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E55" w:rsidRDefault="00087E55" w:rsidP="00087E55">
      <w:pPr>
        <w:pStyle w:val="affffff0"/>
        <w:framePr w:wrap="around"/>
      </w:pPr>
      <w:r w:rsidRPr="00087E55">
        <w:rPr>
          <w:rFonts w:ascii="Times New Roman"/>
        </w:rPr>
        <w:t>ICS</w:t>
      </w:r>
      <w:r>
        <w:rPr>
          <w:rFonts w:hAnsi="黑体"/>
        </w:rPr>
        <w:t> </w:t>
      </w:r>
      <w:bookmarkStart w:id="0" w:name="ICS"/>
      <w:r w:rsidR="003409A3">
        <w:fldChar w:fldCharType="begin">
          <w:ffData>
            <w:name w:val="ICS"/>
            <w:enabled/>
            <w:calcOnExit w:val="0"/>
            <w:helpText w:type="autoText" w:val="请输入正确的ICS号："/>
            <w:textInput>
              <w:default w:val="点击此处添加ICS号"/>
            </w:textInput>
          </w:ffData>
        </w:fldChar>
      </w:r>
      <w:r>
        <w:instrText xml:space="preserve"> FORMTEXT </w:instrText>
      </w:r>
      <w:r w:rsidR="003409A3">
        <w:fldChar w:fldCharType="separate"/>
      </w:r>
      <w:r>
        <w:rPr>
          <w:rFonts w:hint="eastAsia"/>
          <w:noProof/>
        </w:rPr>
        <w:t>点击此处添加ICS号</w:t>
      </w:r>
      <w:r w:rsidR="003409A3">
        <w:fldChar w:fldCharType="end"/>
      </w:r>
      <w:bookmarkEnd w:id="0"/>
    </w:p>
    <w:bookmarkStart w:id="1" w:name="WXFLH"/>
    <w:p w:rsidR="00087E55" w:rsidRDefault="003409A3" w:rsidP="00087E55">
      <w:pPr>
        <w:pStyle w:val="affffff0"/>
        <w:framePr w:wrap="around"/>
      </w:pPr>
      <w:r>
        <w:fldChar w:fldCharType="begin">
          <w:ffData>
            <w:name w:val="WXFLH"/>
            <w:enabled/>
            <w:calcOnExit w:val="0"/>
            <w:helpText w:type="autoText" w:val="请输入中国标准文献分类号："/>
            <w:textInput>
              <w:default w:val="点击此处添加中国标准文献分类号"/>
            </w:textInput>
          </w:ffData>
        </w:fldChar>
      </w:r>
      <w:r w:rsidR="00087E55">
        <w:instrText xml:space="preserve"> FORMTEXT </w:instrText>
      </w:r>
      <w:r>
        <w:fldChar w:fldCharType="separate"/>
      </w:r>
      <w:r w:rsidR="00087E55">
        <w:rPr>
          <w:rFonts w:hint="eastAsia"/>
          <w:noProof/>
        </w:rPr>
        <w:t>点击此处添加中国标准文献分类号</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4"/>
      </w:tblGrid>
      <w:tr w:rsidR="00087E55" w:rsidTr="00942327">
        <w:tc>
          <w:tcPr>
            <w:tcW w:w="9854" w:type="dxa"/>
            <w:tcBorders>
              <w:top w:val="nil"/>
              <w:left w:val="nil"/>
              <w:bottom w:val="nil"/>
              <w:right w:val="nil"/>
            </w:tcBorders>
            <w:shd w:val="clear" w:color="auto" w:fill="auto"/>
          </w:tcPr>
          <w:p w:rsidR="00087E55" w:rsidRDefault="003409A3" w:rsidP="00942327">
            <w:pPr>
              <w:pStyle w:val="affffff0"/>
              <w:framePr w:wrap="around"/>
            </w:pPr>
            <w:r>
              <w:fldChar w:fldCharType="begin">
                <w:ffData>
                  <w:name w:val="BAH"/>
                  <w:enabled/>
                  <w:calcOnExit w:val="0"/>
                  <w:textInput/>
                </w:ffData>
              </w:fldChar>
            </w:r>
            <w:bookmarkStart w:id="2" w:name="BAH"/>
            <w:r w:rsidR="00087E55">
              <w:instrText xml:space="preserve"> FORMTEXT </w:instrText>
            </w:r>
            <w:r>
              <w:fldChar w:fldCharType="separate"/>
            </w:r>
            <w:r w:rsidR="00087E55">
              <w:rPr>
                <w:noProof/>
              </w:rPr>
              <w:t> </w:t>
            </w:r>
            <w:r w:rsidR="00087E55">
              <w:rPr>
                <w:noProof/>
              </w:rPr>
              <w:t> </w:t>
            </w:r>
            <w:r w:rsidR="00087E55">
              <w:rPr>
                <w:noProof/>
              </w:rPr>
              <w:t> </w:t>
            </w:r>
            <w:r w:rsidR="00087E55">
              <w:rPr>
                <w:noProof/>
              </w:rPr>
              <w:t> </w:t>
            </w:r>
            <w:r w:rsidR="00087E55">
              <w:rPr>
                <w:noProof/>
              </w:rPr>
              <w:t> </w:t>
            </w:r>
            <w:r>
              <w:fldChar w:fldCharType="end"/>
            </w:r>
            <w:bookmarkEnd w:id="2"/>
          </w:p>
        </w:tc>
      </w:tr>
    </w:tbl>
    <w:p w:rsidR="00087E55" w:rsidRDefault="00682C30" w:rsidP="00087E55">
      <w:pPr>
        <w:pStyle w:val="afff"/>
        <w:framePr w:wrap="around"/>
      </w:pPr>
      <w:r>
        <w:rPr>
          <w:rFonts w:hint="eastAsia"/>
        </w:rPr>
        <w:t>YY</w:t>
      </w:r>
    </w:p>
    <w:p w:rsidR="00087E55" w:rsidRDefault="00087E55" w:rsidP="00087E55">
      <w:pPr>
        <w:pStyle w:val="affffe"/>
        <w:framePr w:wrap="around"/>
      </w:pPr>
      <w:r>
        <w:rPr>
          <w:rFonts w:hint="eastAsia"/>
        </w:rPr>
        <w:t>中华人民共和国</w:t>
      </w:r>
      <w:r w:rsidR="00682C30">
        <w:rPr>
          <w:rFonts w:hint="eastAsia"/>
        </w:rPr>
        <w:t>医药</w:t>
      </w:r>
      <w:r>
        <w:rPr>
          <w:rFonts w:hint="eastAsia"/>
        </w:rPr>
        <w:t>行业标准</w:t>
      </w:r>
    </w:p>
    <w:bookmarkStart w:id="3" w:name="StdNo0"/>
    <w:p w:rsidR="00087E55" w:rsidRDefault="003409A3" w:rsidP="00087E55">
      <w:pPr>
        <w:pStyle w:val="20"/>
        <w:framePr w:wrap="around"/>
        <w:rPr>
          <w:rFonts w:hAnsi="黑体"/>
        </w:rPr>
      </w:pPr>
      <w:r w:rsidRPr="00087E55">
        <w:rPr>
          <w:rFonts w:ascii="Times New Roman"/>
        </w:rPr>
        <w:fldChar w:fldCharType="begin">
          <w:ffData>
            <w:name w:val="StdNo0"/>
            <w:enabled/>
            <w:calcOnExit w:val="0"/>
            <w:textInput>
              <w:default w:val="XX"/>
              <w:maxLength w:val="2"/>
            </w:textInput>
          </w:ffData>
        </w:fldChar>
      </w:r>
      <w:r w:rsidR="00087E55" w:rsidRPr="00087E55">
        <w:rPr>
          <w:rFonts w:ascii="Times New Roman"/>
        </w:rPr>
        <w:instrText xml:space="preserve"> FORMTEXT </w:instrText>
      </w:r>
      <w:r w:rsidRPr="00087E55">
        <w:rPr>
          <w:rFonts w:ascii="Times New Roman"/>
        </w:rPr>
      </w:r>
      <w:r w:rsidRPr="00087E55">
        <w:rPr>
          <w:rFonts w:ascii="Times New Roman"/>
        </w:rPr>
        <w:fldChar w:fldCharType="separate"/>
      </w:r>
      <w:r w:rsidR="00087E55">
        <w:rPr>
          <w:rFonts w:ascii="Times New Roman"/>
          <w:noProof/>
        </w:rPr>
        <w:t>XX</w:t>
      </w:r>
      <w:r w:rsidRPr="00087E55">
        <w:rPr>
          <w:rFonts w:ascii="Times New Roman"/>
        </w:rPr>
        <w:fldChar w:fldCharType="end"/>
      </w:r>
      <w:bookmarkEnd w:id="3"/>
      <w:r w:rsidR="00087E55" w:rsidRPr="00087E55">
        <w:rPr>
          <w:rFonts w:ascii="Times New Roman"/>
        </w:rPr>
        <w:t xml:space="preserve">/T </w:t>
      </w:r>
      <w:bookmarkStart w:id="4" w:name="StdNo1"/>
      <w:r>
        <w:rPr>
          <w:rFonts w:hAnsi="黑体"/>
        </w:rPr>
        <w:fldChar w:fldCharType="begin">
          <w:ffData>
            <w:name w:val="StdNo1"/>
            <w:enabled/>
            <w:calcOnExit w:val="0"/>
            <w:textInput>
              <w:default w:val="XXXXX"/>
            </w:textInput>
          </w:ffData>
        </w:fldChar>
      </w:r>
      <w:r w:rsidR="00087E55">
        <w:rPr>
          <w:rFonts w:hAnsi="黑体"/>
        </w:rPr>
        <w:instrText xml:space="preserve"> FORMTEXT </w:instrText>
      </w:r>
      <w:r>
        <w:rPr>
          <w:rFonts w:hAnsi="黑体"/>
        </w:rPr>
      </w:r>
      <w:r>
        <w:rPr>
          <w:rFonts w:hAnsi="黑体"/>
        </w:rPr>
        <w:fldChar w:fldCharType="separate"/>
      </w:r>
      <w:r w:rsidR="00087E55">
        <w:rPr>
          <w:rFonts w:hAnsi="黑体"/>
          <w:noProof/>
        </w:rPr>
        <w:t>XXXXX</w:t>
      </w:r>
      <w:r>
        <w:rPr>
          <w:rFonts w:hAnsi="黑体"/>
        </w:rPr>
        <w:fldChar w:fldCharType="end"/>
      </w:r>
      <w:bookmarkEnd w:id="4"/>
      <w:r w:rsidR="00087E55">
        <w:rPr>
          <w:rFonts w:hAnsi="黑体"/>
        </w:rPr>
        <w:t>—</w:t>
      </w:r>
      <w:bookmarkStart w:id="5" w:name="StdNo2"/>
      <w:r>
        <w:rPr>
          <w:rFonts w:hAnsi="黑体"/>
        </w:rPr>
        <w:fldChar w:fldCharType="begin">
          <w:ffData>
            <w:name w:val="StdNo2"/>
            <w:enabled/>
            <w:calcOnExit w:val="0"/>
            <w:textInput>
              <w:default w:val="XXXX"/>
              <w:maxLength w:val="4"/>
            </w:textInput>
          </w:ffData>
        </w:fldChar>
      </w:r>
      <w:r w:rsidR="00087E55">
        <w:rPr>
          <w:rFonts w:hAnsi="黑体"/>
        </w:rPr>
        <w:instrText xml:space="preserve"> FORMTEXT </w:instrText>
      </w:r>
      <w:r>
        <w:rPr>
          <w:rFonts w:hAnsi="黑体"/>
        </w:rPr>
      </w:r>
      <w:r>
        <w:rPr>
          <w:rFonts w:hAnsi="黑体"/>
        </w:rPr>
        <w:fldChar w:fldCharType="separate"/>
      </w:r>
      <w:r w:rsidR="00087E55">
        <w:rPr>
          <w:rFonts w:hAnsi="黑体"/>
          <w:noProof/>
        </w:rPr>
        <w:t>XXXX</w:t>
      </w:r>
      <w:r>
        <w:rPr>
          <w:rFonts w:hAnsi="黑体"/>
        </w:rPr>
        <w:fldChar w:fldCharType="end"/>
      </w:r>
      <w:bookmarkEnd w:id="5"/>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087E55" w:rsidRPr="00942327" w:rsidTr="00942327">
        <w:tc>
          <w:tcPr>
            <w:tcW w:w="9356" w:type="dxa"/>
            <w:tcBorders>
              <w:top w:val="nil"/>
              <w:left w:val="nil"/>
              <w:bottom w:val="nil"/>
              <w:right w:val="nil"/>
            </w:tcBorders>
            <w:shd w:val="clear" w:color="auto" w:fill="auto"/>
          </w:tcPr>
          <w:p w:rsidR="00087E55" w:rsidRDefault="003409A3" w:rsidP="00942327">
            <w:pPr>
              <w:pStyle w:val="afffa"/>
              <w:framePr w:wrap="around"/>
            </w:pPr>
            <w:bookmarkStart w:id="6" w:name="DT"/>
            <w:r>
              <w:rPr>
                <w:noProof/>
              </w:rPr>
              <w:pict>
                <v:rect id="DT" o:spid="_x0000_s1026" style="position:absolute;left:0;text-align:left;margin-left:372.8pt;margin-top:2.7pt;width:90pt;height:1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" stroked="f"/>
              </w:pict>
            </w:r>
            <w:r>
              <w:fldChar w:fldCharType="begin">
                <w:ffData>
                  <w:name w:val="DT"/>
                  <w:enabled/>
                  <w:calcOnExit w:val="0"/>
                  <w:textInput/>
                </w:ffData>
              </w:fldChar>
            </w:r>
            <w:r w:rsidR="00087E55">
              <w:instrText xml:space="preserve"> FORMTEXT </w:instrText>
            </w:r>
            <w:r>
              <w:fldChar w:fldCharType="separate"/>
            </w:r>
            <w:r w:rsidR="00087E55">
              <w:rPr>
                <w:noProof/>
              </w:rPr>
              <w:t> </w:t>
            </w:r>
            <w:r w:rsidR="00087E55">
              <w:rPr>
                <w:noProof/>
              </w:rPr>
              <w:t> </w:t>
            </w:r>
            <w:r w:rsidR="00087E55">
              <w:rPr>
                <w:noProof/>
              </w:rPr>
              <w:t> </w:t>
            </w:r>
            <w:r w:rsidR="00087E55">
              <w:rPr>
                <w:noProof/>
              </w:rPr>
              <w:t> </w:t>
            </w:r>
            <w:r w:rsidR="00087E55">
              <w:rPr>
                <w:noProof/>
              </w:rPr>
              <w:t> </w:t>
            </w:r>
            <w:r>
              <w:fldChar w:fldCharType="end"/>
            </w:r>
            <w:bookmarkEnd w:id="6"/>
          </w:p>
        </w:tc>
      </w:tr>
    </w:tbl>
    <w:p w:rsidR="00087E55" w:rsidRDefault="00087E55" w:rsidP="00087E55">
      <w:pPr>
        <w:pStyle w:val="20"/>
        <w:framePr w:wrap="around"/>
        <w:rPr>
          <w:rFonts w:hAnsi="黑体"/>
        </w:rPr>
      </w:pPr>
    </w:p>
    <w:p w:rsidR="00087E55" w:rsidRDefault="00087E55" w:rsidP="00087E55">
      <w:pPr>
        <w:pStyle w:val="20"/>
        <w:framePr w:wrap="around"/>
        <w:rPr>
          <w:rFonts w:hAnsi="黑体"/>
        </w:rPr>
      </w:pPr>
    </w:p>
    <w:p w:rsidR="00087E55" w:rsidRDefault="00682C30" w:rsidP="00087E55">
      <w:pPr>
        <w:pStyle w:val="afffb"/>
        <w:framePr w:wrap="around"/>
      </w:pPr>
      <w:r w:rsidRPr="00682C30">
        <w:rPr>
          <w:rFonts w:hAnsi="黑体"/>
          <w:color w:val="000000"/>
          <w:kern w:val="2"/>
          <w:szCs w:val="52"/>
        </w:rPr>
        <w:t>医疗器械辐射灭菌 辐照装置</w:t>
      </w:r>
      <w:r w:rsidRPr="00682C30">
        <w:rPr>
          <w:rFonts w:hAnsi="黑体" w:hint="eastAsia"/>
          <w:color w:val="000000"/>
          <w:kern w:val="2"/>
          <w:szCs w:val="52"/>
        </w:rPr>
        <w:br/>
      </w:r>
      <w:r w:rsidRPr="00682C30">
        <w:rPr>
          <w:rFonts w:hAnsi="黑体"/>
          <w:color w:val="000000"/>
          <w:kern w:val="2"/>
          <w:szCs w:val="52"/>
        </w:rPr>
        <w:t>吸收剂量分布测试指南</w:t>
      </w:r>
    </w:p>
    <w:p w:rsidR="00682C30" w:rsidRDefault="00682C30" w:rsidP="00682C30">
      <w:pPr>
        <w:pStyle w:val="afffc"/>
        <w:framePr w:wrap="around"/>
      </w:pPr>
      <w:r>
        <w:t>Radiation sterilization of medical devices</w:t>
      </w:r>
    </w:p>
    <w:p w:rsidR="00087E55" w:rsidRDefault="00682C30" w:rsidP="00682C30">
      <w:pPr>
        <w:pStyle w:val="afffc"/>
        <w:framePr w:wrap="around"/>
      </w:pPr>
      <w:r>
        <w:t>Guide for absorbed-dose mapping in radiation processing facilities</w:t>
      </w:r>
    </w:p>
    <w:p w:rsidR="00087E55" w:rsidRPr="00087E55" w:rsidRDefault="00087E55" w:rsidP="00087E55">
      <w:pPr>
        <w:pStyle w:val="afffd"/>
        <w:framePr w:wrap="around"/>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087E55" w:rsidTr="00942327">
        <w:tc>
          <w:tcPr>
            <w:tcW w:w="9855" w:type="dxa"/>
            <w:tcBorders>
              <w:top w:val="nil"/>
              <w:left w:val="nil"/>
              <w:bottom w:val="nil"/>
              <w:right w:val="nil"/>
            </w:tcBorders>
            <w:shd w:val="clear" w:color="auto" w:fill="auto"/>
          </w:tcPr>
          <w:p w:rsidR="00087E55" w:rsidRDefault="003409A3" w:rsidP="00942327">
            <w:pPr>
              <w:pStyle w:val="afffe"/>
              <w:framePr w:wrap="around"/>
            </w:pPr>
            <w:r>
              <w:rPr>
                <w:noProof/>
              </w:rPr>
              <w:pict>
                <v:rect id="RQ" o:spid="_x0000_s1031" style="position:absolute;left:0;text-align:left;margin-left:173.3pt;margin-top:45.15pt;width:150pt;height:20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" stroked="f">
                  <w10:anchorlock/>
                </v:rect>
              </w:pict>
            </w:r>
            <w:r>
              <w:rPr>
                <w:noProof/>
              </w:rPr>
              <w:pict>
                <v:rect id="LB" o:spid="_x0000_s1030" style="position:absolute;left:0;text-align:left;margin-left:193.3pt;margin-top:20.15pt;width:100pt;height:2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" stroked="f"/>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7" w:name="LB"/>
            <w:r w:rsidR="00087E55">
              <w:instrText xml:space="preserve"> FORMDROPDOWN </w:instrText>
            </w:r>
            <w:r>
              <w:fldChar w:fldCharType="separate"/>
            </w:r>
            <w:r>
              <w:fldChar w:fldCharType="end"/>
            </w:r>
            <w:bookmarkEnd w:id="7"/>
          </w:p>
        </w:tc>
      </w:tr>
      <w:bookmarkStart w:id="8" w:name="WCRQ"/>
      <w:tr w:rsidR="00087E55" w:rsidTr="00942327">
        <w:tc>
          <w:tcPr>
            <w:tcW w:w="9855" w:type="dxa"/>
            <w:tcBorders>
              <w:top w:val="nil"/>
              <w:left w:val="nil"/>
              <w:bottom w:val="nil"/>
              <w:right w:val="nil"/>
            </w:tcBorders>
            <w:shd w:val="clear" w:color="auto" w:fill="auto"/>
          </w:tcPr>
          <w:p w:rsidR="00087E55" w:rsidRDefault="003409A3" w:rsidP="00087E55">
            <w:pPr>
              <w:pStyle w:val="affff"/>
              <w:framePr w:wrap="around"/>
            </w:pPr>
            <w:r>
              <w:fldChar w:fldCharType="begin">
                <w:ffData>
                  <w:name w:val="WCRQ"/>
                  <w:enabled/>
                  <w:calcOnExit w:val="0"/>
                  <w:textInput/>
                </w:ffData>
              </w:fldChar>
            </w:r>
            <w:r w:rsidR="00087E55">
              <w:instrText xml:space="preserve"> FORMTEXT </w:instrText>
            </w:r>
            <w:r>
              <w:fldChar w:fldCharType="separate"/>
            </w:r>
            <w:r w:rsidR="00087E55">
              <w:rPr>
                <w:noProof/>
              </w:rPr>
              <w:t> </w:t>
            </w:r>
            <w:r w:rsidR="00087E55">
              <w:rPr>
                <w:noProof/>
              </w:rPr>
              <w:t> </w:t>
            </w:r>
            <w:r w:rsidR="00087E55">
              <w:rPr>
                <w:noProof/>
              </w:rPr>
              <w:t> </w:t>
            </w:r>
            <w:r w:rsidR="00087E55">
              <w:rPr>
                <w:noProof/>
              </w:rPr>
              <w:t> </w:t>
            </w:r>
            <w:r w:rsidR="00087E55">
              <w:rPr>
                <w:noProof/>
              </w:rPr>
              <w:t> </w:t>
            </w:r>
            <w:r>
              <w:fldChar w:fldCharType="end"/>
            </w:r>
            <w:bookmarkEnd w:id="8"/>
          </w:p>
        </w:tc>
      </w:tr>
    </w:tbl>
    <w:bookmarkStart w:id="9" w:name="FY"/>
    <w:p w:rsidR="00087E55" w:rsidRDefault="003409A3" w:rsidP="00682C30">
      <w:pPr>
        <w:pStyle w:val="affffff7"/>
        <w:framePr w:wrap="around" w:hAnchor="page" w:x="1340" w:y="14113"/>
      </w:pPr>
      <w:r w:rsidRPr="00087E55">
        <w:rPr>
          <w:rFonts w:ascii="黑体"/>
        </w:rPr>
        <w:fldChar w:fldCharType="begin">
          <w:ffData>
            <w:name w:val="FY"/>
            <w:enabled/>
            <w:calcOnExit w:val="0"/>
            <w:textInput>
              <w:default w:val="XXXX"/>
              <w:maxLength w:val="4"/>
            </w:textInput>
          </w:ffData>
        </w:fldChar>
      </w:r>
      <w:r w:rsidR="00087E55" w:rsidRPr="00087E55">
        <w:rPr>
          <w:rFonts w:ascii="黑体"/>
        </w:rPr>
        <w:instrText xml:space="preserve"> FORMTEXT </w:instrText>
      </w:r>
      <w:r w:rsidRPr="00087E55">
        <w:rPr>
          <w:rFonts w:ascii="黑体"/>
        </w:rPr>
      </w:r>
      <w:r w:rsidRPr="00087E55">
        <w:rPr>
          <w:rFonts w:ascii="黑体"/>
        </w:rPr>
        <w:fldChar w:fldCharType="separate"/>
      </w:r>
      <w:r w:rsidR="00087E55">
        <w:rPr>
          <w:rFonts w:ascii="黑体"/>
          <w:noProof/>
        </w:rPr>
        <w:t>XXXX</w:t>
      </w:r>
      <w:r w:rsidRPr="00087E55">
        <w:rPr>
          <w:rFonts w:ascii="黑体"/>
        </w:rPr>
        <w:fldChar w:fldCharType="end"/>
      </w:r>
      <w:bookmarkEnd w:id="9"/>
      <w:r w:rsidR="00087E55">
        <w:t xml:space="preserve"> </w:t>
      </w:r>
      <w:r w:rsidR="00087E55" w:rsidRPr="00087E55">
        <w:rPr>
          <w:rFonts w:ascii="黑体"/>
        </w:rPr>
        <w:t>-</w:t>
      </w:r>
      <w:r w:rsidR="00087E55">
        <w:t xml:space="preserve"> </w:t>
      </w:r>
      <w:r w:rsidRPr="00087E55">
        <w:rPr>
          <w:rFonts w:ascii="黑体"/>
        </w:rPr>
        <w:fldChar w:fldCharType="begin">
          <w:ffData>
            <w:name w:val="FM"/>
            <w:enabled/>
            <w:calcOnExit w:val="0"/>
            <w:textInput>
              <w:default w:val="XX"/>
              <w:maxLength w:val="2"/>
            </w:textInput>
          </w:ffData>
        </w:fldChar>
      </w:r>
      <w:r w:rsidR="00087E55" w:rsidRPr="00087E55">
        <w:rPr>
          <w:rFonts w:ascii="黑体"/>
        </w:rPr>
        <w:instrText xml:space="preserve"> FORMTEXT </w:instrText>
      </w:r>
      <w:r w:rsidRPr="00087E55">
        <w:rPr>
          <w:rFonts w:ascii="黑体"/>
        </w:rPr>
      </w:r>
      <w:r w:rsidRPr="00087E55">
        <w:rPr>
          <w:rFonts w:ascii="黑体"/>
        </w:rPr>
        <w:fldChar w:fldCharType="separate"/>
      </w:r>
      <w:r w:rsidR="00087E55">
        <w:rPr>
          <w:rFonts w:ascii="黑体"/>
          <w:noProof/>
        </w:rPr>
        <w:t>XX</w:t>
      </w:r>
      <w:r w:rsidRPr="00087E55">
        <w:rPr>
          <w:rFonts w:ascii="黑体"/>
        </w:rPr>
        <w:fldChar w:fldCharType="end"/>
      </w:r>
      <w:r w:rsidR="00087E55">
        <w:t xml:space="preserve"> </w:t>
      </w:r>
      <w:r w:rsidR="00087E55" w:rsidRPr="00087E55">
        <w:rPr>
          <w:rFonts w:ascii="黑体"/>
        </w:rPr>
        <w:t>-</w:t>
      </w:r>
      <w:r w:rsidR="00087E55">
        <w:t xml:space="preserve"> </w:t>
      </w:r>
      <w:bookmarkStart w:id="10" w:name="FD"/>
      <w:r w:rsidRPr="00087E55">
        <w:rPr>
          <w:rFonts w:ascii="黑体"/>
        </w:rPr>
        <w:fldChar w:fldCharType="begin">
          <w:ffData>
            <w:name w:val="FD"/>
            <w:enabled/>
            <w:calcOnExit w:val="0"/>
            <w:textInput>
              <w:default w:val="XX"/>
              <w:maxLength w:val="2"/>
            </w:textInput>
          </w:ffData>
        </w:fldChar>
      </w:r>
      <w:r w:rsidR="00087E55" w:rsidRPr="00087E55">
        <w:rPr>
          <w:rFonts w:ascii="黑体"/>
        </w:rPr>
        <w:instrText xml:space="preserve"> FORMTEXT </w:instrText>
      </w:r>
      <w:r w:rsidRPr="00087E55">
        <w:rPr>
          <w:rFonts w:ascii="黑体"/>
        </w:rPr>
      </w:r>
      <w:r w:rsidRPr="00087E55">
        <w:rPr>
          <w:rFonts w:ascii="黑体"/>
        </w:rPr>
        <w:fldChar w:fldCharType="separate"/>
      </w:r>
      <w:r w:rsidR="00087E55">
        <w:rPr>
          <w:rFonts w:ascii="黑体"/>
          <w:noProof/>
        </w:rPr>
        <w:t>XX</w:t>
      </w:r>
      <w:r w:rsidRPr="00087E55">
        <w:rPr>
          <w:rFonts w:ascii="黑体"/>
        </w:rPr>
        <w:fldChar w:fldCharType="end"/>
      </w:r>
      <w:bookmarkEnd w:id="10"/>
      <w:r w:rsidR="00087E55">
        <w:rPr>
          <w:rFonts w:hint="eastAsia"/>
        </w:rPr>
        <w:t>发布</w:t>
      </w:r>
      <w:r>
        <w:rPr>
          <w:noProof/>
        </w:rPr>
        <w:pict>
          <v:line id="Line 2" o:spid="_x0000_s1029" style="position:absolute;z-index:251655168;visibility:visible;mso-position-horizontal-relative:text;mso-position-vertical-relative:page" from="-7.85pt,728.5pt" to="474.0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0QO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">
            <w10:wrap anchory="page"/>
            <w10:anchorlock/>
          </v:line>
        </w:pict>
      </w:r>
    </w:p>
    <w:bookmarkStart w:id="11" w:name="SY"/>
    <w:p w:rsidR="00087E55" w:rsidRDefault="003409A3" w:rsidP="00682C30">
      <w:pPr>
        <w:pStyle w:val="affffff8"/>
        <w:framePr w:wrap="around" w:hAnchor="page" w:x="6850" w:y="14113"/>
      </w:pPr>
      <w:r w:rsidRPr="00087E55">
        <w:rPr>
          <w:rFonts w:ascii="黑体"/>
        </w:rPr>
        <w:fldChar w:fldCharType="begin">
          <w:ffData>
            <w:name w:val="SY"/>
            <w:enabled/>
            <w:calcOnExit w:val="0"/>
            <w:textInput>
              <w:default w:val="XXXX"/>
              <w:maxLength w:val="4"/>
            </w:textInput>
          </w:ffData>
        </w:fldChar>
      </w:r>
      <w:r w:rsidR="00087E55" w:rsidRPr="00087E55">
        <w:rPr>
          <w:rFonts w:ascii="黑体"/>
        </w:rPr>
        <w:instrText xml:space="preserve"> FORMTEXT </w:instrText>
      </w:r>
      <w:r w:rsidRPr="00087E55">
        <w:rPr>
          <w:rFonts w:ascii="黑体"/>
        </w:rPr>
      </w:r>
      <w:r w:rsidRPr="00087E55">
        <w:rPr>
          <w:rFonts w:ascii="黑体"/>
        </w:rPr>
        <w:fldChar w:fldCharType="separate"/>
      </w:r>
      <w:r w:rsidR="00087E55">
        <w:rPr>
          <w:rFonts w:ascii="黑体"/>
          <w:noProof/>
        </w:rPr>
        <w:t>XXXX</w:t>
      </w:r>
      <w:r w:rsidRPr="00087E55">
        <w:rPr>
          <w:rFonts w:ascii="黑体"/>
        </w:rPr>
        <w:fldChar w:fldCharType="end"/>
      </w:r>
      <w:bookmarkEnd w:id="11"/>
      <w:r w:rsidR="00087E55">
        <w:t xml:space="preserve"> </w:t>
      </w:r>
      <w:r w:rsidR="00087E55" w:rsidRPr="00087E55">
        <w:rPr>
          <w:rFonts w:ascii="黑体"/>
        </w:rPr>
        <w:t>-</w:t>
      </w:r>
      <w:r w:rsidR="00087E55">
        <w:t xml:space="preserve"> </w:t>
      </w:r>
      <w:bookmarkStart w:id="12" w:name="SM"/>
      <w:r w:rsidRPr="00087E55">
        <w:rPr>
          <w:rFonts w:ascii="黑体"/>
        </w:rPr>
        <w:fldChar w:fldCharType="begin">
          <w:ffData>
            <w:name w:val="SM"/>
            <w:enabled/>
            <w:calcOnExit w:val="0"/>
            <w:textInput>
              <w:default w:val="XX"/>
              <w:maxLength w:val="2"/>
            </w:textInput>
          </w:ffData>
        </w:fldChar>
      </w:r>
      <w:r w:rsidR="00087E55" w:rsidRPr="00087E55">
        <w:rPr>
          <w:rFonts w:ascii="黑体"/>
        </w:rPr>
        <w:instrText xml:space="preserve"> FORMTEXT </w:instrText>
      </w:r>
      <w:r w:rsidRPr="00087E55">
        <w:rPr>
          <w:rFonts w:ascii="黑体"/>
        </w:rPr>
      </w:r>
      <w:r w:rsidRPr="00087E55">
        <w:rPr>
          <w:rFonts w:ascii="黑体"/>
        </w:rPr>
        <w:fldChar w:fldCharType="separate"/>
      </w:r>
      <w:r w:rsidR="00087E55">
        <w:rPr>
          <w:rFonts w:ascii="黑体"/>
          <w:noProof/>
        </w:rPr>
        <w:t>XX</w:t>
      </w:r>
      <w:r w:rsidRPr="00087E55">
        <w:rPr>
          <w:rFonts w:ascii="黑体"/>
        </w:rPr>
        <w:fldChar w:fldCharType="end"/>
      </w:r>
      <w:bookmarkEnd w:id="12"/>
      <w:r w:rsidR="00087E55">
        <w:t xml:space="preserve"> </w:t>
      </w:r>
      <w:r w:rsidR="00087E55" w:rsidRPr="00087E55">
        <w:rPr>
          <w:rFonts w:ascii="黑体"/>
        </w:rPr>
        <w:t>-</w:t>
      </w:r>
      <w:r w:rsidR="00087E55">
        <w:t xml:space="preserve"> </w:t>
      </w:r>
      <w:bookmarkStart w:id="13" w:name="SD"/>
      <w:r w:rsidRPr="00087E55">
        <w:rPr>
          <w:rFonts w:ascii="黑体"/>
        </w:rPr>
        <w:fldChar w:fldCharType="begin">
          <w:ffData>
            <w:name w:val="SD"/>
            <w:enabled/>
            <w:calcOnExit w:val="0"/>
            <w:textInput>
              <w:default w:val="XX"/>
              <w:maxLength w:val="2"/>
            </w:textInput>
          </w:ffData>
        </w:fldChar>
      </w:r>
      <w:r w:rsidR="00087E55" w:rsidRPr="00087E55">
        <w:rPr>
          <w:rFonts w:ascii="黑体"/>
        </w:rPr>
        <w:instrText xml:space="preserve"> FORMTEXT </w:instrText>
      </w:r>
      <w:r w:rsidRPr="00087E55">
        <w:rPr>
          <w:rFonts w:ascii="黑体"/>
        </w:rPr>
      </w:r>
      <w:r w:rsidRPr="00087E55">
        <w:rPr>
          <w:rFonts w:ascii="黑体"/>
        </w:rPr>
        <w:fldChar w:fldCharType="separate"/>
      </w:r>
      <w:r w:rsidR="00087E55">
        <w:rPr>
          <w:rFonts w:ascii="黑体"/>
          <w:noProof/>
        </w:rPr>
        <w:t>XX</w:t>
      </w:r>
      <w:r w:rsidRPr="00087E55">
        <w:rPr>
          <w:rFonts w:ascii="黑体"/>
        </w:rPr>
        <w:fldChar w:fldCharType="end"/>
      </w:r>
      <w:bookmarkEnd w:id="13"/>
      <w:r w:rsidR="00087E55">
        <w:rPr>
          <w:rFonts w:hint="eastAsia"/>
        </w:rPr>
        <w:t>实施</w:t>
      </w:r>
    </w:p>
    <w:p w:rsidR="00087E55" w:rsidRDefault="00682C30" w:rsidP="00087E55">
      <w:pPr>
        <w:pStyle w:val="afffff"/>
        <w:framePr w:wrap="around"/>
      </w:pPr>
      <w:r>
        <w:rPr>
          <w:rFonts w:hint="eastAsia"/>
        </w:rPr>
        <w:t>国家</w:t>
      </w:r>
      <w:r>
        <w:t>食品药品监督管理总局</w:t>
      </w:r>
      <w:r w:rsidR="00087E55">
        <w:rPr>
          <w:rFonts w:hAnsi="黑体"/>
        </w:rPr>
        <w:t> </w:t>
      </w:r>
      <w:r w:rsidR="00087E55">
        <w:rPr>
          <w:rFonts w:hAnsi="黑体"/>
        </w:rPr>
        <w:t> </w:t>
      </w:r>
      <w:r w:rsidR="00087E55">
        <w:rPr>
          <w:rFonts w:hAnsi="黑体"/>
        </w:rPr>
        <w:t> </w:t>
      </w:r>
      <w:r w:rsidR="00087E55" w:rsidRPr="00087E55">
        <w:rPr>
          <w:rStyle w:val="afff7"/>
          <w:rFonts w:hint="eastAsia"/>
        </w:rPr>
        <w:t>发布</w:t>
      </w:r>
    </w:p>
    <w:p w:rsidR="00087E55" w:rsidRPr="00087E55" w:rsidRDefault="003409A3" w:rsidP="00087E55">
      <w:pPr>
        <w:pStyle w:val="aff4"/>
        <w:sectPr w:rsidR="00087E55" w:rsidRPr="00087E55" w:rsidSect="00087E55">
          <w:headerReference w:type="even" r:id="rId9"/>
          <w:footerReference w:type="even" r:id="rId10"/>
          <w:pgSz w:w="11906" w:h="16838" w:code="9"/>
          <w:pgMar w:top="567" w:right="850" w:bottom="1134" w:left="1418" w:header="0" w:footer="0" w:gutter="0"/>
          <w:pgNumType w:start="1"/>
          <w:cols w:space="425"/>
          <w:docGrid w:type="lines" w:linePitch="312"/>
        </w:sectPr>
      </w:pPr>
      <w:r>
        <w:pict>
          <v:rect id="BAH" o:spid="_x0000_s1028" style="position:absolute;left:0;text-align:left;margin-left:-5.25pt;margin-top:31.2pt;width:68.25pt;height:15.6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" stroked="f"/>
        </w:pict>
      </w:r>
      <w:r>
        <w:pict>
          <v:line id="Line 3" o:spid="_x0000_s1027" style="position:absolute;left:0;text-align:left;z-index:251656192;visibility:visibl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caV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"/>
        </w:pict>
      </w:r>
    </w:p>
    <w:p w:rsidR="008D2AF7" w:rsidRDefault="008D2AF7" w:rsidP="008D2AF7">
      <w:pPr>
        <w:pStyle w:val="aff8"/>
      </w:pPr>
      <w:r>
        <w:rPr>
          <w:rFonts w:hint="eastAsia"/>
        </w:rPr>
        <w:lastRenderedPageBreak/>
        <w:t>目</w:t>
      </w:r>
      <w:bookmarkStart w:id="14" w:name="BKML"/>
      <w:r>
        <w:rPr>
          <w:rFonts w:hAnsi="黑体"/>
        </w:rPr>
        <w:t> </w:t>
      </w:r>
      <w:r>
        <w:rPr>
          <w:rFonts w:hAnsi="黑体"/>
        </w:rPr>
        <w:t> </w:t>
      </w:r>
      <w:r>
        <w:rPr>
          <w:rFonts w:hint="eastAsia"/>
        </w:rPr>
        <w:t>次</w:t>
      </w:r>
      <w:bookmarkEnd w:id="14"/>
    </w:p>
    <w:p w:rsidR="008D2AF7" w:rsidRDefault="003409A3" w:rsidP="008D2AF7">
      <w:pPr>
        <w:pStyle w:val="12"/>
        <w:spacing w:before="78" w:after="78"/>
        <w:rPr>
          <w:rFonts w:asciiTheme="minorHAnsi" w:eastAsiaTheme="minorEastAsia" w:hAnsiTheme="minorHAnsi" w:cstheme="minorBidi"/>
          <w:noProof/>
          <w:szCs w:val="22"/>
        </w:rPr>
      </w:pPr>
      <w:r w:rsidRPr="003409A3">
        <w:fldChar w:fldCharType="begin" w:fldLock="1"/>
      </w:r>
      <w:r w:rsidR="008D2AF7">
        <w:instrText xml:space="preserve"> </w:instrText>
      </w:r>
      <w:r w:rsidR="008D2AF7">
        <w:rPr>
          <w:rFonts w:hint="eastAsia"/>
        </w:rPr>
        <w:instrText>TOC \h \z \t"</w:instrText>
      </w:r>
      <w:r w:rsidR="008D2AF7">
        <w:rPr>
          <w:rFonts w:hint="eastAsia"/>
        </w:rPr>
        <w:instrText>前言、引言标题</w:instrText>
      </w:r>
      <w:r w:rsidR="008D2AF7">
        <w:rPr>
          <w:rFonts w:hint="eastAsia"/>
        </w:rPr>
        <w:instrText>,1,</w:instrText>
      </w:r>
      <w:r w:rsidR="008D2AF7">
        <w:rPr>
          <w:rFonts w:hint="eastAsia"/>
        </w:rPr>
        <w:instrText>参考文献、索引标题</w:instrText>
      </w:r>
      <w:r w:rsidR="008D2AF7">
        <w:rPr>
          <w:rFonts w:hint="eastAsia"/>
        </w:rPr>
        <w:instrText>,1,</w:instrText>
      </w:r>
      <w:r w:rsidR="008D2AF7">
        <w:rPr>
          <w:rFonts w:hint="eastAsia"/>
        </w:rPr>
        <w:instrText>章标题</w:instrText>
      </w:r>
      <w:r w:rsidR="008D2AF7">
        <w:rPr>
          <w:rFonts w:hint="eastAsia"/>
        </w:rPr>
        <w:instrText>,1,</w:instrText>
      </w:r>
      <w:r w:rsidR="008D2AF7">
        <w:rPr>
          <w:rFonts w:hint="eastAsia"/>
        </w:rPr>
        <w:instrText>参考文献</w:instrText>
      </w:r>
      <w:r w:rsidR="008D2AF7">
        <w:rPr>
          <w:rFonts w:hint="eastAsia"/>
        </w:rPr>
        <w:instrText>,1,</w:instrText>
      </w:r>
      <w:r w:rsidR="008D2AF7">
        <w:rPr>
          <w:rFonts w:hint="eastAsia"/>
        </w:rPr>
        <w:instrText>附录标识</w:instrText>
      </w:r>
      <w:r w:rsidR="008D2AF7">
        <w:rPr>
          <w:rFonts w:hint="eastAsia"/>
        </w:rPr>
        <w:instrText>,1,</w:instrText>
      </w:r>
      <w:r w:rsidR="008D2AF7">
        <w:rPr>
          <w:rFonts w:hint="eastAsia"/>
        </w:rPr>
        <w:instrText>一级条标题</w:instrText>
      </w:r>
      <w:r w:rsidR="008D2AF7">
        <w:rPr>
          <w:rFonts w:hint="eastAsia"/>
        </w:rPr>
        <w:instrText>, 3,</w:instrText>
      </w:r>
      <w:r w:rsidR="008D2AF7">
        <w:rPr>
          <w:rFonts w:hint="eastAsia"/>
        </w:rPr>
        <w:instrText>二级条标题</w:instrText>
      </w:r>
      <w:r w:rsidR="008D2AF7">
        <w:rPr>
          <w:rFonts w:hint="eastAsia"/>
        </w:rPr>
        <w:instrText>, 4" \* MERGEFORMAT</w:instrText>
      </w:r>
      <w:r w:rsidR="008D2AF7">
        <w:instrText xml:space="preserve"> </w:instrText>
      </w:r>
      <w:r w:rsidRPr="003409A3">
        <w:fldChar w:fldCharType="separate"/>
      </w:r>
      <w:hyperlink w:anchor="_Toc510444950" w:history="1">
        <w:r w:rsidR="008D2AF7" w:rsidRPr="008C4253">
          <w:rPr>
            <w:rStyle w:val="afff6"/>
            <w:rFonts w:hint="eastAsia"/>
          </w:rPr>
          <w:t>前言</w:t>
        </w:r>
        <w:r w:rsidR="008D2AF7">
          <w:rPr>
            <w:noProof/>
            <w:webHidden/>
          </w:rPr>
          <w:tab/>
        </w:r>
        <w:r w:rsidR="002B749D">
          <w:rPr>
            <w:rFonts w:hint="eastAsia"/>
            <w:noProof/>
            <w:webHidden/>
          </w:rPr>
          <w:t>I</w:t>
        </w:r>
        <w:r w:rsidR="005C64F6">
          <w:rPr>
            <w:rFonts w:hint="eastAsia"/>
            <w:noProof/>
            <w:webHidden/>
          </w:rPr>
          <w:t>I</w:t>
        </w:r>
      </w:hyperlink>
    </w:p>
    <w:p w:rsidR="008D2AF7" w:rsidRDefault="003409A3" w:rsidP="008D2AF7">
      <w:pPr>
        <w:pStyle w:val="12"/>
        <w:spacing w:before="78" w:after="78"/>
        <w:rPr>
          <w:rFonts w:asciiTheme="minorHAnsi" w:eastAsiaTheme="minorEastAsia" w:hAnsiTheme="minorHAnsi" w:cstheme="minorBidi"/>
          <w:noProof/>
          <w:szCs w:val="22"/>
        </w:rPr>
      </w:pPr>
      <w:hyperlink w:anchor="_Toc510444951" w:history="1">
        <w:r w:rsidR="008D2AF7" w:rsidRPr="008C4253">
          <w:rPr>
            <w:rStyle w:val="afff6"/>
            <w:rFonts w:hint="eastAsia"/>
          </w:rPr>
          <w:t>引言</w:t>
        </w:r>
        <w:r w:rsidR="008D2AF7">
          <w:rPr>
            <w:noProof/>
            <w:webHidden/>
          </w:rPr>
          <w:tab/>
        </w:r>
        <w:r>
          <w:rPr>
            <w:noProof/>
            <w:webHidden/>
          </w:rPr>
          <w:fldChar w:fldCharType="begin" w:fldLock="1"/>
        </w:r>
        <w:r w:rsidR="008D2AF7">
          <w:rPr>
            <w:noProof/>
            <w:webHidden/>
          </w:rPr>
          <w:instrText xml:space="preserve"> PAGEREF _Toc510444951 \h </w:instrText>
        </w:r>
        <w:r>
          <w:rPr>
            <w:noProof/>
            <w:webHidden/>
          </w:rPr>
        </w:r>
        <w:r>
          <w:rPr>
            <w:noProof/>
            <w:webHidden/>
          </w:rPr>
          <w:fldChar w:fldCharType="separate"/>
        </w:r>
        <w:r w:rsidR="005C64F6">
          <w:rPr>
            <w:rFonts w:hint="eastAsia"/>
            <w:noProof/>
            <w:webHidden/>
          </w:rPr>
          <w:t>II</w:t>
        </w:r>
        <w:r w:rsidR="008D2AF7">
          <w:rPr>
            <w:noProof/>
            <w:webHidden/>
          </w:rPr>
          <w:t>I</w:t>
        </w:r>
        <w:r>
          <w:rPr>
            <w:noProof/>
            <w:webHidden/>
          </w:rPr>
          <w:fldChar w:fldCharType="end"/>
        </w:r>
      </w:hyperlink>
    </w:p>
    <w:p w:rsidR="008D2AF7" w:rsidRDefault="003409A3" w:rsidP="008D2AF7">
      <w:pPr>
        <w:pStyle w:val="12"/>
        <w:spacing w:before="78" w:after="78"/>
        <w:rPr>
          <w:rFonts w:asciiTheme="minorHAnsi" w:eastAsiaTheme="minorEastAsia" w:hAnsiTheme="minorHAnsi" w:cstheme="minorBidi"/>
          <w:noProof/>
          <w:szCs w:val="22"/>
        </w:rPr>
      </w:pPr>
      <w:hyperlink w:anchor="_Toc510444952" w:history="1">
        <w:r w:rsidR="008D2AF7" w:rsidRPr="008C4253">
          <w:rPr>
            <w:rStyle w:val="afff6"/>
          </w:rPr>
          <w:t>1</w:t>
        </w:r>
        <w:r w:rsidR="008D2AF7" w:rsidRPr="008C4253">
          <w:rPr>
            <w:rStyle w:val="afff6"/>
            <w:rFonts w:hint="eastAsia"/>
          </w:rPr>
          <w:t xml:space="preserve"> </w:t>
        </w:r>
        <w:r w:rsidR="008D2AF7" w:rsidRPr="008C4253">
          <w:rPr>
            <w:rStyle w:val="afff6"/>
            <w:rFonts w:hint="eastAsia"/>
          </w:rPr>
          <w:t>范围</w:t>
        </w:r>
        <w:r w:rsidR="008D2AF7">
          <w:rPr>
            <w:noProof/>
            <w:webHidden/>
          </w:rPr>
          <w:tab/>
        </w:r>
        <w:r>
          <w:rPr>
            <w:noProof/>
            <w:webHidden/>
          </w:rPr>
          <w:fldChar w:fldCharType="begin" w:fldLock="1"/>
        </w:r>
        <w:r w:rsidR="008D2AF7">
          <w:rPr>
            <w:noProof/>
            <w:webHidden/>
          </w:rPr>
          <w:instrText xml:space="preserve"> PAGEREF _Toc510444952 \h </w:instrText>
        </w:r>
        <w:r>
          <w:rPr>
            <w:noProof/>
            <w:webHidden/>
          </w:rPr>
        </w:r>
        <w:r>
          <w:rPr>
            <w:noProof/>
            <w:webHidden/>
          </w:rPr>
          <w:fldChar w:fldCharType="separate"/>
        </w:r>
        <w:r w:rsidR="008D2AF7">
          <w:rPr>
            <w:noProof/>
            <w:webHidden/>
          </w:rPr>
          <w:t>1</w:t>
        </w:r>
        <w:r>
          <w:rPr>
            <w:noProof/>
            <w:webHidden/>
          </w:rPr>
          <w:fldChar w:fldCharType="end"/>
        </w:r>
      </w:hyperlink>
    </w:p>
    <w:p w:rsidR="008D2AF7" w:rsidRDefault="003409A3" w:rsidP="008D2AF7">
      <w:pPr>
        <w:pStyle w:val="12"/>
        <w:spacing w:before="78" w:after="78"/>
        <w:rPr>
          <w:rFonts w:asciiTheme="minorHAnsi" w:eastAsiaTheme="minorEastAsia" w:hAnsiTheme="minorHAnsi" w:cstheme="minorBidi"/>
          <w:noProof/>
          <w:szCs w:val="22"/>
        </w:rPr>
      </w:pPr>
      <w:hyperlink w:anchor="_Toc510444953" w:history="1">
        <w:r w:rsidR="008D2AF7" w:rsidRPr="008C4253">
          <w:rPr>
            <w:rStyle w:val="afff6"/>
          </w:rPr>
          <w:t>2</w:t>
        </w:r>
        <w:r w:rsidR="008D2AF7" w:rsidRPr="008C4253">
          <w:rPr>
            <w:rStyle w:val="afff6"/>
            <w:rFonts w:hint="eastAsia"/>
          </w:rPr>
          <w:t xml:space="preserve"> </w:t>
        </w:r>
        <w:r w:rsidR="008D2AF7" w:rsidRPr="008C4253">
          <w:rPr>
            <w:rStyle w:val="afff6"/>
            <w:rFonts w:hint="eastAsia"/>
          </w:rPr>
          <w:t>规范性引用文件</w:t>
        </w:r>
        <w:r w:rsidR="008D2AF7">
          <w:rPr>
            <w:noProof/>
            <w:webHidden/>
          </w:rPr>
          <w:tab/>
        </w:r>
        <w:r>
          <w:rPr>
            <w:noProof/>
            <w:webHidden/>
          </w:rPr>
          <w:fldChar w:fldCharType="begin" w:fldLock="1"/>
        </w:r>
        <w:r w:rsidR="008D2AF7">
          <w:rPr>
            <w:noProof/>
            <w:webHidden/>
          </w:rPr>
          <w:instrText xml:space="preserve"> PAGEREF _Toc510444953 \h </w:instrText>
        </w:r>
        <w:r>
          <w:rPr>
            <w:noProof/>
            <w:webHidden/>
          </w:rPr>
        </w:r>
        <w:r>
          <w:rPr>
            <w:noProof/>
            <w:webHidden/>
          </w:rPr>
          <w:fldChar w:fldCharType="separate"/>
        </w:r>
        <w:r w:rsidR="008D2AF7">
          <w:rPr>
            <w:noProof/>
            <w:webHidden/>
          </w:rPr>
          <w:t>1</w:t>
        </w:r>
        <w:r>
          <w:rPr>
            <w:noProof/>
            <w:webHidden/>
          </w:rPr>
          <w:fldChar w:fldCharType="end"/>
        </w:r>
      </w:hyperlink>
    </w:p>
    <w:p w:rsidR="008D2AF7" w:rsidRDefault="003409A3" w:rsidP="008D2AF7">
      <w:pPr>
        <w:pStyle w:val="12"/>
        <w:spacing w:before="78" w:after="78"/>
        <w:rPr>
          <w:rFonts w:asciiTheme="minorHAnsi" w:eastAsiaTheme="minorEastAsia" w:hAnsiTheme="minorHAnsi" w:cstheme="minorBidi"/>
          <w:noProof/>
          <w:szCs w:val="22"/>
        </w:rPr>
      </w:pPr>
      <w:hyperlink w:anchor="_Toc510444954" w:history="1">
        <w:r w:rsidR="008D2AF7" w:rsidRPr="008C4253">
          <w:rPr>
            <w:rStyle w:val="afff6"/>
          </w:rPr>
          <w:t>3</w:t>
        </w:r>
        <w:r w:rsidR="008D2AF7" w:rsidRPr="008C4253">
          <w:rPr>
            <w:rStyle w:val="afff6"/>
            <w:rFonts w:hint="eastAsia"/>
          </w:rPr>
          <w:t xml:space="preserve"> </w:t>
        </w:r>
        <w:r w:rsidR="008D2AF7" w:rsidRPr="008C4253">
          <w:rPr>
            <w:rStyle w:val="afff6"/>
            <w:rFonts w:hint="eastAsia"/>
          </w:rPr>
          <w:t>术语及定义</w:t>
        </w:r>
        <w:r w:rsidR="008D2AF7">
          <w:rPr>
            <w:noProof/>
            <w:webHidden/>
          </w:rPr>
          <w:tab/>
        </w:r>
        <w:r>
          <w:rPr>
            <w:noProof/>
            <w:webHidden/>
          </w:rPr>
          <w:fldChar w:fldCharType="begin" w:fldLock="1"/>
        </w:r>
        <w:r w:rsidR="008D2AF7">
          <w:rPr>
            <w:noProof/>
            <w:webHidden/>
          </w:rPr>
          <w:instrText xml:space="preserve"> PAGEREF _Toc510444954 \h </w:instrText>
        </w:r>
        <w:r>
          <w:rPr>
            <w:noProof/>
            <w:webHidden/>
          </w:rPr>
        </w:r>
        <w:r>
          <w:rPr>
            <w:noProof/>
            <w:webHidden/>
          </w:rPr>
          <w:fldChar w:fldCharType="separate"/>
        </w:r>
        <w:r w:rsidR="008D2AF7">
          <w:rPr>
            <w:noProof/>
            <w:webHidden/>
          </w:rPr>
          <w:t>1</w:t>
        </w:r>
        <w:r>
          <w:rPr>
            <w:noProof/>
            <w:webHidden/>
          </w:rPr>
          <w:fldChar w:fldCharType="end"/>
        </w:r>
      </w:hyperlink>
    </w:p>
    <w:p w:rsidR="008D2AF7" w:rsidRDefault="003409A3" w:rsidP="008D2AF7">
      <w:pPr>
        <w:pStyle w:val="12"/>
        <w:spacing w:before="78" w:after="78"/>
        <w:rPr>
          <w:rFonts w:asciiTheme="minorHAnsi" w:eastAsiaTheme="minorEastAsia" w:hAnsiTheme="minorHAnsi" w:cstheme="minorBidi"/>
          <w:noProof/>
          <w:szCs w:val="22"/>
        </w:rPr>
      </w:pPr>
      <w:hyperlink w:anchor="_Toc510444982" w:history="1">
        <w:r w:rsidR="008D2AF7" w:rsidRPr="008C4253">
          <w:rPr>
            <w:rStyle w:val="afff6"/>
          </w:rPr>
          <w:t>4</w:t>
        </w:r>
        <w:r w:rsidR="008D2AF7" w:rsidRPr="008C4253">
          <w:rPr>
            <w:rStyle w:val="afff6"/>
            <w:rFonts w:hint="eastAsia"/>
          </w:rPr>
          <w:t xml:space="preserve"> </w:t>
        </w:r>
        <w:r w:rsidR="008D2AF7" w:rsidRPr="008C4253">
          <w:rPr>
            <w:rStyle w:val="afff6"/>
            <w:rFonts w:hint="eastAsia"/>
          </w:rPr>
          <w:t>使用条件</w:t>
        </w:r>
        <w:r w:rsidR="008D2AF7">
          <w:rPr>
            <w:noProof/>
            <w:webHidden/>
          </w:rPr>
          <w:tab/>
        </w:r>
        <w:r>
          <w:rPr>
            <w:noProof/>
            <w:webHidden/>
          </w:rPr>
          <w:fldChar w:fldCharType="begin" w:fldLock="1"/>
        </w:r>
        <w:r w:rsidR="008D2AF7">
          <w:rPr>
            <w:noProof/>
            <w:webHidden/>
          </w:rPr>
          <w:instrText xml:space="preserve"> PAGEREF _Toc510444982 \h </w:instrText>
        </w:r>
        <w:r>
          <w:rPr>
            <w:noProof/>
            <w:webHidden/>
          </w:rPr>
        </w:r>
        <w:r>
          <w:rPr>
            <w:noProof/>
            <w:webHidden/>
          </w:rPr>
          <w:fldChar w:fldCharType="separate"/>
        </w:r>
        <w:r w:rsidR="008D2AF7">
          <w:rPr>
            <w:noProof/>
            <w:webHidden/>
          </w:rPr>
          <w:t>3</w:t>
        </w:r>
        <w:r>
          <w:rPr>
            <w:noProof/>
            <w:webHidden/>
          </w:rPr>
          <w:fldChar w:fldCharType="end"/>
        </w:r>
      </w:hyperlink>
    </w:p>
    <w:p w:rsidR="008D2AF7" w:rsidRDefault="003409A3" w:rsidP="008D2AF7">
      <w:pPr>
        <w:pStyle w:val="12"/>
        <w:spacing w:before="78" w:after="78"/>
        <w:rPr>
          <w:rFonts w:asciiTheme="minorHAnsi" w:eastAsiaTheme="minorEastAsia" w:hAnsiTheme="minorHAnsi" w:cstheme="minorBidi"/>
          <w:noProof/>
          <w:szCs w:val="22"/>
        </w:rPr>
      </w:pPr>
      <w:hyperlink w:anchor="_Toc510444990" w:history="1">
        <w:r w:rsidR="008D2AF7" w:rsidRPr="008C4253">
          <w:rPr>
            <w:rStyle w:val="afff6"/>
          </w:rPr>
          <w:t>5</w:t>
        </w:r>
        <w:r w:rsidR="008D2AF7" w:rsidRPr="008C4253">
          <w:rPr>
            <w:rStyle w:val="afff6"/>
            <w:rFonts w:hint="eastAsia"/>
          </w:rPr>
          <w:t xml:space="preserve"> </w:t>
        </w:r>
        <w:r w:rsidR="008D2AF7" w:rsidRPr="008C4253">
          <w:rPr>
            <w:rStyle w:val="afff6"/>
            <w:rFonts w:hint="eastAsia"/>
          </w:rPr>
          <w:t>剂量分布测试</w:t>
        </w:r>
        <w:r w:rsidR="008D2AF7">
          <w:rPr>
            <w:noProof/>
            <w:webHidden/>
          </w:rPr>
          <w:tab/>
        </w:r>
        <w:r>
          <w:rPr>
            <w:noProof/>
            <w:webHidden/>
          </w:rPr>
          <w:fldChar w:fldCharType="begin" w:fldLock="1"/>
        </w:r>
        <w:r w:rsidR="008D2AF7">
          <w:rPr>
            <w:noProof/>
            <w:webHidden/>
          </w:rPr>
          <w:instrText xml:space="preserve"> PAGEREF _Toc510444990 \h </w:instrText>
        </w:r>
        <w:r>
          <w:rPr>
            <w:noProof/>
            <w:webHidden/>
          </w:rPr>
        </w:r>
        <w:r>
          <w:rPr>
            <w:noProof/>
            <w:webHidden/>
          </w:rPr>
          <w:fldChar w:fldCharType="separate"/>
        </w:r>
        <w:r w:rsidR="008D2AF7">
          <w:rPr>
            <w:noProof/>
            <w:webHidden/>
          </w:rPr>
          <w:t>3</w:t>
        </w:r>
        <w:r>
          <w:rPr>
            <w:noProof/>
            <w:webHidden/>
          </w:rPr>
          <w:fldChar w:fldCharType="end"/>
        </w:r>
      </w:hyperlink>
    </w:p>
    <w:p w:rsidR="008D2AF7" w:rsidRDefault="003409A3" w:rsidP="008D2AF7">
      <w:pPr>
        <w:pStyle w:val="12"/>
        <w:spacing w:before="78" w:after="78"/>
        <w:rPr>
          <w:rFonts w:asciiTheme="minorHAnsi" w:eastAsiaTheme="minorEastAsia" w:hAnsiTheme="minorHAnsi" w:cstheme="minorBidi"/>
          <w:noProof/>
          <w:szCs w:val="22"/>
        </w:rPr>
      </w:pPr>
      <w:hyperlink w:anchor="_Toc510445017" w:history="1">
        <w:r w:rsidR="008D2AF7" w:rsidRPr="008C4253">
          <w:rPr>
            <w:rStyle w:val="afff6"/>
          </w:rPr>
          <w:t>6</w:t>
        </w:r>
        <w:r w:rsidR="00A358AA">
          <w:rPr>
            <w:rStyle w:val="afff6"/>
            <w:rFonts w:hint="eastAsia"/>
          </w:rPr>
          <w:t xml:space="preserve"> </w:t>
        </w:r>
        <w:r w:rsidR="00A358AA">
          <w:rPr>
            <w:rStyle w:val="afff6"/>
            <w:rFonts w:hint="eastAsia"/>
          </w:rPr>
          <w:t>剂量分布数据分析</w:t>
        </w:r>
        <w:r w:rsidR="008D2AF7">
          <w:rPr>
            <w:noProof/>
            <w:webHidden/>
          </w:rPr>
          <w:tab/>
        </w:r>
        <w:r>
          <w:rPr>
            <w:noProof/>
            <w:webHidden/>
          </w:rPr>
          <w:fldChar w:fldCharType="begin" w:fldLock="1"/>
        </w:r>
        <w:r w:rsidR="008D2AF7">
          <w:rPr>
            <w:noProof/>
            <w:webHidden/>
          </w:rPr>
          <w:instrText xml:space="preserve"> PAGEREF _Toc510445017 \h </w:instrText>
        </w:r>
        <w:r>
          <w:rPr>
            <w:noProof/>
            <w:webHidden/>
          </w:rPr>
        </w:r>
        <w:r>
          <w:rPr>
            <w:noProof/>
            <w:webHidden/>
          </w:rPr>
          <w:fldChar w:fldCharType="separate"/>
        </w:r>
        <w:r w:rsidR="008D2AF7">
          <w:rPr>
            <w:noProof/>
            <w:webHidden/>
          </w:rPr>
          <w:t>7</w:t>
        </w:r>
        <w:r>
          <w:rPr>
            <w:noProof/>
            <w:webHidden/>
          </w:rPr>
          <w:fldChar w:fldCharType="end"/>
        </w:r>
      </w:hyperlink>
    </w:p>
    <w:p w:rsidR="008D2AF7" w:rsidRDefault="003409A3" w:rsidP="008D2AF7">
      <w:pPr>
        <w:pStyle w:val="12"/>
        <w:spacing w:before="78" w:after="78"/>
        <w:rPr>
          <w:rFonts w:asciiTheme="minorHAnsi" w:eastAsiaTheme="minorEastAsia" w:hAnsiTheme="minorHAnsi" w:cstheme="minorBidi"/>
          <w:noProof/>
          <w:szCs w:val="22"/>
        </w:rPr>
      </w:pPr>
      <w:hyperlink w:anchor="_Toc510445025" w:history="1">
        <w:r w:rsidR="008D2AF7" w:rsidRPr="008C4253">
          <w:rPr>
            <w:rStyle w:val="afff6"/>
          </w:rPr>
          <w:t>7</w:t>
        </w:r>
        <w:r w:rsidR="008D2AF7" w:rsidRPr="008C4253">
          <w:rPr>
            <w:rStyle w:val="afff6"/>
            <w:rFonts w:hint="eastAsia"/>
          </w:rPr>
          <w:t xml:space="preserve"> </w:t>
        </w:r>
        <w:r w:rsidR="008D2AF7" w:rsidRPr="008C4253">
          <w:rPr>
            <w:rStyle w:val="afff6"/>
            <w:rFonts w:hint="eastAsia"/>
          </w:rPr>
          <w:t>测量不确定度</w:t>
        </w:r>
        <w:r w:rsidR="008D2AF7">
          <w:rPr>
            <w:noProof/>
            <w:webHidden/>
          </w:rPr>
          <w:tab/>
        </w:r>
        <w:r>
          <w:rPr>
            <w:noProof/>
            <w:webHidden/>
          </w:rPr>
          <w:fldChar w:fldCharType="begin" w:fldLock="1"/>
        </w:r>
        <w:r w:rsidR="008D2AF7">
          <w:rPr>
            <w:noProof/>
            <w:webHidden/>
          </w:rPr>
          <w:instrText xml:space="preserve"> PAGEREF _Toc510445025 \h </w:instrText>
        </w:r>
        <w:r>
          <w:rPr>
            <w:noProof/>
            <w:webHidden/>
          </w:rPr>
        </w:r>
        <w:r>
          <w:rPr>
            <w:noProof/>
            <w:webHidden/>
          </w:rPr>
          <w:fldChar w:fldCharType="separate"/>
        </w:r>
        <w:r w:rsidR="008D2AF7">
          <w:rPr>
            <w:noProof/>
            <w:webHidden/>
          </w:rPr>
          <w:t>7</w:t>
        </w:r>
        <w:r>
          <w:rPr>
            <w:noProof/>
            <w:webHidden/>
          </w:rPr>
          <w:fldChar w:fldCharType="end"/>
        </w:r>
      </w:hyperlink>
    </w:p>
    <w:p w:rsidR="008D2AF7" w:rsidRDefault="003409A3" w:rsidP="00A358AA">
      <w:pPr>
        <w:pStyle w:val="12"/>
        <w:spacing w:before="78" w:after="78"/>
        <w:rPr>
          <w:rFonts w:asciiTheme="minorHAnsi" w:eastAsiaTheme="minorEastAsia" w:hAnsiTheme="minorHAnsi" w:cstheme="minorBidi"/>
          <w:noProof/>
          <w:szCs w:val="22"/>
        </w:rPr>
      </w:pPr>
      <w:hyperlink w:anchor="_Toc510445028" w:history="1">
        <w:r w:rsidR="008D2AF7" w:rsidRPr="008C4253">
          <w:rPr>
            <w:rStyle w:val="afff6"/>
          </w:rPr>
          <w:t>8</w:t>
        </w:r>
        <w:r w:rsidR="008D2AF7" w:rsidRPr="008C4253">
          <w:rPr>
            <w:rStyle w:val="afff6"/>
            <w:rFonts w:hint="eastAsia"/>
          </w:rPr>
          <w:t xml:space="preserve"> </w:t>
        </w:r>
        <w:r w:rsidR="008D2AF7" w:rsidRPr="008C4253">
          <w:rPr>
            <w:rStyle w:val="afff6"/>
            <w:rFonts w:hint="eastAsia"/>
          </w:rPr>
          <w:t>记录整理</w:t>
        </w:r>
        <w:r w:rsidR="008D2AF7">
          <w:rPr>
            <w:noProof/>
            <w:webHidden/>
          </w:rPr>
          <w:tab/>
        </w:r>
        <w:r>
          <w:rPr>
            <w:noProof/>
            <w:webHidden/>
          </w:rPr>
          <w:fldChar w:fldCharType="begin" w:fldLock="1"/>
        </w:r>
        <w:r w:rsidR="008D2AF7">
          <w:rPr>
            <w:noProof/>
            <w:webHidden/>
          </w:rPr>
          <w:instrText xml:space="preserve"> PAGEREF _Toc510445028 \h </w:instrText>
        </w:r>
        <w:r>
          <w:rPr>
            <w:noProof/>
            <w:webHidden/>
          </w:rPr>
        </w:r>
        <w:r>
          <w:rPr>
            <w:noProof/>
            <w:webHidden/>
          </w:rPr>
          <w:fldChar w:fldCharType="separate"/>
        </w:r>
        <w:r w:rsidR="008D2AF7">
          <w:rPr>
            <w:noProof/>
            <w:webHidden/>
          </w:rPr>
          <w:t>8</w:t>
        </w:r>
        <w:r>
          <w:rPr>
            <w:noProof/>
            <w:webHidden/>
          </w:rPr>
          <w:fldChar w:fldCharType="end"/>
        </w:r>
      </w:hyperlink>
    </w:p>
    <w:p w:rsidR="008D2AF7" w:rsidRDefault="003409A3" w:rsidP="008D2AF7">
      <w:pPr>
        <w:pStyle w:val="12"/>
        <w:spacing w:before="78" w:after="78"/>
        <w:rPr>
          <w:rFonts w:asciiTheme="minorHAnsi" w:eastAsiaTheme="minorEastAsia" w:hAnsiTheme="minorHAnsi" w:cstheme="minorBidi"/>
          <w:noProof/>
          <w:szCs w:val="22"/>
        </w:rPr>
      </w:pPr>
      <w:hyperlink w:anchor="_Toc510445039" w:history="1">
        <w:r w:rsidR="008D2AF7" w:rsidRPr="008C4253">
          <w:rPr>
            <w:rStyle w:val="afff6"/>
            <w:rFonts w:hint="eastAsia"/>
          </w:rPr>
          <w:t xml:space="preserve">附　录　</w:t>
        </w:r>
        <w:r w:rsidR="008D2AF7" w:rsidRPr="008C4253">
          <w:rPr>
            <w:rStyle w:val="afff6"/>
            <w:rFonts w:hint="eastAsia"/>
          </w:rPr>
          <w:t xml:space="preserve">A </w:t>
        </w:r>
        <w:r w:rsidR="008D2AF7" w:rsidRPr="008C4253">
          <w:rPr>
            <w:rStyle w:val="afff6"/>
            <w:rFonts w:hint="eastAsia"/>
          </w:rPr>
          <w:t>（资料性附录）</w:t>
        </w:r>
        <w:r w:rsidR="00D71219" w:rsidRPr="00D71219">
          <w:rPr>
            <w:rStyle w:val="afff6"/>
            <w:rFonts w:eastAsia="宋体" w:hAnsi="宋体" w:cs="宋体" w:hint="eastAsia"/>
          </w:rPr>
          <w:t>确定等效剂量区域和最大、最小剂量区域</w:t>
        </w:r>
        <w:r w:rsidR="008D2AF7">
          <w:rPr>
            <w:noProof/>
            <w:webHidden/>
          </w:rPr>
          <w:tab/>
        </w:r>
        <w:r>
          <w:rPr>
            <w:noProof/>
            <w:webHidden/>
          </w:rPr>
          <w:fldChar w:fldCharType="begin" w:fldLock="1"/>
        </w:r>
        <w:r w:rsidR="008D2AF7">
          <w:rPr>
            <w:noProof/>
            <w:webHidden/>
          </w:rPr>
          <w:instrText xml:space="preserve"> PAGEREF _Toc510445039 \h </w:instrText>
        </w:r>
        <w:r>
          <w:rPr>
            <w:noProof/>
            <w:webHidden/>
          </w:rPr>
        </w:r>
        <w:r>
          <w:rPr>
            <w:noProof/>
            <w:webHidden/>
          </w:rPr>
          <w:fldChar w:fldCharType="separate"/>
        </w:r>
        <w:r w:rsidR="008D2AF7">
          <w:rPr>
            <w:noProof/>
            <w:webHidden/>
          </w:rPr>
          <w:t>9</w:t>
        </w:r>
        <w:r>
          <w:rPr>
            <w:noProof/>
            <w:webHidden/>
          </w:rPr>
          <w:fldChar w:fldCharType="end"/>
        </w:r>
      </w:hyperlink>
    </w:p>
    <w:p w:rsidR="008D2AF7" w:rsidRDefault="003409A3" w:rsidP="008D2AF7">
      <w:pPr>
        <w:pStyle w:val="12"/>
        <w:spacing w:before="78" w:after="78"/>
        <w:rPr>
          <w:rFonts w:asciiTheme="minorHAnsi" w:eastAsiaTheme="minorEastAsia" w:hAnsiTheme="minorHAnsi" w:cstheme="minorBidi"/>
          <w:noProof/>
          <w:szCs w:val="22"/>
        </w:rPr>
      </w:pPr>
      <w:hyperlink w:anchor="_Toc510445040" w:history="1">
        <w:r w:rsidR="008D2AF7" w:rsidRPr="008C4253">
          <w:rPr>
            <w:rStyle w:val="afff6"/>
            <w:rFonts w:hint="eastAsia"/>
          </w:rPr>
          <w:t xml:space="preserve">附　录　</w:t>
        </w:r>
        <w:r w:rsidR="008D2AF7" w:rsidRPr="008C4253">
          <w:rPr>
            <w:rStyle w:val="afff6"/>
            <w:rFonts w:hint="eastAsia"/>
          </w:rPr>
          <w:t xml:space="preserve">B </w:t>
        </w:r>
        <w:r w:rsidR="008D2AF7" w:rsidRPr="008C4253">
          <w:rPr>
            <w:rStyle w:val="afff6"/>
            <w:rFonts w:hint="eastAsia"/>
          </w:rPr>
          <w:t>（资料性附录）</w:t>
        </w:r>
        <w:r w:rsidR="00D91874">
          <w:rPr>
            <w:rStyle w:val="afff6"/>
            <w:rFonts w:hint="eastAsia"/>
          </w:rPr>
          <w:t>根据常规监测剂量估计</w:t>
        </w:r>
        <w:r w:rsidR="00D71219" w:rsidRPr="00D71219">
          <w:rPr>
            <w:rStyle w:val="afff6"/>
            <w:rFonts w:hint="eastAsia"/>
          </w:rPr>
          <w:t>最大、最小剂量</w:t>
        </w:r>
        <w:r w:rsidR="008D2AF7">
          <w:rPr>
            <w:noProof/>
            <w:webHidden/>
          </w:rPr>
          <w:tab/>
        </w:r>
        <w:r>
          <w:rPr>
            <w:noProof/>
            <w:webHidden/>
          </w:rPr>
          <w:fldChar w:fldCharType="begin" w:fldLock="1"/>
        </w:r>
        <w:r w:rsidR="008D2AF7">
          <w:rPr>
            <w:noProof/>
            <w:webHidden/>
          </w:rPr>
          <w:instrText xml:space="preserve"> PAGEREF _Toc510445040 \h </w:instrText>
        </w:r>
        <w:r>
          <w:rPr>
            <w:noProof/>
            <w:webHidden/>
          </w:rPr>
        </w:r>
        <w:r>
          <w:rPr>
            <w:noProof/>
            <w:webHidden/>
          </w:rPr>
          <w:fldChar w:fldCharType="separate"/>
        </w:r>
        <w:r w:rsidR="008D2AF7">
          <w:rPr>
            <w:noProof/>
            <w:webHidden/>
          </w:rPr>
          <w:t>14</w:t>
        </w:r>
        <w:r>
          <w:rPr>
            <w:noProof/>
            <w:webHidden/>
          </w:rPr>
          <w:fldChar w:fldCharType="end"/>
        </w:r>
      </w:hyperlink>
    </w:p>
    <w:p w:rsidR="008D2AF7" w:rsidRPr="008D2AF7" w:rsidRDefault="003409A3" w:rsidP="008D2AF7">
      <w:pPr>
        <w:pStyle w:val="aff4"/>
      </w:pPr>
      <w:r>
        <w:fldChar w:fldCharType="end"/>
      </w:r>
    </w:p>
    <w:p w:rsidR="00087E55" w:rsidRDefault="00087E55" w:rsidP="00087E55">
      <w:pPr>
        <w:pStyle w:val="afffff0"/>
      </w:pPr>
      <w:bookmarkStart w:id="15" w:name="_Toc510444950"/>
      <w:r>
        <w:rPr>
          <w:rFonts w:hint="eastAsia"/>
        </w:rPr>
        <w:lastRenderedPageBreak/>
        <w:t>前</w:t>
      </w:r>
      <w:bookmarkStart w:id="16" w:name="BKQY"/>
      <w:r>
        <w:rPr>
          <w:rFonts w:hAnsi="黑体"/>
        </w:rPr>
        <w:t> </w:t>
      </w:r>
      <w:r>
        <w:rPr>
          <w:rFonts w:hAnsi="黑体"/>
        </w:rPr>
        <w:t> </w:t>
      </w:r>
      <w:r>
        <w:rPr>
          <w:rFonts w:hint="eastAsia"/>
        </w:rPr>
        <w:t>言</w:t>
      </w:r>
      <w:bookmarkEnd w:id="15"/>
      <w:bookmarkEnd w:id="16"/>
    </w:p>
    <w:p w:rsidR="00087E55" w:rsidRDefault="00087E55" w:rsidP="00682C30">
      <w:pPr>
        <w:pStyle w:val="aff4"/>
      </w:pPr>
      <w:r>
        <w:rPr>
          <w:rFonts w:hint="eastAsia"/>
        </w:rPr>
        <w:t>本标准按照GB/T 1.1-2009给出的规则起草。</w:t>
      </w:r>
    </w:p>
    <w:p w:rsidR="00087E55" w:rsidRDefault="00087E55" w:rsidP="00087E55">
      <w:pPr>
        <w:pStyle w:val="aff4"/>
      </w:pPr>
      <w:r>
        <w:rPr>
          <w:rFonts w:hint="eastAsia"/>
        </w:rPr>
        <w:t>本标准由国家食品药品监督管理总局提出。</w:t>
      </w:r>
    </w:p>
    <w:p w:rsidR="00087E55" w:rsidRDefault="00087E55" w:rsidP="00087E55">
      <w:pPr>
        <w:pStyle w:val="aff4"/>
      </w:pPr>
      <w:r>
        <w:rPr>
          <w:rFonts w:hint="eastAsia"/>
        </w:rPr>
        <w:t>本标准由全国消毒技术与设备标准化技术委员会</w:t>
      </w:r>
      <w:r w:rsidR="00682C30">
        <w:rPr>
          <w:rFonts w:hint="eastAsia"/>
        </w:rPr>
        <w:t>（SAC/TC 200）</w:t>
      </w:r>
      <w:r>
        <w:rPr>
          <w:rFonts w:hint="eastAsia"/>
        </w:rPr>
        <w:t>归口。</w:t>
      </w:r>
    </w:p>
    <w:p w:rsidR="00087E55" w:rsidRDefault="00087E55" w:rsidP="00087E55">
      <w:pPr>
        <w:pStyle w:val="aff4"/>
      </w:pPr>
      <w:r>
        <w:rPr>
          <w:rFonts w:hint="eastAsia"/>
        </w:rPr>
        <w:t xml:space="preserve">本标准起草单位： </w:t>
      </w:r>
    </w:p>
    <w:p w:rsidR="00087E55" w:rsidRDefault="00087E55" w:rsidP="00087E55">
      <w:pPr>
        <w:pStyle w:val="aff4"/>
      </w:pPr>
      <w:r>
        <w:rPr>
          <w:rFonts w:hint="eastAsia"/>
        </w:rPr>
        <w:t xml:space="preserve">本标准主要起草人： </w:t>
      </w:r>
    </w:p>
    <w:p w:rsidR="00087E55" w:rsidRDefault="00087E55" w:rsidP="00087E55">
      <w:pPr>
        <w:pStyle w:val="afffff0"/>
      </w:pPr>
      <w:bookmarkStart w:id="17" w:name="_Toc510444951"/>
      <w:r>
        <w:rPr>
          <w:rFonts w:hint="eastAsia"/>
        </w:rPr>
        <w:lastRenderedPageBreak/>
        <w:t>引</w:t>
      </w:r>
      <w:bookmarkStart w:id="18" w:name="BKYY"/>
      <w:r>
        <w:rPr>
          <w:rFonts w:hAnsi="黑体"/>
        </w:rPr>
        <w:t> </w:t>
      </w:r>
      <w:r>
        <w:rPr>
          <w:rFonts w:hAnsi="黑体"/>
        </w:rPr>
        <w:t> </w:t>
      </w:r>
      <w:r>
        <w:rPr>
          <w:rFonts w:hint="eastAsia"/>
        </w:rPr>
        <w:t>言</w:t>
      </w:r>
      <w:bookmarkEnd w:id="17"/>
      <w:bookmarkEnd w:id="18"/>
    </w:p>
    <w:p w:rsidR="002B53AD" w:rsidRDefault="001249D4" w:rsidP="00772605">
      <w:pPr>
        <w:pStyle w:val="aff4"/>
      </w:pPr>
      <w:r>
        <w:rPr>
          <w:rFonts w:hint="eastAsia"/>
        </w:rPr>
        <w:t>辐射</w:t>
      </w:r>
      <w:r w:rsidR="002B53AD">
        <w:rPr>
          <w:rFonts w:hint="eastAsia"/>
        </w:rPr>
        <w:t>灭菌过程在固定的路径条件下进行，</w:t>
      </w:r>
      <w:r w:rsidR="00ED7C54">
        <w:rPr>
          <w:rFonts w:hint="eastAsia"/>
        </w:rPr>
        <w:t>通常有以下两种形式：</w:t>
      </w:r>
      <w:r w:rsidR="002B53AD">
        <w:rPr>
          <w:rFonts w:hint="eastAsia"/>
        </w:rPr>
        <w:t>（a）加工装载通过机械装置自动地通过辐照场，（b</w:t>
      </w:r>
      <w:r w:rsidR="00F8531F">
        <w:rPr>
          <w:rFonts w:hint="eastAsia"/>
        </w:rPr>
        <w:t>）在辐射</w:t>
      </w:r>
      <w:r w:rsidR="002B53AD">
        <w:rPr>
          <w:rFonts w:hint="eastAsia"/>
        </w:rPr>
        <w:t>灭菌过</w:t>
      </w:r>
      <w:r w:rsidR="0080385C">
        <w:rPr>
          <w:rFonts w:hint="eastAsia"/>
        </w:rPr>
        <w:t>程开始前，人工将加工装载</w:t>
      </w:r>
      <w:r w:rsidR="00D32066">
        <w:rPr>
          <w:rFonts w:hint="eastAsia"/>
        </w:rPr>
        <w:t>放置在预定的位置，进行静态辐照。这两种形式</w:t>
      </w:r>
      <w:r w:rsidR="002B53AD">
        <w:rPr>
          <w:rFonts w:hint="eastAsia"/>
        </w:rPr>
        <w:t>都通过加工装载的位置和方向在规定限内可复现来控制。</w:t>
      </w:r>
      <w:r w:rsidR="00ED7C54">
        <w:rPr>
          <w:rFonts w:hint="eastAsia"/>
        </w:rPr>
        <w:t>对于某些辐照装置，</w:t>
      </w:r>
      <w:r w:rsidR="002B53AD">
        <w:rPr>
          <w:rFonts w:hint="eastAsia"/>
        </w:rPr>
        <w:t>也可在辐照场内设置一个区域进行静态辐照，通常称为辐照容器外加工。</w:t>
      </w:r>
    </w:p>
    <w:p w:rsidR="002B53AD" w:rsidRDefault="00772605" w:rsidP="002B53AD">
      <w:pPr>
        <w:pStyle w:val="aff4"/>
      </w:pPr>
      <w:r>
        <w:rPr>
          <w:rFonts w:hint="eastAsia"/>
        </w:rPr>
        <w:t>对于医疗器械辐射灭菌过程，</w:t>
      </w:r>
      <w:r w:rsidR="002B53AD">
        <w:rPr>
          <w:rFonts w:hint="eastAsia"/>
        </w:rPr>
        <w:t>需要</w:t>
      </w:r>
      <w:r>
        <w:rPr>
          <w:rFonts w:hint="eastAsia"/>
        </w:rPr>
        <w:t>定义一个最小吸收剂量值以达到预期效应或满足法规要求，以及一个最大吸收剂量值以确保产品、材料或物质辐照后仍满足功能要求或法规要求</w:t>
      </w:r>
      <w:r w:rsidR="002B53AD">
        <w:rPr>
          <w:rFonts w:hint="eastAsia"/>
        </w:rPr>
        <w:t>。</w:t>
      </w:r>
      <w:r>
        <w:rPr>
          <w:rFonts w:hint="eastAsia"/>
        </w:rPr>
        <w:t>因此应对辐照装置及产品进行剂量分布测试研究。</w:t>
      </w:r>
    </w:p>
    <w:p w:rsidR="00772605" w:rsidRDefault="00772605" w:rsidP="002B53AD">
      <w:pPr>
        <w:pStyle w:val="aff4"/>
      </w:pPr>
      <w:r>
        <w:rPr>
          <w:rFonts w:hint="eastAsia"/>
        </w:rPr>
        <w:t>剂量分布测试获得的信息用于以下方面：</w:t>
      </w:r>
    </w:p>
    <w:p w:rsidR="002B53AD" w:rsidRDefault="001249D4" w:rsidP="00EF2704">
      <w:pPr>
        <w:pStyle w:val="aff4"/>
        <w:numPr>
          <w:ilvl w:val="0"/>
          <w:numId w:val="20"/>
        </w:numPr>
        <w:ind w:firstLineChars="0"/>
      </w:pPr>
      <w:r>
        <w:rPr>
          <w:rFonts w:hint="eastAsia"/>
        </w:rPr>
        <w:t>描述辐射</w:t>
      </w:r>
      <w:r w:rsidR="002B53AD">
        <w:rPr>
          <w:rFonts w:hint="eastAsia"/>
        </w:rPr>
        <w:t>灭菌过程的特征并评估吸收剂量值的再现性，这可用作运行鉴定</w:t>
      </w:r>
      <w:r w:rsidR="00D36A9E">
        <w:rPr>
          <w:rFonts w:hint="eastAsia"/>
        </w:rPr>
        <w:t>（OQ）</w:t>
      </w:r>
      <w:r w:rsidR="002B53AD">
        <w:rPr>
          <w:rFonts w:hint="eastAsia"/>
        </w:rPr>
        <w:t>和性能鉴定</w:t>
      </w:r>
      <w:r w:rsidR="00D36A9E">
        <w:rPr>
          <w:rFonts w:hint="eastAsia"/>
        </w:rPr>
        <w:t>（PQ）</w:t>
      </w:r>
      <w:r w:rsidR="002B53AD">
        <w:rPr>
          <w:rFonts w:hint="eastAsia"/>
        </w:rPr>
        <w:t>的一部分</w:t>
      </w:r>
      <w:r w:rsidR="00772605">
        <w:rPr>
          <w:rFonts w:hint="eastAsia"/>
        </w:rPr>
        <w:t>；</w:t>
      </w:r>
    </w:p>
    <w:p w:rsidR="002B53AD" w:rsidRDefault="0080385C" w:rsidP="00EF2704">
      <w:pPr>
        <w:pStyle w:val="aff4"/>
        <w:numPr>
          <w:ilvl w:val="0"/>
          <w:numId w:val="20"/>
        </w:numPr>
        <w:ind w:firstLineChars="0"/>
      </w:pPr>
      <w:r>
        <w:rPr>
          <w:rFonts w:hint="eastAsia"/>
        </w:rPr>
        <w:t>确定吸收剂量的空间分布以及加工装载</w:t>
      </w:r>
      <w:r w:rsidR="002B53AD">
        <w:rPr>
          <w:rFonts w:hint="eastAsia"/>
        </w:rPr>
        <w:t>最大和最小吸收剂量区域，加工装载可包含实际</w:t>
      </w:r>
      <w:r>
        <w:rPr>
          <w:rFonts w:hint="eastAsia"/>
        </w:rPr>
        <w:t>产品</w:t>
      </w:r>
      <w:r w:rsidR="002B53AD">
        <w:rPr>
          <w:rFonts w:hint="eastAsia"/>
        </w:rPr>
        <w:t>或模拟产品</w:t>
      </w:r>
      <w:r w:rsidR="00772605">
        <w:rPr>
          <w:rFonts w:hint="eastAsia"/>
        </w:rPr>
        <w:t>；</w:t>
      </w:r>
    </w:p>
    <w:p w:rsidR="002B53AD" w:rsidRDefault="002257AC" w:rsidP="00EF2704">
      <w:pPr>
        <w:pStyle w:val="aff4"/>
        <w:numPr>
          <w:ilvl w:val="0"/>
          <w:numId w:val="20"/>
        </w:numPr>
        <w:ind w:firstLineChars="0"/>
      </w:pPr>
      <w:r>
        <w:rPr>
          <w:rFonts w:hint="eastAsia"/>
        </w:rPr>
        <w:t>建立加工装载的常规监测位置</w:t>
      </w:r>
      <w:r w:rsidR="002B53AD">
        <w:rPr>
          <w:rFonts w:hint="eastAsia"/>
        </w:rPr>
        <w:t>的剂量与最大剂量</w:t>
      </w:r>
      <w:r>
        <w:rPr>
          <w:rFonts w:hint="eastAsia"/>
        </w:rPr>
        <w:t>区域</w:t>
      </w:r>
      <w:r w:rsidR="002B53AD">
        <w:rPr>
          <w:rFonts w:hint="eastAsia"/>
        </w:rPr>
        <w:t>和最小剂量</w:t>
      </w:r>
      <w:r>
        <w:rPr>
          <w:rFonts w:hint="eastAsia"/>
        </w:rPr>
        <w:t>区域</w:t>
      </w:r>
      <w:r w:rsidR="002B53AD">
        <w:rPr>
          <w:rFonts w:hint="eastAsia"/>
        </w:rPr>
        <w:t>剂量之间的关系</w:t>
      </w:r>
      <w:r w:rsidR="00772605">
        <w:rPr>
          <w:rFonts w:hint="eastAsia"/>
        </w:rPr>
        <w:t>；</w:t>
      </w:r>
    </w:p>
    <w:p w:rsidR="002B53AD" w:rsidRDefault="002B53AD" w:rsidP="00EF2704">
      <w:pPr>
        <w:pStyle w:val="aff4"/>
        <w:numPr>
          <w:ilvl w:val="0"/>
          <w:numId w:val="20"/>
        </w:numPr>
        <w:ind w:firstLineChars="0"/>
      </w:pPr>
      <w:r>
        <w:rPr>
          <w:rFonts w:hint="eastAsia"/>
        </w:rPr>
        <w:t>测定加工中断对吸收剂量分布以及最大和最小剂量量值的影响</w:t>
      </w:r>
      <w:r w:rsidR="00772605">
        <w:rPr>
          <w:rFonts w:hint="eastAsia"/>
        </w:rPr>
        <w:t>；</w:t>
      </w:r>
    </w:p>
    <w:p w:rsidR="00087E55" w:rsidRPr="00087E55" w:rsidRDefault="002B53AD" w:rsidP="00EF2704">
      <w:pPr>
        <w:pStyle w:val="aff4"/>
        <w:numPr>
          <w:ilvl w:val="0"/>
          <w:numId w:val="20"/>
        </w:numPr>
        <w:ind w:firstLineChars="0"/>
        <w:sectPr w:rsidR="00087E55" w:rsidRPr="00087E55" w:rsidSect="00682C30">
          <w:headerReference w:type="default" r:id="rId11"/>
          <w:footerReference w:type="default" r:id="rId12"/>
          <w:pgSz w:w="11906" w:h="16838" w:code="9"/>
          <w:pgMar w:top="567" w:right="1134" w:bottom="1134" w:left="1418" w:header="1418" w:footer="1134" w:gutter="0"/>
          <w:pgNumType w:fmt="upperRoman" w:start="1"/>
          <w:cols w:space="425"/>
          <w:formProt w:val="0"/>
          <w:docGrid w:type="lines" w:linePitch="312"/>
        </w:sectPr>
      </w:pPr>
      <w:r>
        <w:rPr>
          <w:rFonts w:hint="eastAsia"/>
        </w:rPr>
        <w:t>评估因</w:t>
      </w:r>
      <w:r w:rsidR="0080385C">
        <w:rPr>
          <w:rFonts w:hint="eastAsia"/>
        </w:rPr>
        <w:t>相邻加工装载的不同</w:t>
      </w:r>
      <w:r>
        <w:rPr>
          <w:rFonts w:hint="eastAsia"/>
        </w:rPr>
        <w:t>而造成对吸收剂量分布与最大和最小剂量量值的影响，例如，</w:t>
      </w:r>
      <w:r w:rsidR="0080385C">
        <w:rPr>
          <w:rFonts w:hint="eastAsia"/>
        </w:rPr>
        <w:t>相邻加工装载的</w:t>
      </w:r>
      <w:r>
        <w:rPr>
          <w:rFonts w:hint="eastAsia"/>
        </w:rPr>
        <w:t>产品密度或装载模式</w:t>
      </w:r>
      <w:r w:rsidR="001249D4">
        <w:rPr>
          <w:rFonts w:hint="eastAsia"/>
        </w:rPr>
        <w:t>不同</w:t>
      </w:r>
      <w:r>
        <w:rPr>
          <w:rFonts w:hint="eastAsia"/>
        </w:rPr>
        <w:t>。</w:t>
      </w:r>
    </w:p>
    <w:p w:rsidR="00F34B99" w:rsidRDefault="000D5C99" w:rsidP="00087E55">
      <w:pPr>
        <w:pStyle w:val="aff8"/>
        <w:ind w:left="420" w:firstLine="420"/>
      </w:pPr>
      <w:r>
        <w:rPr>
          <w:rFonts w:hint="eastAsia"/>
        </w:rPr>
        <w:lastRenderedPageBreak/>
        <w:t>医疗器械辐射灭菌  辐照装置吸收剂量分布测试指南</w:t>
      </w:r>
    </w:p>
    <w:p w:rsidR="00F34B99" w:rsidRDefault="00F34B99" w:rsidP="00C234DB">
      <w:pPr>
        <w:pStyle w:val="a3"/>
        <w:spacing w:before="312" w:after="312"/>
      </w:pPr>
      <w:bookmarkStart w:id="19" w:name="_Toc510431331"/>
      <w:bookmarkStart w:id="20" w:name="_Toc510444952"/>
      <w:r>
        <w:rPr>
          <w:rFonts w:hint="eastAsia"/>
        </w:rPr>
        <w:t>范围</w:t>
      </w:r>
      <w:bookmarkEnd w:id="19"/>
      <w:bookmarkEnd w:id="20"/>
    </w:p>
    <w:p w:rsidR="000D5C99" w:rsidRDefault="000D5C99" w:rsidP="00027991">
      <w:pPr>
        <w:pStyle w:val="aff4"/>
      </w:pPr>
      <w:r>
        <w:rPr>
          <w:rFonts w:hint="eastAsia"/>
        </w:rPr>
        <w:t>本标</w:t>
      </w:r>
      <w:r w:rsidR="001E3E44">
        <w:rPr>
          <w:rFonts w:hint="eastAsia"/>
        </w:rPr>
        <w:t>准规定了剂量分布测试数据的分析方法。提供了可应用于分析剂量分布测试</w:t>
      </w:r>
      <w:r>
        <w:rPr>
          <w:rFonts w:hint="eastAsia"/>
        </w:rPr>
        <w:t>数据的统计学方法</w:t>
      </w:r>
      <w:r w:rsidR="0096329F">
        <w:rPr>
          <w:rFonts w:hint="eastAsia"/>
        </w:rPr>
        <w:t>示例</w:t>
      </w:r>
      <w:r>
        <w:rPr>
          <w:rFonts w:hint="eastAsia"/>
        </w:rPr>
        <w:t>。</w:t>
      </w:r>
      <w:r w:rsidR="00027991">
        <w:rPr>
          <w:rFonts w:hint="eastAsia"/>
        </w:rPr>
        <w:t>本标准适用于医疗器械产品在</w:t>
      </w:r>
      <w:r w:rsidR="00B9260A">
        <w:rPr>
          <w:rFonts w:hint="eastAsia"/>
        </w:rPr>
        <w:t>γ</w:t>
      </w:r>
      <w:r w:rsidR="003C494F">
        <w:rPr>
          <w:rFonts w:hint="eastAsia"/>
        </w:rPr>
        <w:t>辐照装置</w:t>
      </w:r>
      <w:r w:rsidR="00027991">
        <w:rPr>
          <w:rFonts w:hint="eastAsia"/>
        </w:rPr>
        <w:t>、X射线（轫致辐射）</w:t>
      </w:r>
      <w:r w:rsidR="003C494F">
        <w:rPr>
          <w:rFonts w:hint="eastAsia"/>
        </w:rPr>
        <w:t>辐照装置</w:t>
      </w:r>
      <w:r w:rsidR="00027991">
        <w:rPr>
          <w:rFonts w:hint="eastAsia"/>
        </w:rPr>
        <w:t>以及电子束</w:t>
      </w:r>
      <w:r w:rsidR="003C494F">
        <w:rPr>
          <w:rFonts w:hint="eastAsia"/>
        </w:rPr>
        <w:t>辐照</w:t>
      </w:r>
      <w:r w:rsidR="00027991">
        <w:rPr>
          <w:rFonts w:hint="eastAsia"/>
        </w:rPr>
        <w:t>装置辐照吸收剂量分布（分布图绘制）测试。</w:t>
      </w:r>
    </w:p>
    <w:p w:rsidR="000D5C99" w:rsidRDefault="00027991" w:rsidP="000D5C99">
      <w:pPr>
        <w:pStyle w:val="aff4"/>
      </w:pPr>
      <w:r>
        <w:rPr>
          <w:rFonts w:hint="eastAsia"/>
        </w:rPr>
        <w:t>本标准未规定</w:t>
      </w:r>
      <w:r w:rsidR="000D5C99">
        <w:rPr>
          <w:rFonts w:hint="eastAsia"/>
        </w:rPr>
        <w:t>散装或液体加工</w:t>
      </w:r>
      <w:r>
        <w:rPr>
          <w:rFonts w:hint="eastAsia"/>
        </w:rPr>
        <w:t>过程的剂量分布测试</w:t>
      </w:r>
      <w:r w:rsidR="003C494F">
        <w:rPr>
          <w:rFonts w:hint="eastAsia"/>
        </w:rPr>
        <w:t>方法</w:t>
      </w:r>
      <w:r w:rsidR="000D5C99">
        <w:rPr>
          <w:rFonts w:hint="eastAsia"/>
        </w:rPr>
        <w:t>。</w:t>
      </w:r>
    </w:p>
    <w:p w:rsidR="000D5C99" w:rsidRDefault="00027991" w:rsidP="000D5C99">
      <w:pPr>
        <w:pStyle w:val="aff4"/>
      </w:pPr>
      <w:r>
        <w:rPr>
          <w:rFonts w:hint="eastAsia"/>
        </w:rPr>
        <w:t>剂量测量是</w:t>
      </w:r>
      <w:r w:rsidR="00D749FA">
        <w:rPr>
          <w:rFonts w:hint="eastAsia"/>
        </w:rPr>
        <w:t>辐照工厂</w:t>
      </w:r>
      <w:r>
        <w:rPr>
          <w:rFonts w:hint="eastAsia"/>
        </w:rPr>
        <w:t>全面质量管理体系的要素之一。</w:t>
      </w:r>
      <w:r w:rsidRPr="00027991">
        <w:rPr>
          <w:rFonts w:hint="eastAsia"/>
        </w:rPr>
        <w:t>除了剂量测量以外，医疗器械灭菌可能要求针对其特定应用的其他控制措施。</w:t>
      </w:r>
    </w:p>
    <w:p w:rsidR="00F34B99" w:rsidRDefault="00F34B99" w:rsidP="00C234DB">
      <w:pPr>
        <w:pStyle w:val="a3"/>
        <w:spacing w:before="312" w:after="312"/>
      </w:pPr>
      <w:bookmarkStart w:id="21" w:name="_Toc510431332"/>
      <w:bookmarkStart w:id="22" w:name="_Toc510444953"/>
      <w:r>
        <w:rPr>
          <w:rFonts w:hint="eastAsia"/>
        </w:rPr>
        <w:t>规范性引用文件</w:t>
      </w:r>
      <w:bookmarkEnd w:id="21"/>
      <w:bookmarkEnd w:id="22"/>
    </w:p>
    <w:p w:rsidR="00F34B99" w:rsidRPr="00B110AD" w:rsidRDefault="00F34B99" w:rsidP="00F34B99">
      <w:pPr>
        <w:pStyle w:val="aff4"/>
        <w:rPr>
          <w:color w:val="000000" w:themeColor="text1"/>
        </w:rPr>
      </w:pPr>
      <w:r w:rsidRPr="00B110AD">
        <w:rPr>
          <w:rFonts w:hint="eastAsia"/>
          <w:color w:val="000000" w:themeColor="text1"/>
        </w:rPr>
        <w:t>下列文件对于本文件的应用是必不可少的。凡是注日期的引用文件，仅所注日期的版本适用于本文件。凡是不注日期的引用文件，其最新版本（包括所有的修改单）适用于本文件。</w:t>
      </w:r>
    </w:p>
    <w:p w:rsidR="00F34B99" w:rsidRPr="00B110AD" w:rsidRDefault="00F76094" w:rsidP="00F34B99">
      <w:pPr>
        <w:pStyle w:val="aff4"/>
        <w:rPr>
          <w:rStyle w:val="bluetxt1"/>
          <w:color w:val="000000" w:themeColor="text1"/>
        </w:rPr>
      </w:pPr>
      <w:r w:rsidRPr="00B110AD">
        <w:rPr>
          <w:rStyle w:val="topic"/>
          <w:color w:val="000000" w:themeColor="text1"/>
        </w:rPr>
        <w:t>GB 18280.1</w:t>
      </w:r>
      <w:r w:rsidRPr="00B110AD">
        <w:rPr>
          <w:rStyle w:val="topic"/>
          <w:rFonts w:hint="eastAsia"/>
          <w:color w:val="000000" w:themeColor="text1"/>
        </w:rPr>
        <w:t xml:space="preserve">  </w:t>
      </w:r>
      <w:r w:rsidRPr="00B110AD">
        <w:rPr>
          <w:rStyle w:val="bluetxt1"/>
          <w:color w:val="000000" w:themeColor="text1"/>
        </w:rPr>
        <w:t>医疗保健产品灭菌 辐射 第1部分:医疗器械灭菌过程的开发、确认和常规控制要求（ISO 11137-1,IDT）</w:t>
      </w:r>
    </w:p>
    <w:p w:rsidR="00D66054" w:rsidRPr="00B110AD" w:rsidRDefault="00D66054" w:rsidP="00D66054">
      <w:pPr>
        <w:pStyle w:val="aff4"/>
        <w:rPr>
          <w:color w:val="000000" w:themeColor="text1"/>
        </w:rPr>
      </w:pPr>
      <w:r w:rsidRPr="00B110AD">
        <w:rPr>
          <w:rFonts w:hint="eastAsia"/>
          <w:color w:val="000000" w:themeColor="text1"/>
        </w:rPr>
        <w:t>GB/T16509</w:t>
      </w:r>
      <w:r w:rsidR="00087974" w:rsidRPr="00B110AD">
        <w:rPr>
          <w:rFonts w:hint="eastAsia"/>
          <w:color w:val="000000" w:themeColor="text1"/>
        </w:rPr>
        <w:t xml:space="preserve"> </w:t>
      </w:r>
      <w:r w:rsidR="00087974" w:rsidRPr="00B110AD">
        <w:rPr>
          <w:rStyle w:val="bluetxt1"/>
          <w:color w:val="000000" w:themeColor="text1"/>
        </w:rPr>
        <w:t>辐射加工剂量测量不确定度评定导则</w:t>
      </w:r>
      <w:r w:rsidR="00087974" w:rsidRPr="00B110AD">
        <w:rPr>
          <w:rStyle w:val="bluetxt1"/>
          <w:rFonts w:hint="eastAsia"/>
          <w:color w:val="000000" w:themeColor="text1"/>
        </w:rPr>
        <w:t xml:space="preserve"> （</w:t>
      </w:r>
      <w:r w:rsidR="00087974" w:rsidRPr="00B110AD">
        <w:rPr>
          <w:rStyle w:val="bluetxt1"/>
          <w:color w:val="000000" w:themeColor="text1"/>
        </w:rPr>
        <w:t>ISO/ASTM 51707,IDT</w:t>
      </w:r>
      <w:r w:rsidR="00087974" w:rsidRPr="00B110AD">
        <w:rPr>
          <w:rStyle w:val="bluetxt1"/>
          <w:rFonts w:hint="eastAsia"/>
          <w:color w:val="000000" w:themeColor="text1"/>
        </w:rPr>
        <w:t>）</w:t>
      </w:r>
    </w:p>
    <w:p w:rsidR="00D66054" w:rsidRPr="00B110AD" w:rsidRDefault="00D66054" w:rsidP="00D32066">
      <w:pPr>
        <w:pStyle w:val="aff4"/>
        <w:rPr>
          <w:color w:val="000000" w:themeColor="text1"/>
        </w:rPr>
      </w:pPr>
      <w:r w:rsidRPr="00B110AD">
        <w:rPr>
          <w:rFonts w:hint="eastAsia"/>
          <w:color w:val="000000" w:themeColor="text1"/>
        </w:rPr>
        <w:t>GB/T</w:t>
      </w:r>
      <w:r w:rsidR="00087974" w:rsidRPr="00B110AD">
        <w:rPr>
          <w:rFonts w:hint="eastAsia"/>
          <w:color w:val="000000" w:themeColor="text1"/>
        </w:rPr>
        <w:t>1</w:t>
      </w:r>
      <w:r w:rsidRPr="00B110AD">
        <w:rPr>
          <w:rFonts w:hint="eastAsia"/>
          <w:color w:val="000000" w:themeColor="text1"/>
        </w:rPr>
        <w:t>6640</w:t>
      </w:r>
      <w:r w:rsidRPr="00B110AD">
        <w:rPr>
          <w:rStyle w:val="bluetxt1"/>
          <w:rFonts w:hint="eastAsia"/>
          <w:color w:val="000000" w:themeColor="text1"/>
        </w:rPr>
        <w:t xml:space="preserve"> </w:t>
      </w:r>
      <w:r w:rsidR="00087974" w:rsidRPr="00B110AD">
        <w:rPr>
          <w:rStyle w:val="bluetxt1"/>
          <w:rFonts w:hint="eastAsia"/>
          <w:color w:val="000000" w:themeColor="text1"/>
        </w:rPr>
        <w:t>辐射加工剂量测量系统的选择和校准导则 （</w:t>
      </w:r>
      <w:r w:rsidR="00087974" w:rsidRPr="00B110AD">
        <w:rPr>
          <w:rStyle w:val="bluetxt1"/>
          <w:color w:val="000000" w:themeColor="text1"/>
        </w:rPr>
        <w:t>ISO/ASTM 51261,IDT）</w:t>
      </w:r>
    </w:p>
    <w:p w:rsidR="002B53AD" w:rsidRDefault="002B53AD" w:rsidP="00C234DB">
      <w:pPr>
        <w:pStyle w:val="a3"/>
        <w:spacing w:before="312" w:after="312"/>
      </w:pPr>
      <w:bookmarkStart w:id="23" w:name="_Toc510431333"/>
      <w:bookmarkStart w:id="24" w:name="_Toc510444954"/>
      <w:bookmarkEnd w:id="23"/>
      <w:r>
        <w:rPr>
          <w:rFonts w:hint="eastAsia"/>
        </w:rPr>
        <w:t>术语及定义</w:t>
      </w:r>
      <w:bookmarkEnd w:id="24"/>
    </w:p>
    <w:p w:rsidR="006E5CA7" w:rsidRPr="006E5CA7" w:rsidRDefault="006E5CA7" w:rsidP="006E5CA7">
      <w:pPr>
        <w:pStyle w:val="aff4"/>
      </w:pPr>
      <w:r>
        <w:rPr>
          <w:rFonts w:hint="eastAsia"/>
        </w:rPr>
        <w:t>下列术语和定义适用于本文件。</w:t>
      </w:r>
    </w:p>
    <w:p w:rsidR="002B53AD" w:rsidRDefault="00673E15" w:rsidP="00C234DB">
      <w:pPr>
        <w:pStyle w:val="a4"/>
        <w:spacing w:before="156" w:after="156"/>
      </w:pPr>
      <w:bookmarkStart w:id="25" w:name="_Toc510444955"/>
      <w:bookmarkStart w:id="26" w:name="_Toc510444956"/>
      <w:bookmarkEnd w:id="25"/>
      <w:r>
        <w:rPr>
          <w:rFonts w:hint="eastAsia"/>
        </w:rPr>
        <w:br/>
        <w:t xml:space="preserve">    </w:t>
      </w:r>
      <w:r w:rsidR="002B53AD" w:rsidRPr="002B53AD">
        <w:rPr>
          <w:rFonts w:hint="eastAsia"/>
        </w:rPr>
        <w:t>吸收剂量分布测试 absorbed-dose mapping</w:t>
      </w:r>
      <w:bookmarkEnd w:id="26"/>
    </w:p>
    <w:p w:rsidR="002B53AD" w:rsidRPr="002B53AD" w:rsidRDefault="002B53AD" w:rsidP="00C234DB">
      <w:pPr>
        <w:pStyle w:val="a4"/>
        <w:numPr>
          <w:ilvl w:val="0"/>
          <w:numId w:val="0"/>
        </w:numPr>
        <w:spacing w:before="156" w:after="156"/>
        <w:ind w:firstLineChars="200" w:firstLine="420"/>
      </w:pPr>
      <w:bookmarkStart w:id="27" w:name="_Toc510444957"/>
      <w:r>
        <w:rPr>
          <w:rFonts w:hint="eastAsia"/>
        </w:rPr>
        <w:t>剂量分布测试 dose map</w:t>
      </w:r>
      <w:bookmarkEnd w:id="27"/>
    </w:p>
    <w:p w:rsidR="00027991" w:rsidRDefault="00027991" w:rsidP="00027991">
      <w:pPr>
        <w:pStyle w:val="aff4"/>
      </w:pPr>
      <w:r w:rsidRPr="00027991">
        <w:rPr>
          <w:rFonts w:hint="eastAsia"/>
        </w:rPr>
        <w:t>在规定条件下，对被辐射物质剂量分布与变化性的测量。</w:t>
      </w:r>
    </w:p>
    <w:p w:rsidR="002B53AD" w:rsidRPr="002B53AD" w:rsidRDefault="00027991" w:rsidP="002B53AD">
      <w:pPr>
        <w:pStyle w:val="aff4"/>
      </w:pPr>
      <w:r>
        <w:rPr>
          <w:rFonts w:hint="eastAsia"/>
        </w:rPr>
        <w:t>[</w:t>
      </w:r>
      <w:r w:rsidRPr="00027991">
        <w:t>GB 18280.1-2015</w:t>
      </w:r>
      <w:r>
        <w:rPr>
          <w:rFonts w:hint="eastAsia"/>
        </w:rPr>
        <w:t>]</w:t>
      </w:r>
      <w:r w:rsidR="003D433C" w:rsidRPr="002B53AD">
        <w:t xml:space="preserve"> </w:t>
      </w:r>
    </w:p>
    <w:p w:rsidR="002B53AD" w:rsidRDefault="00027991" w:rsidP="00027991">
      <w:pPr>
        <w:pStyle w:val="a8"/>
      </w:pPr>
      <w:r>
        <w:rPr>
          <w:rFonts w:hint="eastAsia"/>
        </w:rPr>
        <w:t>通过将剂量计布放在</w:t>
      </w:r>
      <w:r w:rsidR="003D433C">
        <w:rPr>
          <w:rFonts w:hint="eastAsia"/>
        </w:rPr>
        <w:t>加工装载内</w:t>
      </w:r>
      <w:r w:rsidR="002B53AD">
        <w:rPr>
          <w:rFonts w:hint="eastAsia"/>
        </w:rPr>
        <w:t>的指定位置处</w:t>
      </w:r>
      <w:r>
        <w:rPr>
          <w:rFonts w:hint="eastAsia"/>
        </w:rPr>
        <w:t>测量吸收剂量，制作</w:t>
      </w:r>
      <w:r w:rsidRPr="00027991">
        <w:rPr>
          <w:rFonts w:hint="eastAsia"/>
        </w:rPr>
        <w:t>一维、二维或三维的吸收剂量分布图。</w:t>
      </w:r>
    </w:p>
    <w:p w:rsidR="002B53AD" w:rsidRPr="002B53AD" w:rsidRDefault="00673E15" w:rsidP="00C234DB">
      <w:pPr>
        <w:pStyle w:val="a4"/>
        <w:spacing w:before="156" w:after="156"/>
      </w:pPr>
      <w:bookmarkStart w:id="28" w:name="_Toc510444958"/>
      <w:bookmarkStart w:id="29" w:name="_Toc510444959"/>
      <w:bookmarkEnd w:id="28"/>
      <w:r>
        <w:rPr>
          <w:rFonts w:hint="eastAsia"/>
        </w:rPr>
        <w:br/>
        <w:t xml:space="preserve">    </w:t>
      </w:r>
      <w:r w:rsidR="002B53AD" w:rsidRPr="002B53AD">
        <w:rPr>
          <w:rFonts w:hint="eastAsia"/>
        </w:rPr>
        <w:t>校准曲线(VIM:2008)  calibration curve</w:t>
      </w:r>
      <w:bookmarkEnd w:id="29"/>
    </w:p>
    <w:p w:rsidR="002B53AD" w:rsidRDefault="003D433C" w:rsidP="002B53AD">
      <w:pPr>
        <w:pStyle w:val="aff4"/>
      </w:pPr>
      <w:r w:rsidRPr="003D433C">
        <w:rPr>
          <w:rFonts w:hint="eastAsia"/>
        </w:rPr>
        <w:t>表示剂量测量系统响应函数的曲线图</w:t>
      </w:r>
      <w:r>
        <w:rPr>
          <w:rFonts w:hint="eastAsia"/>
        </w:rPr>
        <w:t>。</w:t>
      </w:r>
    </w:p>
    <w:p w:rsidR="003D433C" w:rsidRDefault="003D433C" w:rsidP="002B53AD">
      <w:pPr>
        <w:pStyle w:val="aff4"/>
      </w:pPr>
      <w:r>
        <w:rPr>
          <w:rFonts w:hint="eastAsia"/>
        </w:rPr>
        <w:t>[</w:t>
      </w:r>
      <w:r w:rsidRPr="003D433C">
        <w:t>GB/T 16640-2008</w:t>
      </w:r>
      <w:r>
        <w:rPr>
          <w:rFonts w:hint="eastAsia"/>
        </w:rPr>
        <w:t>]</w:t>
      </w:r>
    </w:p>
    <w:p w:rsidR="002B53AD" w:rsidRDefault="003D433C" w:rsidP="003D433C">
      <w:pPr>
        <w:pStyle w:val="a8"/>
      </w:pPr>
      <w:r>
        <w:rPr>
          <w:rFonts w:hint="eastAsia"/>
        </w:rPr>
        <w:t>校准曲线表示指示量和对应的被测量值之间关系。</w:t>
      </w:r>
      <w:r w:rsidR="002B53AD">
        <w:rPr>
          <w:rFonts w:hint="eastAsia"/>
        </w:rPr>
        <w:t>辐照加工标准中，剂量计响应量通常用作指示量。</w:t>
      </w:r>
    </w:p>
    <w:p w:rsidR="002B53AD" w:rsidRDefault="00673E15" w:rsidP="00C234DB">
      <w:pPr>
        <w:pStyle w:val="a4"/>
        <w:spacing w:before="156" w:after="156"/>
      </w:pPr>
      <w:bookmarkStart w:id="30" w:name="_Toc510444960"/>
      <w:bookmarkStart w:id="31" w:name="_Toc510444961"/>
      <w:bookmarkEnd w:id="30"/>
      <w:r>
        <w:rPr>
          <w:rFonts w:hint="eastAsia"/>
        </w:rPr>
        <w:br/>
        <w:t xml:space="preserve">    </w:t>
      </w:r>
      <w:r w:rsidR="002B53AD">
        <w:rPr>
          <w:rFonts w:hint="eastAsia"/>
        </w:rPr>
        <w:t>剂量不均匀度 dose uniformity ratio</w:t>
      </w:r>
      <w:bookmarkEnd w:id="31"/>
    </w:p>
    <w:p w:rsidR="002B53AD" w:rsidRDefault="002B53AD" w:rsidP="002B53AD">
      <w:pPr>
        <w:pStyle w:val="aff4"/>
      </w:pPr>
      <w:r>
        <w:rPr>
          <w:rFonts w:hint="eastAsia"/>
        </w:rPr>
        <w:lastRenderedPageBreak/>
        <w:t>受辐照产品内最大吸收剂量与最小吸收剂量的比值。</w:t>
      </w:r>
    </w:p>
    <w:p w:rsidR="002B53AD" w:rsidRDefault="002B53AD" w:rsidP="002B53AD">
      <w:pPr>
        <w:pStyle w:val="a8"/>
      </w:pPr>
      <w:r>
        <w:rPr>
          <w:rFonts w:hint="eastAsia"/>
        </w:rPr>
        <w:t>此概念也称为最大/最小剂量比率。产品一般指加工装载。</w:t>
      </w:r>
    </w:p>
    <w:p w:rsidR="002B53AD" w:rsidRDefault="00673E15" w:rsidP="00C234DB">
      <w:pPr>
        <w:pStyle w:val="a4"/>
        <w:spacing w:before="156" w:after="156"/>
      </w:pPr>
      <w:bookmarkStart w:id="32" w:name="_Toc510444962"/>
      <w:bookmarkStart w:id="33" w:name="_Toc510444963"/>
      <w:bookmarkEnd w:id="32"/>
      <w:r>
        <w:rPr>
          <w:rFonts w:hint="eastAsia"/>
        </w:rPr>
        <w:br/>
        <w:t xml:space="preserve">    </w:t>
      </w:r>
      <w:r w:rsidR="002B53AD">
        <w:rPr>
          <w:rFonts w:hint="eastAsia"/>
        </w:rPr>
        <w:t>剂量区域 dose zone</w:t>
      </w:r>
      <w:bookmarkEnd w:id="33"/>
    </w:p>
    <w:p w:rsidR="002B53AD" w:rsidRDefault="002B53AD" w:rsidP="002B53AD">
      <w:pPr>
        <w:pStyle w:val="aff4"/>
      </w:pPr>
      <w:r>
        <w:rPr>
          <w:rFonts w:hint="eastAsia"/>
        </w:rPr>
        <w:t>加工装载中受到相同吸收剂量的区域或不连续的点，所述相同吸收剂量在辐照过程和吸收剂量测量的统计不确定度范围内。</w:t>
      </w:r>
    </w:p>
    <w:p w:rsidR="002B53AD" w:rsidRDefault="00673E15" w:rsidP="00C234DB">
      <w:pPr>
        <w:pStyle w:val="a4"/>
        <w:spacing w:before="156" w:after="156"/>
      </w:pPr>
      <w:bookmarkStart w:id="34" w:name="_Toc510444964"/>
      <w:bookmarkStart w:id="35" w:name="_Toc510444965"/>
      <w:bookmarkEnd w:id="34"/>
      <w:r>
        <w:rPr>
          <w:rFonts w:hint="eastAsia"/>
        </w:rPr>
        <w:br/>
        <w:t xml:space="preserve">    </w:t>
      </w:r>
      <w:r w:rsidR="002B53AD">
        <w:rPr>
          <w:rFonts w:hint="eastAsia"/>
        </w:rPr>
        <w:t>安装鉴定 installation qualification</w:t>
      </w:r>
      <w:bookmarkEnd w:id="35"/>
      <w:r w:rsidR="00B9260A">
        <w:rPr>
          <w:rFonts w:hint="eastAsia"/>
        </w:rPr>
        <w:t>; IQ</w:t>
      </w:r>
    </w:p>
    <w:p w:rsidR="002B53AD" w:rsidRDefault="002B53AD" w:rsidP="002B53AD">
      <w:pPr>
        <w:pStyle w:val="aff4"/>
      </w:pPr>
      <w:r>
        <w:rPr>
          <w:rFonts w:hint="eastAsia"/>
        </w:rPr>
        <w:t>获得证据并文件化证据的过程，证明设备已按技术规范要求提供并安装。</w:t>
      </w:r>
    </w:p>
    <w:p w:rsidR="000D74C0" w:rsidRDefault="000D74C0" w:rsidP="002B53AD">
      <w:pPr>
        <w:pStyle w:val="aff4"/>
      </w:pPr>
      <w:r>
        <w:rPr>
          <w:rFonts w:hint="eastAsia"/>
        </w:rPr>
        <w:t>[</w:t>
      </w:r>
      <w:r w:rsidRPr="00027991">
        <w:t>GB 18280.1-2015</w:t>
      </w:r>
      <w:r>
        <w:rPr>
          <w:rFonts w:hint="eastAsia"/>
        </w:rPr>
        <w:t>]</w:t>
      </w:r>
    </w:p>
    <w:p w:rsidR="002B53AD" w:rsidRDefault="00673E15" w:rsidP="00C234DB">
      <w:pPr>
        <w:pStyle w:val="a4"/>
        <w:spacing w:before="156" w:after="156"/>
      </w:pPr>
      <w:bookmarkStart w:id="36" w:name="_Toc510444966"/>
      <w:bookmarkStart w:id="37" w:name="_Toc510444967"/>
      <w:bookmarkEnd w:id="36"/>
      <w:r>
        <w:rPr>
          <w:rFonts w:hint="eastAsia"/>
        </w:rPr>
        <w:br/>
        <w:t xml:space="preserve">    </w:t>
      </w:r>
      <w:r w:rsidR="002B53AD">
        <w:rPr>
          <w:rFonts w:hint="eastAsia"/>
        </w:rPr>
        <w:t>辐照容器 irradiation container</w:t>
      </w:r>
      <w:bookmarkEnd w:id="37"/>
    </w:p>
    <w:p w:rsidR="002B53AD" w:rsidRDefault="002B53AD" w:rsidP="002B53AD">
      <w:pPr>
        <w:pStyle w:val="aff4"/>
      </w:pPr>
      <w:r>
        <w:rPr>
          <w:rFonts w:hint="eastAsia"/>
        </w:rPr>
        <w:t>装载产品通过辐照装置进行辐照的容器。</w:t>
      </w:r>
    </w:p>
    <w:p w:rsidR="002B53AD" w:rsidRDefault="00673E15" w:rsidP="00C234DB">
      <w:pPr>
        <w:pStyle w:val="a4"/>
        <w:spacing w:before="156" w:after="156"/>
      </w:pPr>
      <w:bookmarkStart w:id="38" w:name="_Toc510444968"/>
      <w:bookmarkStart w:id="39" w:name="_Toc510444969"/>
      <w:bookmarkEnd w:id="38"/>
      <w:r>
        <w:rPr>
          <w:rFonts w:hint="eastAsia"/>
        </w:rPr>
        <w:br/>
        <w:t xml:space="preserve">    </w:t>
      </w:r>
      <w:r w:rsidR="002B53AD">
        <w:rPr>
          <w:rFonts w:hint="eastAsia"/>
        </w:rPr>
        <w:t>运行鉴定 operational qualification</w:t>
      </w:r>
      <w:bookmarkEnd w:id="39"/>
      <w:r w:rsidR="00B9260A">
        <w:rPr>
          <w:rFonts w:hint="eastAsia"/>
        </w:rPr>
        <w:t>; OQ</w:t>
      </w:r>
    </w:p>
    <w:p w:rsidR="002B53AD" w:rsidRDefault="002B53AD" w:rsidP="002B53AD">
      <w:pPr>
        <w:pStyle w:val="aff4"/>
      </w:pPr>
      <w:r>
        <w:rPr>
          <w:rFonts w:hint="eastAsia"/>
        </w:rPr>
        <w:t>获得证据，并形成文件化的过程，证明按照设备运行程序使用设备时，已安装的设备是在预定的范围内运行。</w:t>
      </w:r>
    </w:p>
    <w:p w:rsidR="000D74C0" w:rsidRDefault="000D74C0" w:rsidP="000D74C0">
      <w:pPr>
        <w:pStyle w:val="aff4"/>
      </w:pPr>
      <w:r>
        <w:rPr>
          <w:rFonts w:hint="eastAsia"/>
        </w:rPr>
        <w:t>[</w:t>
      </w:r>
      <w:r w:rsidRPr="00027991">
        <w:t>GB 18280.1-2015</w:t>
      </w:r>
      <w:r>
        <w:rPr>
          <w:rFonts w:hint="eastAsia"/>
        </w:rPr>
        <w:t>]</w:t>
      </w:r>
    </w:p>
    <w:p w:rsidR="002B53AD" w:rsidRDefault="00673E15" w:rsidP="00C234DB">
      <w:pPr>
        <w:pStyle w:val="a4"/>
        <w:spacing w:before="156" w:after="156"/>
      </w:pPr>
      <w:bookmarkStart w:id="40" w:name="_Toc510444970"/>
      <w:bookmarkStart w:id="41" w:name="_Toc510444971"/>
      <w:bookmarkEnd w:id="40"/>
      <w:r>
        <w:rPr>
          <w:rFonts w:hint="eastAsia"/>
        </w:rPr>
        <w:br/>
        <w:t xml:space="preserve">    </w:t>
      </w:r>
      <w:r w:rsidR="002B53AD">
        <w:rPr>
          <w:rFonts w:hint="eastAsia"/>
        </w:rPr>
        <w:t>性能鉴定 performance qualification</w:t>
      </w:r>
      <w:bookmarkEnd w:id="41"/>
      <w:r w:rsidR="00B9260A">
        <w:rPr>
          <w:rFonts w:hint="eastAsia"/>
        </w:rPr>
        <w:t>; PQ</w:t>
      </w:r>
    </w:p>
    <w:p w:rsidR="002B53AD" w:rsidRDefault="002B53AD" w:rsidP="002B53AD">
      <w:pPr>
        <w:pStyle w:val="aff4"/>
      </w:pPr>
      <w:r>
        <w:rPr>
          <w:rFonts w:hint="eastAsia"/>
        </w:rPr>
        <w:t>获得证据，并形成文件化的过程，证明已安装且按运行程序运行的设备，能按预定的标准持续稳定地生产出满足产品规范要求的产品。</w:t>
      </w:r>
    </w:p>
    <w:p w:rsidR="000D74C0" w:rsidRDefault="000D74C0" w:rsidP="000D74C0">
      <w:pPr>
        <w:pStyle w:val="aff4"/>
      </w:pPr>
      <w:r>
        <w:rPr>
          <w:rFonts w:hint="eastAsia"/>
        </w:rPr>
        <w:t>[</w:t>
      </w:r>
      <w:r w:rsidRPr="00027991">
        <w:t>GB 18280.1-2015</w:t>
      </w:r>
      <w:r>
        <w:rPr>
          <w:rFonts w:hint="eastAsia"/>
        </w:rPr>
        <w:t>]</w:t>
      </w:r>
    </w:p>
    <w:p w:rsidR="002B53AD" w:rsidRDefault="00673E15" w:rsidP="00C234DB">
      <w:pPr>
        <w:pStyle w:val="a4"/>
        <w:spacing w:before="156" w:after="156"/>
      </w:pPr>
      <w:bookmarkStart w:id="42" w:name="_Toc510444972"/>
      <w:bookmarkStart w:id="43" w:name="_Toc510444973"/>
      <w:bookmarkEnd w:id="42"/>
      <w:r>
        <w:rPr>
          <w:rFonts w:hint="eastAsia"/>
        </w:rPr>
        <w:br/>
        <w:t xml:space="preserve">    </w:t>
      </w:r>
      <w:r w:rsidR="002B53AD">
        <w:rPr>
          <w:rFonts w:hint="eastAsia"/>
        </w:rPr>
        <w:t>加工装载 process load</w:t>
      </w:r>
      <w:bookmarkEnd w:id="43"/>
    </w:p>
    <w:p w:rsidR="002B53AD" w:rsidRDefault="002B53AD" w:rsidP="002B53AD">
      <w:pPr>
        <w:pStyle w:val="aff4"/>
      </w:pPr>
      <w:r>
        <w:rPr>
          <w:rFonts w:hint="eastAsia"/>
        </w:rPr>
        <w:t>以特定装载模式装载，且作为独立的整体进行辐照的一定量的产品。</w:t>
      </w:r>
    </w:p>
    <w:p w:rsidR="002B53AD" w:rsidRDefault="00673E15" w:rsidP="00C234DB">
      <w:pPr>
        <w:pStyle w:val="a4"/>
        <w:spacing w:before="156" w:after="156"/>
      </w:pPr>
      <w:bookmarkStart w:id="44" w:name="_Toc510444974"/>
      <w:bookmarkStart w:id="45" w:name="_Toc510444975"/>
      <w:bookmarkEnd w:id="44"/>
      <w:r>
        <w:rPr>
          <w:rFonts w:hint="eastAsia"/>
        </w:rPr>
        <w:br/>
        <w:t xml:space="preserve">    </w:t>
      </w:r>
      <w:r w:rsidR="002B53AD">
        <w:rPr>
          <w:rFonts w:hint="eastAsia"/>
        </w:rPr>
        <w:t>加工类别 processing category</w:t>
      </w:r>
      <w:bookmarkEnd w:id="45"/>
    </w:p>
    <w:p w:rsidR="002B53AD" w:rsidRDefault="002B53AD" w:rsidP="002B53AD">
      <w:pPr>
        <w:pStyle w:val="aff4"/>
      </w:pPr>
      <w:r>
        <w:rPr>
          <w:rFonts w:hint="eastAsia"/>
        </w:rPr>
        <w:t>可在一起加工的一组不同产品。</w:t>
      </w:r>
    </w:p>
    <w:p w:rsidR="002B53AD" w:rsidRDefault="00673E15" w:rsidP="00C234DB">
      <w:pPr>
        <w:pStyle w:val="a4"/>
        <w:spacing w:before="156" w:after="156"/>
      </w:pPr>
      <w:bookmarkStart w:id="46" w:name="_Toc510444976"/>
      <w:bookmarkStart w:id="47" w:name="_Toc510444977"/>
      <w:bookmarkEnd w:id="46"/>
      <w:r>
        <w:br/>
      </w:r>
      <w:r>
        <w:rPr>
          <w:rFonts w:hint="eastAsia"/>
        </w:rPr>
        <w:t xml:space="preserve">    </w:t>
      </w:r>
      <w:r w:rsidR="002B53AD">
        <w:rPr>
          <w:rFonts w:hint="eastAsia"/>
        </w:rPr>
        <w:t>参考材料 reference material</w:t>
      </w:r>
      <w:bookmarkEnd w:id="47"/>
    </w:p>
    <w:p w:rsidR="002B53AD" w:rsidRDefault="002B53AD" w:rsidP="002B53AD">
      <w:pPr>
        <w:pStyle w:val="aff4"/>
      </w:pPr>
      <w:r>
        <w:rPr>
          <w:rFonts w:hint="eastAsia"/>
        </w:rPr>
        <w:t>已知辐射吸收、散射特性，用于建立辐照过程特征的均质材料。辐照</w:t>
      </w:r>
      <w:r w:rsidR="003D433C">
        <w:rPr>
          <w:rFonts w:hint="eastAsia"/>
        </w:rPr>
        <w:t>过程</w:t>
      </w:r>
      <w:r w:rsidR="000D74C0">
        <w:rPr>
          <w:rFonts w:hint="eastAsia"/>
        </w:rPr>
        <w:t>特征包括扫描均匀度</w:t>
      </w:r>
      <w:r>
        <w:rPr>
          <w:rFonts w:hint="eastAsia"/>
        </w:rPr>
        <w:t>、深度剂量分布，生产效率以及剂量</w:t>
      </w:r>
      <w:r w:rsidR="000D74C0">
        <w:rPr>
          <w:rFonts w:hint="eastAsia"/>
        </w:rPr>
        <w:t>再现</w:t>
      </w:r>
      <w:r>
        <w:rPr>
          <w:rFonts w:hint="eastAsia"/>
        </w:rPr>
        <w:t>性。</w:t>
      </w:r>
    </w:p>
    <w:p w:rsidR="002B53AD" w:rsidRDefault="00444728" w:rsidP="00C234DB">
      <w:pPr>
        <w:pStyle w:val="a4"/>
        <w:spacing w:before="156" w:after="156"/>
      </w:pPr>
      <w:bookmarkStart w:id="48" w:name="_Toc510444978"/>
      <w:bookmarkStart w:id="49" w:name="_Toc510444979"/>
      <w:bookmarkEnd w:id="48"/>
      <w:r>
        <w:rPr>
          <w:rFonts w:hint="eastAsia"/>
        </w:rPr>
        <w:br/>
        <w:t xml:space="preserve">    </w:t>
      </w:r>
      <w:r w:rsidR="002B53AD">
        <w:rPr>
          <w:rFonts w:hint="eastAsia"/>
        </w:rPr>
        <w:t>常规监测位置 routine monitoring position</w:t>
      </w:r>
      <w:bookmarkEnd w:id="49"/>
    </w:p>
    <w:p w:rsidR="002B53AD" w:rsidRDefault="002B53AD" w:rsidP="002B53AD">
      <w:pPr>
        <w:pStyle w:val="aff4"/>
      </w:pPr>
      <w:r>
        <w:rPr>
          <w:rFonts w:hint="eastAsia"/>
        </w:rPr>
        <w:lastRenderedPageBreak/>
        <w:t>日常加工中吸收剂量接受监测的位置，用于确保产品接收到规定剂量。</w:t>
      </w:r>
    </w:p>
    <w:p w:rsidR="002B53AD" w:rsidRDefault="00444728" w:rsidP="00C234DB">
      <w:pPr>
        <w:pStyle w:val="a4"/>
        <w:spacing w:before="156" w:after="156"/>
      </w:pPr>
      <w:bookmarkStart w:id="50" w:name="_Toc510444980"/>
      <w:bookmarkStart w:id="51" w:name="_Toc510444981"/>
      <w:bookmarkEnd w:id="50"/>
      <w:r>
        <w:rPr>
          <w:rFonts w:hint="eastAsia"/>
        </w:rPr>
        <w:br/>
        <w:t xml:space="preserve">    </w:t>
      </w:r>
      <w:r w:rsidR="002B53AD">
        <w:rPr>
          <w:rFonts w:hint="eastAsia"/>
        </w:rPr>
        <w:t>模拟产品 simulated product</w:t>
      </w:r>
      <w:bookmarkEnd w:id="51"/>
    </w:p>
    <w:p w:rsidR="002B53AD" w:rsidRDefault="008013D7" w:rsidP="002B53AD">
      <w:pPr>
        <w:pStyle w:val="aff4"/>
      </w:pPr>
      <w:r>
        <w:rPr>
          <w:rFonts w:hint="eastAsia"/>
        </w:rPr>
        <w:t>与受</w:t>
      </w:r>
      <w:r w:rsidR="003D433C" w:rsidRPr="003D433C">
        <w:rPr>
          <w:rFonts w:hint="eastAsia"/>
        </w:rPr>
        <w:t>辐照产品有着相似的辐射吸收和散射特性的材料。</w:t>
      </w:r>
    </w:p>
    <w:p w:rsidR="006657F8" w:rsidRPr="006657F8" w:rsidRDefault="006657F8" w:rsidP="006657F8">
      <w:pPr>
        <w:pStyle w:val="a8"/>
      </w:pPr>
      <w:r>
        <w:rPr>
          <w:rFonts w:hint="eastAsia"/>
        </w:rPr>
        <w:t>模拟产品在运行鉴定、性能鉴定或常规过程中可用作实际辐照产品的替代品。</w:t>
      </w:r>
    </w:p>
    <w:p w:rsidR="002B53AD" w:rsidRDefault="002B53AD" w:rsidP="00C234DB">
      <w:pPr>
        <w:pStyle w:val="a3"/>
        <w:spacing w:before="312" w:after="312"/>
      </w:pPr>
      <w:bookmarkStart w:id="52" w:name="_Toc510444982"/>
      <w:r>
        <w:rPr>
          <w:rFonts w:hint="eastAsia"/>
        </w:rPr>
        <w:t>使用条件</w:t>
      </w:r>
      <w:bookmarkEnd w:id="52"/>
    </w:p>
    <w:p w:rsidR="006657F8" w:rsidRDefault="006657F8" w:rsidP="00C234DB">
      <w:pPr>
        <w:pStyle w:val="a4"/>
        <w:spacing w:before="156" w:after="156"/>
      </w:pPr>
      <w:bookmarkStart w:id="53" w:name="_Toc510444983"/>
      <w:r>
        <w:rPr>
          <w:rFonts w:hint="eastAsia"/>
        </w:rPr>
        <w:t>总则</w:t>
      </w:r>
    </w:p>
    <w:p w:rsidR="0096389D" w:rsidRPr="00942327" w:rsidRDefault="006657F8" w:rsidP="006657F8">
      <w:pPr>
        <w:ind w:firstLineChars="200" w:firstLine="420"/>
        <w:rPr>
          <w:rFonts w:eastAsia="宋体"/>
        </w:rPr>
      </w:pPr>
      <w:r w:rsidRPr="00942327">
        <w:rPr>
          <w:rFonts w:eastAsia="宋体" w:hint="eastAsia"/>
        </w:rPr>
        <w:t>在剂量分布测试之前应执行安装鉴定和剂量测量系统校准。</w:t>
      </w:r>
      <w:bookmarkEnd w:id="53"/>
    </w:p>
    <w:p w:rsidR="0096389D" w:rsidRPr="0096389D" w:rsidRDefault="0096389D" w:rsidP="00C234DB">
      <w:pPr>
        <w:pStyle w:val="a4"/>
        <w:spacing w:before="156" w:after="156"/>
        <w:rPr>
          <w:rFonts w:hAnsi="黑体"/>
        </w:rPr>
      </w:pPr>
      <w:bookmarkStart w:id="54" w:name="_Toc510444984"/>
      <w:r w:rsidRPr="0096389D">
        <w:rPr>
          <w:rFonts w:hAnsi="黑体" w:hint="eastAsia"/>
        </w:rPr>
        <w:t>安装鉴定</w:t>
      </w:r>
      <w:bookmarkEnd w:id="54"/>
    </w:p>
    <w:p w:rsidR="005F0F10" w:rsidRDefault="005F0F10" w:rsidP="0096389D">
      <w:pPr>
        <w:pStyle w:val="a5"/>
        <w:spacing w:before="156" w:after="156"/>
        <w:rPr>
          <w:rFonts w:ascii="宋体" w:eastAsia="宋体" w:hAnsi="宋体"/>
        </w:rPr>
      </w:pPr>
      <w:bookmarkStart w:id="55" w:name="_Toc510444985"/>
      <w:r>
        <w:rPr>
          <w:rFonts w:ascii="宋体" w:eastAsia="宋体" w:hAnsi="宋体" w:hint="eastAsia"/>
        </w:rPr>
        <w:t>在实施辐照装置运行鉴定（OQ）和性能鉴定（PQ）的剂量分布测试之前，应确认安装鉴定（IQ）已完成。</w:t>
      </w:r>
    </w:p>
    <w:p w:rsidR="002B53AD" w:rsidRPr="00942327" w:rsidRDefault="005F0F10" w:rsidP="0096389D">
      <w:pPr>
        <w:pStyle w:val="a5"/>
        <w:spacing w:before="156" w:after="156"/>
        <w:rPr>
          <w:rFonts w:ascii="宋体" w:eastAsia="宋体" w:hAnsi="宋体"/>
        </w:rPr>
      </w:pPr>
      <w:r w:rsidRPr="00942327">
        <w:rPr>
          <w:rFonts w:ascii="宋体" w:eastAsia="宋体" w:hAnsi="宋体" w:hint="eastAsia"/>
        </w:rPr>
        <w:t>对于电子束和X</w:t>
      </w:r>
      <w:r>
        <w:rPr>
          <w:rFonts w:ascii="宋体" w:eastAsia="宋体" w:hAnsi="宋体" w:hint="eastAsia"/>
        </w:rPr>
        <w:t>射线辐照装置</w:t>
      </w:r>
      <w:r w:rsidRPr="00942327">
        <w:rPr>
          <w:rFonts w:ascii="宋体" w:eastAsia="宋体" w:hAnsi="宋体" w:hint="eastAsia"/>
        </w:rPr>
        <w:t>，安装鉴定（IQ）包括对束流特性</w:t>
      </w:r>
      <w:r w:rsidR="002C4A38">
        <w:rPr>
          <w:rFonts w:ascii="宋体" w:eastAsia="宋体" w:hAnsi="宋体" w:hint="eastAsia"/>
        </w:rPr>
        <w:t>（电子能量、平均束流、适用时还包括扫描宽度和扫描均匀度）</w:t>
      </w:r>
      <w:r w:rsidRPr="00942327">
        <w:rPr>
          <w:rFonts w:ascii="宋体" w:eastAsia="宋体" w:hAnsi="宋体" w:hint="eastAsia"/>
        </w:rPr>
        <w:t>的剂量学测试。</w:t>
      </w:r>
      <w:bookmarkEnd w:id="55"/>
    </w:p>
    <w:p w:rsidR="0096389D" w:rsidRPr="00942327" w:rsidRDefault="0096389D" w:rsidP="0096389D">
      <w:pPr>
        <w:pStyle w:val="a5"/>
        <w:spacing w:before="156" w:after="156"/>
        <w:rPr>
          <w:rFonts w:ascii="宋体" w:eastAsia="宋体" w:hAnsi="宋体"/>
        </w:rPr>
      </w:pPr>
      <w:bookmarkStart w:id="56" w:name="_Toc510444986"/>
      <w:r w:rsidRPr="00942327">
        <w:rPr>
          <w:rFonts w:ascii="宋体" w:eastAsia="宋体" w:hAnsi="宋体" w:hint="eastAsia"/>
        </w:rPr>
        <w:t>对于</w:t>
      </w:r>
      <w:r w:rsidR="00B9260A">
        <w:rPr>
          <w:rFonts w:ascii="宋体" w:eastAsia="宋体" w:hAnsi="宋体" w:hint="eastAsia"/>
        </w:rPr>
        <w:t>γ</w:t>
      </w:r>
      <w:r w:rsidRPr="00942327">
        <w:rPr>
          <w:rFonts w:ascii="宋体" w:eastAsia="宋体" w:hAnsi="宋体" w:hint="eastAsia"/>
        </w:rPr>
        <w:t>辐照装置，不需要在</w:t>
      </w:r>
      <w:r w:rsidR="00B9260A">
        <w:rPr>
          <w:rFonts w:ascii="宋体" w:eastAsia="宋体" w:hAnsi="宋体" w:hint="eastAsia"/>
        </w:rPr>
        <w:t>安装鉴定（IQ）</w:t>
      </w:r>
      <w:r w:rsidR="001249D4">
        <w:rPr>
          <w:rFonts w:ascii="宋体" w:eastAsia="宋体" w:hAnsi="宋体" w:hint="eastAsia"/>
        </w:rPr>
        <w:t>期间进行剂量学测试，</w:t>
      </w:r>
      <w:r w:rsidR="00C026EF">
        <w:rPr>
          <w:rFonts w:ascii="宋体" w:eastAsia="宋体" w:hAnsi="宋体" w:hint="eastAsia"/>
        </w:rPr>
        <w:t>但源的活度以及其</w:t>
      </w:r>
      <w:r w:rsidRPr="00942327">
        <w:rPr>
          <w:rFonts w:ascii="宋体" w:eastAsia="宋体" w:hAnsi="宋体" w:hint="eastAsia"/>
        </w:rPr>
        <w:t>各个组件位置应当被确认并记录。</w:t>
      </w:r>
      <w:bookmarkEnd w:id="56"/>
    </w:p>
    <w:p w:rsidR="0096389D" w:rsidRDefault="0096389D" w:rsidP="00C234DB">
      <w:pPr>
        <w:pStyle w:val="a4"/>
        <w:spacing w:before="156" w:after="156"/>
      </w:pPr>
      <w:bookmarkStart w:id="57" w:name="_Toc510444987"/>
      <w:r w:rsidRPr="0096389D">
        <w:rPr>
          <w:rFonts w:hint="eastAsia"/>
        </w:rPr>
        <w:t>剂量测量系统的校准</w:t>
      </w:r>
      <w:bookmarkEnd w:id="57"/>
    </w:p>
    <w:p w:rsidR="0096389D" w:rsidRPr="00942327" w:rsidRDefault="00805F7F" w:rsidP="0096389D">
      <w:pPr>
        <w:pStyle w:val="a5"/>
        <w:spacing w:before="156" w:after="156"/>
        <w:rPr>
          <w:rFonts w:ascii="宋体" w:eastAsia="宋体" w:hAnsi="宋体"/>
        </w:rPr>
      </w:pPr>
      <w:bookmarkStart w:id="58" w:name="_Toc510444988"/>
      <w:r>
        <w:rPr>
          <w:rFonts w:ascii="宋体" w:eastAsia="宋体" w:hAnsi="宋体" w:hint="eastAsia"/>
        </w:rPr>
        <w:t>在</w:t>
      </w:r>
      <w:r w:rsidRPr="00942327">
        <w:rPr>
          <w:rFonts w:ascii="宋体" w:eastAsia="宋体" w:hAnsi="宋体" w:hint="eastAsia"/>
        </w:rPr>
        <w:t>使用前，</w:t>
      </w:r>
      <w:r>
        <w:rPr>
          <w:rFonts w:ascii="宋体" w:eastAsia="宋体" w:hAnsi="宋体" w:hint="eastAsia"/>
        </w:rPr>
        <w:t>剂量测量系统</w:t>
      </w:r>
      <w:r w:rsidRPr="00942327">
        <w:rPr>
          <w:rFonts w:ascii="宋体" w:eastAsia="宋体" w:hAnsi="宋体" w:hint="eastAsia"/>
        </w:rPr>
        <w:t>包括剂量计测量</w:t>
      </w:r>
      <w:r>
        <w:rPr>
          <w:rFonts w:ascii="宋体" w:eastAsia="宋体" w:hAnsi="宋体" w:hint="eastAsia"/>
        </w:rPr>
        <w:t>仪器设备及其相关的参考标准，以及系统使用的程序</w:t>
      </w:r>
      <w:r w:rsidRPr="00942327">
        <w:rPr>
          <w:rFonts w:ascii="宋体" w:eastAsia="宋体" w:hAnsi="宋体" w:hint="eastAsia"/>
        </w:rPr>
        <w:t>都应进行校准。校准根据使用者</w:t>
      </w:r>
      <w:r>
        <w:rPr>
          <w:rFonts w:ascii="宋体" w:eastAsia="宋体" w:hAnsi="宋体" w:hint="eastAsia"/>
        </w:rPr>
        <w:t>详细规定了校准过程和质量</w:t>
      </w:r>
      <w:r w:rsidRPr="00942327">
        <w:rPr>
          <w:rFonts w:ascii="宋体" w:eastAsia="宋体" w:hAnsi="宋体" w:hint="eastAsia"/>
        </w:rPr>
        <w:t>要求</w:t>
      </w:r>
      <w:r>
        <w:rPr>
          <w:rFonts w:ascii="宋体" w:eastAsia="宋体" w:hAnsi="宋体" w:hint="eastAsia"/>
        </w:rPr>
        <w:t>的程序文件进行。</w:t>
      </w:r>
      <w:bookmarkEnd w:id="58"/>
      <w:r w:rsidR="00804490">
        <w:rPr>
          <w:rFonts w:ascii="宋体" w:eastAsia="宋体" w:hAnsi="宋体" w:hint="eastAsia"/>
        </w:rPr>
        <w:t>校准方法参见</w:t>
      </w:r>
      <w:r w:rsidR="00804490" w:rsidRPr="00D32066">
        <w:rPr>
          <w:rFonts w:ascii="宋体" w:eastAsia="宋体" w:hAnsi="宋体" w:hint="eastAsia"/>
        </w:rPr>
        <w:t>GB/T16640</w:t>
      </w:r>
      <w:r w:rsidR="00804490">
        <w:rPr>
          <w:rFonts w:ascii="宋体" w:eastAsia="宋体" w:hAnsi="宋体" w:hint="eastAsia"/>
        </w:rPr>
        <w:t>。</w:t>
      </w:r>
    </w:p>
    <w:p w:rsidR="0096389D" w:rsidRPr="00942327" w:rsidRDefault="00805F7F" w:rsidP="0096389D">
      <w:pPr>
        <w:pStyle w:val="a5"/>
        <w:spacing w:before="156" w:after="156"/>
        <w:rPr>
          <w:rFonts w:ascii="宋体" w:eastAsia="宋体" w:hAnsi="宋体"/>
        </w:rPr>
      </w:pPr>
      <w:bookmarkStart w:id="59" w:name="_Toc510444989"/>
      <w:r>
        <w:rPr>
          <w:rFonts w:ascii="宋体" w:eastAsia="宋体" w:hAnsi="宋体" w:hint="eastAsia"/>
        </w:rPr>
        <w:t>对于设备的校准</w:t>
      </w:r>
      <w:r w:rsidR="0096389D" w:rsidRPr="00942327">
        <w:rPr>
          <w:rFonts w:ascii="宋体" w:eastAsia="宋体" w:hAnsi="宋体" w:hint="eastAsia"/>
        </w:rPr>
        <w:t>以及两次校准间的设备性能验证参照</w:t>
      </w:r>
      <w:bookmarkStart w:id="60" w:name="OLE_LINK5"/>
      <w:bookmarkStart w:id="61" w:name="OLE_LINK6"/>
      <w:r w:rsidR="00D32066" w:rsidRPr="00D32066">
        <w:rPr>
          <w:rFonts w:ascii="宋体" w:eastAsia="宋体" w:hAnsi="宋体" w:hint="eastAsia"/>
        </w:rPr>
        <w:t>GB/T16640</w:t>
      </w:r>
      <w:bookmarkEnd w:id="60"/>
      <w:bookmarkEnd w:id="61"/>
      <w:r w:rsidR="0096389D" w:rsidRPr="00942327">
        <w:rPr>
          <w:rFonts w:ascii="宋体" w:eastAsia="宋体" w:hAnsi="宋体" w:hint="eastAsia"/>
        </w:rPr>
        <w:t>和/或设备操作手册。</w:t>
      </w:r>
      <w:bookmarkEnd w:id="59"/>
    </w:p>
    <w:p w:rsidR="001731A5" w:rsidRDefault="001731A5" w:rsidP="00C234DB">
      <w:pPr>
        <w:pStyle w:val="a3"/>
        <w:spacing w:before="312" w:after="312"/>
      </w:pPr>
      <w:bookmarkStart w:id="62" w:name="_Toc510444990"/>
      <w:r>
        <w:rPr>
          <w:rFonts w:hint="eastAsia"/>
        </w:rPr>
        <w:t>剂量分布测试</w:t>
      </w:r>
      <w:bookmarkEnd w:id="62"/>
    </w:p>
    <w:p w:rsidR="001731A5" w:rsidRDefault="00F04D1D" w:rsidP="00C234DB">
      <w:pPr>
        <w:pStyle w:val="a4"/>
        <w:spacing w:before="156" w:after="156"/>
      </w:pPr>
      <w:bookmarkStart w:id="63" w:name="_Toc510444991"/>
      <w:r>
        <w:rPr>
          <w:rFonts w:hint="eastAsia"/>
        </w:rPr>
        <w:t>辐照</w:t>
      </w:r>
      <w:r w:rsidR="001731A5">
        <w:rPr>
          <w:rFonts w:hint="eastAsia"/>
        </w:rPr>
        <w:t>装置运行鉴定剂量分布测试</w:t>
      </w:r>
      <w:bookmarkEnd w:id="63"/>
    </w:p>
    <w:p w:rsidR="001731A5" w:rsidRPr="00942327" w:rsidRDefault="00F04D1D" w:rsidP="001731A5">
      <w:pPr>
        <w:pStyle w:val="a5"/>
        <w:spacing w:before="156" w:after="156"/>
        <w:rPr>
          <w:rFonts w:ascii="宋体" w:eastAsia="宋体" w:hAnsi="宋体"/>
        </w:rPr>
      </w:pPr>
      <w:bookmarkStart w:id="64" w:name="_Toc510444992"/>
      <w:r>
        <w:rPr>
          <w:rFonts w:ascii="宋体" w:eastAsia="宋体" w:hAnsi="宋体" w:hint="eastAsia"/>
        </w:rPr>
        <w:t>按照GB18280.1的要求，实施辐照装置剂量分布测试，以确定吸收剂量分布以及吸收剂量的再现性等辐照装置的特性。</w:t>
      </w:r>
      <w:r w:rsidRPr="00942327">
        <w:rPr>
          <w:rFonts w:ascii="宋体" w:eastAsia="宋体" w:hAnsi="宋体" w:hint="eastAsia"/>
        </w:rPr>
        <w:t>应依照正式的确认程序测试，并且应覆盖预期辐照产品的操作范围。</w:t>
      </w:r>
      <w:bookmarkEnd w:id="64"/>
    </w:p>
    <w:p w:rsidR="001731A5" w:rsidRPr="00942327" w:rsidRDefault="001731A5" w:rsidP="001731A5">
      <w:pPr>
        <w:pStyle w:val="a5"/>
        <w:spacing w:before="156" w:after="156"/>
        <w:rPr>
          <w:rFonts w:ascii="宋体" w:eastAsia="宋体" w:hAnsi="宋体"/>
        </w:rPr>
      </w:pPr>
      <w:bookmarkStart w:id="65" w:name="_Toc510444993"/>
      <w:r w:rsidRPr="00942327">
        <w:rPr>
          <w:rFonts w:ascii="宋体" w:eastAsia="宋体" w:hAnsi="宋体" w:hint="eastAsia"/>
        </w:rPr>
        <w:t>将剂量计布放在</w:t>
      </w:r>
      <w:r w:rsidR="00732B59">
        <w:rPr>
          <w:rFonts w:ascii="宋体" w:eastAsia="宋体" w:hAnsi="宋体" w:hint="eastAsia"/>
        </w:rPr>
        <w:t>装载参考材料至辐照容器设计容积上限的</w:t>
      </w:r>
      <w:r w:rsidRPr="00942327">
        <w:rPr>
          <w:rFonts w:ascii="宋体" w:eastAsia="宋体" w:hAnsi="宋体" w:hint="eastAsia"/>
        </w:rPr>
        <w:t>多个加工装载中</w:t>
      </w:r>
      <w:r w:rsidR="00732B59">
        <w:rPr>
          <w:rFonts w:ascii="宋体" w:eastAsia="宋体" w:hAnsi="宋体" w:hint="eastAsia"/>
        </w:rPr>
        <w:t>，</w:t>
      </w:r>
      <w:r w:rsidRPr="00942327">
        <w:rPr>
          <w:rFonts w:ascii="宋体" w:eastAsia="宋体" w:hAnsi="宋体" w:hint="eastAsia"/>
        </w:rPr>
        <w:t>执行辐照装置的剂量分布测试。</w:t>
      </w:r>
      <w:r w:rsidR="00732B59">
        <w:rPr>
          <w:rFonts w:ascii="宋体" w:eastAsia="宋体" w:hAnsi="宋体" w:hint="eastAsia"/>
        </w:rPr>
        <w:t>加工装载数量</w:t>
      </w:r>
      <w:r w:rsidR="00D858F6">
        <w:rPr>
          <w:rFonts w:ascii="宋体" w:eastAsia="宋体" w:hAnsi="宋体" w:hint="eastAsia"/>
        </w:rPr>
        <w:t>应足够多（3个或更多）</w:t>
      </w:r>
      <w:r w:rsidR="00732B59">
        <w:rPr>
          <w:rFonts w:ascii="宋体" w:eastAsia="宋体" w:hAnsi="宋体" w:hint="eastAsia"/>
        </w:rPr>
        <w:t>以确定剂量的变化性</w:t>
      </w:r>
      <w:r w:rsidRPr="00942327">
        <w:rPr>
          <w:rFonts w:ascii="宋体" w:eastAsia="宋体" w:hAnsi="宋体" w:hint="eastAsia"/>
        </w:rPr>
        <w:t>。对于</w:t>
      </w:r>
      <w:r w:rsidR="00D858F6">
        <w:rPr>
          <w:rFonts w:ascii="宋体" w:eastAsia="宋体" w:hAnsi="宋体" w:hint="eastAsia"/>
        </w:rPr>
        <w:t>运行</w:t>
      </w:r>
      <w:r w:rsidRPr="00942327">
        <w:rPr>
          <w:rFonts w:ascii="宋体" w:eastAsia="宋体" w:hAnsi="宋体" w:hint="eastAsia"/>
        </w:rPr>
        <w:t>参数变化可影响剂量分布的辐照装置，执行剂量分布测试的运行参数应覆盖将用于辐照产品的运行极限。</w:t>
      </w:r>
      <w:bookmarkEnd w:id="65"/>
    </w:p>
    <w:p w:rsidR="001731A5" w:rsidRPr="00942327" w:rsidRDefault="00D66054" w:rsidP="00D66054">
      <w:pPr>
        <w:pStyle w:val="a6"/>
        <w:numPr>
          <w:ilvl w:val="0"/>
          <w:numId w:val="0"/>
        </w:numPr>
        <w:spacing w:before="156" w:after="156"/>
        <w:rPr>
          <w:rFonts w:ascii="宋体" w:eastAsia="宋体" w:hAnsi="宋体"/>
        </w:rPr>
      </w:pPr>
      <w:r w:rsidRPr="00D66054">
        <w:rPr>
          <w:rFonts w:hAnsi="黑体" w:hint="eastAsia"/>
        </w:rPr>
        <w:t xml:space="preserve">5.1.2.1 </w:t>
      </w:r>
      <w:r w:rsidR="001731A5" w:rsidRPr="00942327">
        <w:rPr>
          <w:rFonts w:ascii="宋体" w:eastAsia="宋体" w:hAnsi="宋体" w:hint="eastAsia"/>
        </w:rPr>
        <w:t>对于基于光子的</w:t>
      </w:r>
      <w:r w:rsidR="00A421F1">
        <w:rPr>
          <w:rFonts w:ascii="宋体" w:eastAsia="宋体" w:hAnsi="宋体" w:hint="eastAsia"/>
        </w:rPr>
        <w:t>辐照</w:t>
      </w:r>
      <w:r w:rsidR="001731A5" w:rsidRPr="00942327">
        <w:rPr>
          <w:rFonts w:ascii="宋体" w:eastAsia="宋体" w:hAnsi="宋体" w:hint="eastAsia"/>
        </w:rPr>
        <w:t>装置（</w:t>
      </w:r>
      <w:r w:rsidR="00B9260A">
        <w:rPr>
          <w:rFonts w:ascii="宋体" w:eastAsia="宋体" w:hAnsi="宋体" w:hint="eastAsia"/>
        </w:rPr>
        <w:t>γ</w:t>
      </w:r>
      <w:r w:rsidR="001731A5" w:rsidRPr="00942327">
        <w:rPr>
          <w:rFonts w:ascii="宋体" w:eastAsia="宋体" w:hAnsi="宋体" w:hint="eastAsia"/>
        </w:rPr>
        <w:t>或X射线），材料密度应当在辐照装置适用的密度范围之内。当加工多个密度时,</w:t>
      </w:r>
      <w:r w:rsidR="003136D8" w:rsidRPr="003136D8">
        <w:rPr>
          <w:rFonts w:ascii="宋体" w:eastAsia="宋体" w:hAnsi="宋体" w:hint="eastAsia"/>
        </w:rPr>
        <w:t>至少</w:t>
      </w:r>
      <w:r w:rsidR="00D858F6" w:rsidRPr="003136D8">
        <w:rPr>
          <w:rFonts w:ascii="宋体" w:eastAsia="宋体" w:hAnsi="宋体" w:hint="eastAsia"/>
        </w:rPr>
        <w:t>应执行</w:t>
      </w:r>
      <w:r w:rsidR="003136D8" w:rsidRPr="003136D8">
        <w:rPr>
          <w:rFonts w:ascii="宋体" w:eastAsia="宋体" w:hAnsi="宋体" w:hint="eastAsia"/>
        </w:rPr>
        <w:t>二个密度的剂量分布测试，</w:t>
      </w:r>
      <w:r w:rsidR="00D858F6">
        <w:rPr>
          <w:rFonts w:ascii="宋体" w:eastAsia="宋体" w:hAnsi="宋体" w:hint="eastAsia"/>
        </w:rPr>
        <w:t>分别使用接近辐照装置使用密度范围下限和上限的材料来进行</w:t>
      </w:r>
      <w:r w:rsidR="003136D8" w:rsidRPr="003136D8">
        <w:rPr>
          <w:rFonts w:ascii="宋体" w:eastAsia="宋体" w:hAnsi="宋体" w:hint="eastAsia"/>
        </w:rPr>
        <w:t>，以评估密度对吸收剂量分布和量值的影响</w:t>
      </w:r>
      <w:r w:rsidR="001731A5" w:rsidRPr="00942327">
        <w:rPr>
          <w:rFonts w:ascii="宋体" w:eastAsia="宋体" w:hAnsi="宋体" w:hint="eastAsia"/>
        </w:rPr>
        <w:t>。使用者可以考虑增加中间密度的剂量分布测试以获得更多性能信息。</w:t>
      </w:r>
    </w:p>
    <w:p w:rsidR="001731A5" w:rsidRPr="00942327" w:rsidRDefault="001731A5" w:rsidP="00EF2704">
      <w:pPr>
        <w:pStyle w:val="a6"/>
        <w:numPr>
          <w:ilvl w:val="3"/>
          <w:numId w:val="21"/>
        </w:numPr>
        <w:spacing w:before="156" w:after="156"/>
        <w:rPr>
          <w:rFonts w:ascii="宋体" w:eastAsia="宋体" w:hAnsi="宋体"/>
        </w:rPr>
      </w:pPr>
      <w:r w:rsidRPr="00942327">
        <w:rPr>
          <w:rFonts w:ascii="宋体" w:eastAsia="宋体" w:hAnsi="宋体" w:hint="eastAsia"/>
        </w:rPr>
        <w:lastRenderedPageBreak/>
        <w:t>对于电子束</w:t>
      </w:r>
      <w:r w:rsidR="005E7F96">
        <w:rPr>
          <w:rFonts w:ascii="宋体" w:eastAsia="宋体" w:hAnsi="宋体" w:hint="eastAsia"/>
        </w:rPr>
        <w:t>辐照</w:t>
      </w:r>
      <w:r w:rsidRPr="00942327">
        <w:rPr>
          <w:rFonts w:ascii="宋体" w:eastAsia="宋体" w:hAnsi="宋体" w:hint="eastAsia"/>
        </w:rPr>
        <w:t>装置剂量分布测试，应使用</w:t>
      </w:r>
      <w:r w:rsidR="00AE01E5">
        <w:rPr>
          <w:rFonts w:ascii="宋体" w:eastAsia="宋体" w:hAnsi="宋体" w:hint="eastAsia"/>
        </w:rPr>
        <w:t>一种或多种</w:t>
      </w:r>
      <w:r w:rsidR="005E7F96" w:rsidRPr="00942327">
        <w:rPr>
          <w:rFonts w:ascii="宋体" w:eastAsia="宋体" w:hAnsi="宋体" w:hint="eastAsia"/>
        </w:rPr>
        <w:t>密度在预期辐照的材料密度范围内</w:t>
      </w:r>
      <w:r w:rsidR="005E7F96">
        <w:rPr>
          <w:rFonts w:ascii="宋体" w:eastAsia="宋体" w:hAnsi="宋体" w:hint="eastAsia"/>
        </w:rPr>
        <w:t>的参考材料进行。</w:t>
      </w:r>
    </w:p>
    <w:p w:rsidR="001731A5" w:rsidRPr="00942327" w:rsidRDefault="00EF0786" w:rsidP="00EF2704">
      <w:pPr>
        <w:pStyle w:val="a6"/>
        <w:numPr>
          <w:ilvl w:val="3"/>
          <w:numId w:val="21"/>
        </w:numPr>
        <w:spacing w:before="156" w:after="156"/>
        <w:rPr>
          <w:rFonts w:ascii="宋体" w:eastAsia="宋体" w:hAnsi="宋体"/>
        </w:rPr>
      </w:pPr>
      <w:r>
        <w:rPr>
          <w:rFonts w:ascii="宋体" w:eastAsia="宋体" w:hAnsi="宋体" w:hint="eastAsia"/>
        </w:rPr>
        <w:t>为</w:t>
      </w:r>
      <w:r w:rsidR="00202F7E">
        <w:rPr>
          <w:rFonts w:ascii="宋体" w:eastAsia="宋体" w:hAnsi="宋体" w:hint="eastAsia"/>
        </w:rPr>
        <w:t>通过辐射场的每</w:t>
      </w:r>
      <w:r w:rsidR="001731A5" w:rsidRPr="00942327">
        <w:rPr>
          <w:rFonts w:ascii="宋体" w:eastAsia="宋体" w:hAnsi="宋体" w:hint="eastAsia"/>
        </w:rPr>
        <w:t>个产品路径</w:t>
      </w:r>
      <w:r w:rsidR="00202F7E">
        <w:rPr>
          <w:rFonts w:ascii="宋体" w:eastAsia="宋体" w:hAnsi="宋体" w:hint="eastAsia"/>
        </w:rPr>
        <w:t>的</w:t>
      </w:r>
      <w:r w:rsidRPr="00942327">
        <w:rPr>
          <w:rFonts w:ascii="宋体" w:eastAsia="宋体" w:hAnsi="宋体" w:hint="eastAsia"/>
        </w:rPr>
        <w:t>以及</w:t>
      </w:r>
      <w:r>
        <w:rPr>
          <w:rFonts w:ascii="宋体" w:eastAsia="宋体" w:hAnsi="宋体" w:hint="eastAsia"/>
        </w:rPr>
        <w:t>每组过程参数确定</w:t>
      </w:r>
      <w:r w:rsidR="00202F7E" w:rsidRPr="00942327">
        <w:rPr>
          <w:rFonts w:ascii="宋体" w:eastAsia="宋体" w:hAnsi="宋体" w:hint="eastAsia"/>
        </w:rPr>
        <w:t>加工装载</w:t>
      </w:r>
      <w:r>
        <w:rPr>
          <w:rFonts w:ascii="宋体" w:eastAsia="宋体" w:hAnsi="宋体" w:hint="eastAsia"/>
        </w:rPr>
        <w:t>中</w:t>
      </w:r>
      <w:r w:rsidR="00202F7E" w:rsidRPr="00942327">
        <w:rPr>
          <w:rFonts w:ascii="宋体" w:eastAsia="宋体" w:hAnsi="宋体" w:hint="eastAsia"/>
        </w:rPr>
        <w:t>的吸收剂量分布</w:t>
      </w:r>
      <w:r w:rsidR="001731A5" w:rsidRPr="00942327">
        <w:rPr>
          <w:rFonts w:ascii="宋体" w:eastAsia="宋体" w:hAnsi="宋体" w:hint="eastAsia"/>
        </w:rPr>
        <w:t>。</w:t>
      </w:r>
    </w:p>
    <w:p w:rsidR="001731A5" w:rsidRDefault="001731A5" w:rsidP="001731A5">
      <w:pPr>
        <w:pStyle w:val="a8"/>
      </w:pPr>
      <w:r>
        <w:rPr>
          <w:rFonts w:hint="eastAsia"/>
        </w:rPr>
        <w:t>在给定加工装载中影响吸收剂量分布的</w:t>
      </w:r>
      <w:r w:rsidR="00202F7E">
        <w:rPr>
          <w:rFonts w:hint="eastAsia"/>
        </w:rPr>
        <w:t>其他</w:t>
      </w:r>
      <w:r>
        <w:rPr>
          <w:rFonts w:hint="eastAsia"/>
        </w:rPr>
        <w:t>方式包括：电子束和X射线装置</w:t>
      </w:r>
      <w:r w:rsidR="00202F7E">
        <w:rPr>
          <w:rFonts w:hint="eastAsia"/>
        </w:rPr>
        <w:t>中</w:t>
      </w:r>
      <w:r>
        <w:rPr>
          <w:rFonts w:hint="eastAsia"/>
        </w:rPr>
        <w:t>单面</w:t>
      </w:r>
      <w:r w:rsidR="00202F7E">
        <w:rPr>
          <w:rFonts w:hint="eastAsia"/>
        </w:rPr>
        <w:t>或双面辐照，</w:t>
      </w:r>
      <w:r w:rsidR="00B9260A">
        <w:rPr>
          <w:rFonts w:hint="eastAsia"/>
        </w:rPr>
        <w:t>γ</w:t>
      </w:r>
      <w:r>
        <w:rPr>
          <w:rFonts w:hint="eastAsia"/>
        </w:rPr>
        <w:t>辐照装置中</w:t>
      </w:r>
      <w:r w:rsidR="00202F7E">
        <w:rPr>
          <w:rFonts w:hint="eastAsia"/>
        </w:rPr>
        <w:t>使用多个源架或源架定位变更。</w:t>
      </w:r>
    </w:p>
    <w:p w:rsidR="001731A5" w:rsidRPr="00D66054" w:rsidRDefault="00651380" w:rsidP="00A12CAB">
      <w:pPr>
        <w:pStyle w:val="a6"/>
        <w:numPr>
          <w:ilvl w:val="3"/>
          <w:numId w:val="21"/>
        </w:numPr>
        <w:spacing w:before="156" w:after="156"/>
        <w:rPr>
          <w:rFonts w:asciiTheme="minorEastAsia" w:eastAsiaTheme="minorEastAsia" w:hAnsiTheme="minorEastAsia"/>
          <w:color w:val="231F20"/>
        </w:rPr>
      </w:pPr>
      <w:r>
        <w:rPr>
          <w:rFonts w:asciiTheme="minorEastAsia" w:eastAsiaTheme="minorEastAsia" w:hAnsiTheme="minorEastAsia" w:hint="eastAsia"/>
          <w:color w:val="231F20"/>
        </w:rPr>
        <w:t>对于每个加工装载，排列</w:t>
      </w:r>
      <w:r w:rsidR="003136D8">
        <w:rPr>
          <w:rFonts w:asciiTheme="minorEastAsia" w:eastAsiaTheme="minorEastAsia" w:hAnsiTheme="minorEastAsia" w:hint="eastAsia"/>
          <w:color w:val="231F20"/>
        </w:rPr>
        <w:t>足够数量的剂量计</w:t>
      </w:r>
      <w:r w:rsidR="001731A5" w:rsidRPr="00D66054">
        <w:rPr>
          <w:rFonts w:asciiTheme="minorEastAsia" w:eastAsiaTheme="minorEastAsia" w:hAnsiTheme="minorEastAsia" w:hint="eastAsia"/>
          <w:color w:val="231F20"/>
        </w:rPr>
        <w:t>以测定</w:t>
      </w:r>
      <w:r>
        <w:rPr>
          <w:rFonts w:asciiTheme="minorEastAsia" w:eastAsiaTheme="minorEastAsia" w:hAnsiTheme="minorEastAsia" w:hint="eastAsia"/>
          <w:color w:val="231F20"/>
        </w:rPr>
        <w:t>其</w:t>
      </w:r>
      <w:r w:rsidR="001731A5" w:rsidRPr="00D66054">
        <w:rPr>
          <w:rFonts w:asciiTheme="minorEastAsia" w:eastAsiaTheme="minorEastAsia" w:hAnsiTheme="minorEastAsia" w:hint="eastAsia"/>
          <w:color w:val="231F20"/>
        </w:rPr>
        <w:t>吸收剂量分布。可使用条带状的剂量计提高剂量分布图的空间分辨率。见图</w:t>
      </w:r>
      <w:r w:rsidR="001A4711">
        <w:rPr>
          <w:rFonts w:asciiTheme="minorEastAsia" w:eastAsiaTheme="minorEastAsia" w:hAnsiTheme="minorEastAsia" w:hint="eastAsia"/>
          <w:color w:val="231F20"/>
        </w:rPr>
        <w:t>1</w:t>
      </w:r>
      <w:r w:rsidR="00D179A9">
        <w:rPr>
          <w:rFonts w:asciiTheme="minorEastAsia" w:eastAsiaTheme="minorEastAsia" w:hAnsiTheme="minorEastAsia" w:hint="eastAsia"/>
          <w:color w:val="231F20"/>
        </w:rPr>
        <w:t>中的剂量计布放</w:t>
      </w:r>
      <w:r>
        <w:rPr>
          <w:rFonts w:asciiTheme="minorEastAsia" w:eastAsiaTheme="minorEastAsia" w:hAnsiTheme="minorEastAsia" w:hint="eastAsia"/>
          <w:color w:val="231F20"/>
        </w:rPr>
        <w:t>示意</w:t>
      </w:r>
      <w:r w:rsidR="001731A5" w:rsidRPr="00D66054">
        <w:rPr>
          <w:rFonts w:asciiTheme="minorEastAsia" w:eastAsiaTheme="minorEastAsia" w:hAnsiTheme="minorEastAsia" w:hint="eastAsia"/>
          <w:color w:val="231F20"/>
        </w:rPr>
        <w:t>。</w:t>
      </w:r>
    </w:p>
    <w:p w:rsidR="001731A5" w:rsidRDefault="00340CA0" w:rsidP="00340CA0">
      <w:pPr>
        <w:pStyle w:val="afffffa"/>
        <w:ind w:left="0" w:firstLine="0"/>
        <w:jc w:val="center"/>
      </w:pPr>
      <w:r>
        <w:rPr>
          <w:rFonts w:hint="eastAsia"/>
          <w:noProof/>
        </w:rPr>
        <w:drawing>
          <wp:inline distT="0" distB="0" distL="0" distR="0">
            <wp:extent cx="2861007" cy="2422994"/>
            <wp:effectExtent l="0" t="0" r="0" b="0"/>
            <wp:docPr id="8" name="图片 8" descr="D:\桌面\5层布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桌面\5层布片.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60144" cy="2422263"/>
                    </a:xfrm>
                    <a:prstGeom prst="rect">
                      <a:avLst/>
                    </a:prstGeom>
                    <a:noFill/>
                    <a:ln>
                      <a:noFill/>
                    </a:ln>
                  </pic:spPr>
                </pic:pic>
              </a:graphicData>
            </a:graphic>
          </wp:inline>
        </w:drawing>
      </w:r>
    </w:p>
    <w:p w:rsidR="001731A5" w:rsidRDefault="00340CA0" w:rsidP="00C234DB">
      <w:pPr>
        <w:pStyle w:val="a1"/>
        <w:spacing w:before="156" w:after="156"/>
      </w:pPr>
      <w:r>
        <w:rPr>
          <w:rFonts w:hint="eastAsia"/>
        </w:rPr>
        <w:t>剂量计布放示意图</w:t>
      </w:r>
    </w:p>
    <w:p w:rsidR="00B2386A" w:rsidRPr="00B2386A" w:rsidRDefault="00340CA0" w:rsidP="00B2386A">
      <w:pPr>
        <w:pStyle w:val="aff"/>
      </w:pPr>
      <w:r>
        <w:rPr>
          <w:rFonts w:hint="eastAsia"/>
        </w:rPr>
        <w:t>图中小方块代表剂量计位置。</w:t>
      </w:r>
      <w:r w:rsidR="00F958B7">
        <w:rPr>
          <w:rFonts w:hint="eastAsia"/>
        </w:rPr>
        <w:t>“前”表面定义为</w:t>
      </w:r>
      <w:r w:rsidR="003B739C">
        <w:rPr>
          <w:rFonts w:hint="eastAsia"/>
        </w:rPr>
        <w:t>辐照过程最先面向辐射源的一面，</w:t>
      </w:r>
      <w:r w:rsidR="00F958B7">
        <w:rPr>
          <w:rFonts w:hint="eastAsia"/>
        </w:rPr>
        <w:t>某些情况下</w:t>
      </w:r>
      <w:proofErr w:type="gramStart"/>
      <w:r w:rsidR="00AE01E5">
        <w:rPr>
          <w:rFonts w:hint="eastAsia"/>
        </w:rPr>
        <w:t>指</w:t>
      </w:r>
      <w:r w:rsidR="003B739C">
        <w:rPr>
          <w:rFonts w:hint="eastAsia"/>
        </w:rPr>
        <w:t>唯一</w:t>
      </w:r>
      <w:proofErr w:type="gramEnd"/>
      <w:r w:rsidR="003B739C">
        <w:rPr>
          <w:rFonts w:hint="eastAsia"/>
        </w:rPr>
        <w:t>面</w:t>
      </w:r>
      <w:r w:rsidR="00F958B7">
        <w:rPr>
          <w:rFonts w:hint="eastAsia"/>
        </w:rPr>
        <w:t>向辐照源的一面。</w:t>
      </w:r>
      <w:r w:rsidR="003B739C">
        <w:rPr>
          <w:rFonts w:hint="eastAsia"/>
        </w:rPr>
        <w:t>剂量计数量以及剂量计布放的平面数量取决</w:t>
      </w:r>
      <w:r>
        <w:rPr>
          <w:rFonts w:hint="eastAsia"/>
        </w:rPr>
        <w:t>于但并不仅限于以下因素：辐照装置类型（电子束或光子），单/双面辐照，以及要求的吸收剂量分辨率。</w:t>
      </w:r>
    </w:p>
    <w:p w:rsidR="001731A5" w:rsidRPr="00942327" w:rsidRDefault="00EF0786" w:rsidP="00A12CAB">
      <w:pPr>
        <w:pStyle w:val="a6"/>
        <w:numPr>
          <w:ilvl w:val="3"/>
          <w:numId w:val="21"/>
        </w:numPr>
        <w:spacing w:before="156" w:after="156"/>
        <w:rPr>
          <w:rFonts w:ascii="宋体" w:eastAsia="宋体" w:hAnsi="宋体"/>
        </w:rPr>
      </w:pPr>
      <w:r>
        <w:rPr>
          <w:rFonts w:ascii="宋体" w:eastAsia="宋体" w:hAnsi="宋体" w:hint="eastAsia"/>
        </w:rPr>
        <w:t>测量三个或</w:t>
      </w:r>
      <w:r w:rsidR="001731A5" w:rsidRPr="00942327">
        <w:rPr>
          <w:rFonts w:ascii="宋体" w:eastAsia="宋体" w:hAnsi="宋体" w:hint="eastAsia"/>
        </w:rPr>
        <w:t>更多</w:t>
      </w:r>
      <w:r>
        <w:rPr>
          <w:rFonts w:ascii="宋体" w:eastAsia="宋体" w:hAnsi="宋体" w:hint="eastAsia"/>
        </w:rPr>
        <w:t>个重复加工</w:t>
      </w:r>
      <w:r w:rsidR="001731A5" w:rsidRPr="00942327">
        <w:rPr>
          <w:rFonts w:ascii="宋体" w:eastAsia="宋体" w:hAnsi="宋体" w:hint="eastAsia"/>
        </w:rPr>
        <w:t>装载中</w:t>
      </w:r>
      <w:r>
        <w:rPr>
          <w:rFonts w:ascii="宋体" w:eastAsia="宋体" w:hAnsi="宋体" w:hint="eastAsia"/>
        </w:rPr>
        <w:t>相同位置的剂量，以确定</w:t>
      </w:r>
      <w:r w:rsidR="001731A5" w:rsidRPr="00942327">
        <w:rPr>
          <w:rFonts w:ascii="宋体" w:eastAsia="宋体" w:hAnsi="宋体" w:hint="eastAsia"/>
        </w:rPr>
        <w:t>每个产品路径和每组加工参数测得的吸收剂量和吸收剂量分布的变化性。</w:t>
      </w:r>
    </w:p>
    <w:p w:rsidR="001731A5" w:rsidRDefault="001731A5" w:rsidP="00390AF6">
      <w:pPr>
        <w:pStyle w:val="a6"/>
        <w:numPr>
          <w:ilvl w:val="1"/>
          <w:numId w:val="2"/>
        </w:numPr>
        <w:spacing w:before="156" w:after="156"/>
        <w:rPr>
          <w:rFonts w:ascii="宋体" w:eastAsia="宋体" w:hAnsi="宋体"/>
        </w:rPr>
      </w:pPr>
      <w:r w:rsidRPr="00942327">
        <w:rPr>
          <w:rFonts w:ascii="宋体" w:eastAsia="宋体" w:hAnsi="宋体" w:hint="eastAsia"/>
        </w:rPr>
        <w:t>对于通过</w:t>
      </w:r>
      <w:proofErr w:type="gramStart"/>
      <w:r w:rsidRPr="00942327">
        <w:rPr>
          <w:rFonts w:ascii="宋体" w:eastAsia="宋体" w:hAnsi="宋体" w:hint="eastAsia"/>
        </w:rPr>
        <w:t>辐照场</w:t>
      </w:r>
      <w:proofErr w:type="gramEnd"/>
      <w:r w:rsidRPr="00942327">
        <w:rPr>
          <w:rFonts w:ascii="宋体" w:eastAsia="宋体" w:hAnsi="宋体" w:hint="eastAsia"/>
        </w:rPr>
        <w:t>的加工装载，</w:t>
      </w:r>
      <w:r w:rsidR="00AE01E5">
        <w:rPr>
          <w:rFonts w:ascii="宋体" w:eastAsia="宋体" w:hAnsi="宋体" w:hint="eastAsia"/>
        </w:rPr>
        <w:t>执行</w:t>
      </w:r>
      <w:r w:rsidR="00EF0786">
        <w:rPr>
          <w:rFonts w:ascii="宋体" w:eastAsia="宋体" w:hAnsi="宋体" w:hint="eastAsia"/>
        </w:rPr>
        <w:t>剂量分布测试的加工装载的前后都</w:t>
      </w:r>
      <w:r w:rsidRPr="00942327">
        <w:rPr>
          <w:rFonts w:ascii="宋体" w:eastAsia="宋体" w:hAnsi="宋体" w:hint="eastAsia"/>
        </w:rPr>
        <w:t>应有足够数量的相似加工装载，用于最小化在做剂量分布测试的加工装载中吸收剂量分</w:t>
      </w:r>
      <w:r w:rsidR="00EF0786">
        <w:rPr>
          <w:rFonts w:ascii="宋体" w:eastAsia="宋体" w:hAnsi="宋体" w:hint="eastAsia"/>
        </w:rPr>
        <w:t>布的差异</w:t>
      </w:r>
      <w:r w:rsidRPr="00942327">
        <w:rPr>
          <w:rFonts w:ascii="宋体" w:eastAsia="宋体" w:hAnsi="宋体" w:hint="eastAsia"/>
        </w:rPr>
        <w:t>。</w:t>
      </w:r>
    </w:p>
    <w:p w:rsidR="001731A5" w:rsidRPr="00390AF6" w:rsidRDefault="001731A5" w:rsidP="00390AF6">
      <w:pPr>
        <w:pStyle w:val="aff4"/>
        <w:numPr>
          <w:ilvl w:val="1"/>
          <w:numId w:val="2"/>
        </w:numPr>
        <w:ind w:firstLineChars="0"/>
      </w:pPr>
      <w:r w:rsidRPr="00390AF6">
        <w:rPr>
          <w:rFonts w:hAnsi="宋体" w:hint="eastAsia"/>
        </w:rPr>
        <w:t>根据辐照装置的</w:t>
      </w:r>
      <w:r w:rsidR="00F3147D">
        <w:rPr>
          <w:rFonts w:hAnsi="宋体" w:hint="eastAsia"/>
        </w:rPr>
        <w:t>设计，可能需要进行附加的剂量分布研究以确定加工期间加工装载的结构</w:t>
      </w:r>
      <w:r w:rsidRPr="00390AF6">
        <w:rPr>
          <w:rFonts w:hAnsi="宋体" w:hint="eastAsia"/>
        </w:rPr>
        <w:t>及其密度的变化对剂量和剂量分布产生的影响。密度变化对剂量和剂量分布的影响效应可通过以下方式进行评估：连续辐照两种不同密度的加工装载，对第一种密度的最后一个加工装载和第二种密度的首个加工装载做剂量分布测试，并且将这些结果与</w:t>
      </w:r>
      <w:r w:rsidR="00D32066" w:rsidRPr="00390AF6">
        <w:rPr>
          <w:rFonts w:hAnsi="宋体" w:hint="eastAsia"/>
        </w:rPr>
        <w:t>5</w:t>
      </w:r>
      <w:r w:rsidRPr="00390AF6">
        <w:rPr>
          <w:rFonts w:hAnsi="宋体" w:hint="eastAsia"/>
        </w:rPr>
        <w:t>.1.2.5</w:t>
      </w:r>
      <w:r w:rsidR="003B739C">
        <w:rPr>
          <w:rFonts w:hAnsi="宋体" w:hint="eastAsia"/>
        </w:rPr>
        <w:t>（</w:t>
      </w:r>
      <w:r w:rsidR="000D3E14">
        <w:rPr>
          <w:rFonts w:hAnsi="宋体" w:hint="eastAsia"/>
        </w:rPr>
        <w:t>a</w:t>
      </w:r>
      <w:r w:rsidR="003B739C">
        <w:rPr>
          <w:rFonts w:hAnsi="宋体" w:hint="eastAsia"/>
        </w:rPr>
        <w:t>）</w:t>
      </w:r>
      <w:r w:rsidR="00F3147D">
        <w:rPr>
          <w:rFonts w:hAnsi="宋体" w:hint="eastAsia"/>
        </w:rPr>
        <w:t>所述的均质密度剂量分布测试</w:t>
      </w:r>
      <w:r w:rsidRPr="00390AF6">
        <w:rPr>
          <w:rFonts w:hAnsi="宋体" w:hint="eastAsia"/>
        </w:rPr>
        <w:t>所获得的结果进行比较。</w:t>
      </w:r>
    </w:p>
    <w:p w:rsidR="001731A5" w:rsidRPr="00390AF6" w:rsidRDefault="001731A5" w:rsidP="00390AF6">
      <w:pPr>
        <w:pStyle w:val="aff4"/>
        <w:numPr>
          <w:ilvl w:val="1"/>
          <w:numId w:val="2"/>
        </w:numPr>
        <w:ind w:firstLineChars="0"/>
      </w:pPr>
      <w:r w:rsidRPr="00390AF6">
        <w:rPr>
          <w:rFonts w:hAnsi="宋体" w:hint="eastAsia"/>
        </w:rPr>
        <w:t>如果</w:t>
      </w:r>
      <w:r w:rsidR="00D36A9E" w:rsidRPr="00390AF6">
        <w:rPr>
          <w:rFonts w:hAnsi="宋体" w:hint="eastAsia"/>
        </w:rPr>
        <w:t>运行鉴定（OQ）</w:t>
      </w:r>
      <w:r w:rsidRPr="00390AF6">
        <w:rPr>
          <w:rFonts w:hAnsi="宋体" w:hint="eastAsia"/>
        </w:rPr>
        <w:t>测量</w:t>
      </w:r>
      <w:r w:rsidR="00F3147D">
        <w:rPr>
          <w:rFonts w:hAnsi="宋体" w:hint="eastAsia"/>
        </w:rPr>
        <w:t>结果显示加工装载的结构</w:t>
      </w:r>
      <w:r w:rsidRPr="00390AF6">
        <w:rPr>
          <w:rFonts w:hAnsi="宋体" w:hint="eastAsia"/>
        </w:rPr>
        <w:t>及其密度变化</w:t>
      </w:r>
      <w:r w:rsidR="000D3E14">
        <w:rPr>
          <w:rFonts w:hAnsi="宋体" w:hint="eastAsia"/>
        </w:rPr>
        <w:t>可能</w:t>
      </w:r>
      <w:r w:rsidRPr="00390AF6">
        <w:rPr>
          <w:rFonts w:hAnsi="宋体" w:hint="eastAsia"/>
        </w:rPr>
        <w:t>会对剂量和剂量分布</w:t>
      </w:r>
      <w:r w:rsidR="000D3E14">
        <w:rPr>
          <w:rFonts w:hAnsi="宋体" w:hint="eastAsia"/>
        </w:rPr>
        <w:t>产生</w:t>
      </w:r>
      <w:r w:rsidR="00F3147D">
        <w:rPr>
          <w:rFonts w:hAnsi="宋体" w:hint="eastAsia"/>
        </w:rPr>
        <w:t>影响</w:t>
      </w:r>
      <w:r w:rsidRPr="00390AF6">
        <w:rPr>
          <w:rFonts w:hAnsi="宋体" w:hint="eastAsia"/>
        </w:rPr>
        <w:t>，则应在</w:t>
      </w:r>
      <w:r w:rsidR="00D36A9E" w:rsidRPr="00390AF6">
        <w:rPr>
          <w:rFonts w:hAnsi="宋体" w:hint="eastAsia"/>
        </w:rPr>
        <w:t>性能鉴定（</w:t>
      </w:r>
      <w:r w:rsidRPr="00390AF6">
        <w:rPr>
          <w:rFonts w:hAnsi="宋体" w:hint="eastAsia"/>
        </w:rPr>
        <w:t>PQ</w:t>
      </w:r>
      <w:r w:rsidR="00D36A9E" w:rsidRPr="00390AF6">
        <w:rPr>
          <w:rFonts w:hAnsi="宋体" w:hint="eastAsia"/>
        </w:rPr>
        <w:t>）</w:t>
      </w:r>
      <w:r w:rsidRPr="00390AF6">
        <w:rPr>
          <w:rFonts w:hAnsi="宋体" w:hint="eastAsia"/>
        </w:rPr>
        <w:t>期间评估</w:t>
      </w:r>
      <w:r w:rsidR="00F3147D">
        <w:rPr>
          <w:rFonts w:hAnsi="宋体" w:hint="eastAsia"/>
        </w:rPr>
        <w:t>其</w:t>
      </w:r>
      <w:r w:rsidRPr="00390AF6">
        <w:rPr>
          <w:rFonts w:hAnsi="宋体" w:hint="eastAsia"/>
        </w:rPr>
        <w:t>对实际产品</w:t>
      </w:r>
      <w:r w:rsidR="00F3147D">
        <w:rPr>
          <w:rFonts w:hAnsi="宋体" w:hint="eastAsia"/>
        </w:rPr>
        <w:t>辐照加工</w:t>
      </w:r>
      <w:r w:rsidRPr="00390AF6">
        <w:rPr>
          <w:rFonts w:hAnsi="宋体" w:hint="eastAsia"/>
        </w:rPr>
        <w:t>的影响</w:t>
      </w:r>
      <w:r w:rsidR="003B739C">
        <w:rPr>
          <w:rFonts w:hAnsi="宋体" w:hint="eastAsia"/>
        </w:rPr>
        <w:t>（参见5.2.5）</w:t>
      </w:r>
      <w:r w:rsidRPr="00390AF6">
        <w:rPr>
          <w:rFonts w:hAnsi="宋体" w:hint="eastAsia"/>
        </w:rPr>
        <w:t>。</w:t>
      </w:r>
    </w:p>
    <w:p w:rsidR="001731A5" w:rsidRPr="00942327" w:rsidRDefault="001731A5" w:rsidP="00A12CAB">
      <w:pPr>
        <w:pStyle w:val="a6"/>
        <w:numPr>
          <w:ilvl w:val="3"/>
          <w:numId w:val="21"/>
        </w:numPr>
        <w:spacing w:before="156" w:after="156"/>
        <w:rPr>
          <w:rFonts w:ascii="宋体" w:eastAsia="宋体" w:hAnsi="宋体"/>
        </w:rPr>
      </w:pPr>
      <w:r w:rsidRPr="00942327">
        <w:rPr>
          <w:rFonts w:ascii="宋体" w:eastAsia="宋体" w:hAnsi="宋体" w:hint="eastAsia"/>
        </w:rPr>
        <w:t>辐照后，取回并测量每个剂量计的响应量，根据已建立的程序评价数据。</w:t>
      </w:r>
    </w:p>
    <w:p w:rsidR="00B2386A" w:rsidRPr="00942327" w:rsidRDefault="001B7B91" w:rsidP="00B2386A">
      <w:pPr>
        <w:pStyle w:val="a5"/>
        <w:spacing w:before="156" w:after="156"/>
        <w:rPr>
          <w:rFonts w:ascii="宋体" w:eastAsia="宋体" w:hAnsi="宋体"/>
        </w:rPr>
      </w:pPr>
      <w:bookmarkStart w:id="66" w:name="_Toc510444994"/>
      <w:r>
        <w:rPr>
          <w:rFonts w:ascii="宋体" w:eastAsia="宋体" w:hAnsi="宋体" w:hint="eastAsia"/>
        </w:rPr>
        <w:t>如果辐照系统发生</w:t>
      </w:r>
      <w:r w:rsidR="00B2386A" w:rsidRPr="00942327">
        <w:rPr>
          <w:rFonts w:ascii="宋体" w:eastAsia="宋体" w:hAnsi="宋体" w:hint="eastAsia"/>
        </w:rPr>
        <w:t>影响吸收剂量或吸收剂量分布的变更，则有可能需要重复做剂量分布测试。</w:t>
      </w:r>
      <w:bookmarkEnd w:id="66"/>
    </w:p>
    <w:p w:rsidR="00B2386A" w:rsidRDefault="00B2386A" w:rsidP="00B2386A">
      <w:pPr>
        <w:pStyle w:val="a8"/>
      </w:pPr>
      <w:r>
        <w:rPr>
          <w:rFonts w:hint="eastAsia"/>
        </w:rPr>
        <w:lastRenderedPageBreak/>
        <w:t>GB18280.1提供关于辐照系统变更的附加指南以及推荐的变更鉴定活动。</w:t>
      </w:r>
    </w:p>
    <w:p w:rsidR="00B2386A" w:rsidRPr="00942327" w:rsidRDefault="00F04168" w:rsidP="00B2386A">
      <w:pPr>
        <w:pStyle w:val="a5"/>
        <w:spacing w:before="156" w:after="156"/>
        <w:rPr>
          <w:rFonts w:ascii="宋体" w:eastAsia="宋体" w:hAnsi="宋体"/>
        </w:rPr>
      </w:pPr>
      <w:bookmarkStart w:id="67" w:name="_Toc510444995"/>
      <w:r>
        <w:rPr>
          <w:rFonts w:ascii="宋体" w:eastAsia="宋体" w:hAnsi="宋体" w:hint="eastAsia"/>
        </w:rPr>
        <w:t>使用数学模型确定剂量分布测试</w:t>
      </w:r>
      <w:r w:rsidRPr="00942327">
        <w:rPr>
          <w:rFonts w:ascii="宋体" w:eastAsia="宋体" w:hAnsi="宋体" w:hint="eastAsia"/>
        </w:rPr>
        <w:t>剂量计位置</w:t>
      </w:r>
      <w:r>
        <w:rPr>
          <w:rFonts w:ascii="宋体" w:eastAsia="宋体" w:hAnsi="宋体" w:hint="eastAsia"/>
        </w:rPr>
        <w:t>或预测剂量分布测试</w:t>
      </w:r>
      <w:r w:rsidR="00B2386A" w:rsidRPr="00942327">
        <w:rPr>
          <w:rFonts w:ascii="宋体" w:eastAsia="宋体" w:hAnsi="宋体" w:hint="eastAsia"/>
        </w:rPr>
        <w:t>结果</w:t>
      </w:r>
      <w:bookmarkEnd w:id="67"/>
      <w:r w:rsidR="00D32066">
        <w:rPr>
          <w:rFonts w:ascii="宋体" w:eastAsia="宋体" w:hAnsi="宋体" w:hint="eastAsia"/>
        </w:rPr>
        <w:t>，</w:t>
      </w:r>
      <w:r>
        <w:rPr>
          <w:rFonts w:ascii="宋体" w:eastAsia="宋体" w:hAnsi="宋体" w:hint="eastAsia"/>
        </w:rPr>
        <w:t>可参考</w:t>
      </w:r>
      <w:r w:rsidR="00D32066">
        <w:rPr>
          <w:rFonts w:ascii="宋体" w:eastAsia="宋体" w:hAnsi="宋体" w:hint="eastAsia"/>
        </w:rPr>
        <w:t>ASTM E2232。</w:t>
      </w:r>
    </w:p>
    <w:p w:rsidR="00FA3524" w:rsidRDefault="00FA3524" w:rsidP="00C234DB">
      <w:pPr>
        <w:pStyle w:val="a4"/>
        <w:spacing w:before="156" w:after="156"/>
        <w:rPr>
          <w:sz w:val="22"/>
        </w:rPr>
      </w:pPr>
      <w:bookmarkStart w:id="68" w:name="_Toc510444996"/>
      <w:r>
        <w:rPr>
          <w:rFonts w:hint="eastAsia"/>
        </w:rPr>
        <w:t>加工装载</w:t>
      </w:r>
      <w:r w:rsidR="00D66054">
        <w:rPr>
          <w:rFonts w:hint="eastAsia"/>
        </w:rPr>
        <w:t>性能鉴定</w:t>
      </w:r>
      <w:r>
        <w:rPr>
          <w:rFonts w:hint="eastAsia"/>
        </w:rPr>
        <w:t>剂量分布测试</w:t>
      </w:r>
      <w:bookmarkEnd w:id="68"/>
    </w:p>
    <w:p w:rsidR="00FA3524" w:rsidRPr="00942327" w:rsidRDefault="00FA3524" w:rsidP="00FA3524">
      <w:pPr>
        <w:pStyle w:val="a5"/>
        <w:spacing w:before="156" w:after="156"/>
        <w:rPr>
          <w:rFonts w:ascii="宋体" w:eastAsia="宋体" w:hAnsi="宋体"/>
        </w:rPr>
      </w:pPr>
      <w:bookmarkStart w:id="69" w:name="_Toc510444997"/>
      <w:r w:rsidRPr="00942327">
        <w:rPr>
          <w:rFonts w:ascii="宋体" w:eastAsia="宋体" w:hAnsi="宋体" w:hint="eastAsia"/>
        </w:rPr>
        <w:t>对具体的产品和装载形式执行剂量分布测试以确定</w:t>
      </w:r>
      <w:r w:rsidR="00C657BD">
        <w:rPr>
          <w:rFonts w:ascii="宋体" w:eastAsia="宋体" w:hAnsi="宋体" w:hint="eastAsia"/>
        </w:rPr>
        <w:t>日常加工期间预期的</w:t>
      </w:r>
      <w:r w:rsidRPr="00942327">
        <w:rPr>
          <w:rFonts w:ascii="宋体" w:eastAsia="宋体" w:hAnsi="宋体" w:hint="eastAsia"/>
        </w:rPr>
        <w:t>剂量分布。产品、材料或物质应是实际产品或者是具有与实际产品相似的密度、</w:t>
      </w:r>
      <w:r w:rsidR="00C657BD">
        <w:rPr>
          <w:rFonts w:ascii="宋体" w:eastAsia="宋体" w:hAnsi="宋体" w:hint="eastAsia"/>
        </w:rPr>
        <w:t>剂量分布和包装方式</w:t>
      </w:r>
      <w:r w:rsidRPr="00942327">
        <w:rPr>
          <w:rFonts w:ascii="宋体" w:eastAsia="宋体" w:hAnsi="宋体" w:hint="eastAsia"/>
        </w:rPr>
        <w:t>的模拟产品。</w:t>
      </w:r>
      <w:bookmarkEnd w:id="69"/>
    </w:p>
    <w:p w:rsidR="00FA3524" w:rsidRPr="00942327" w:rsidRDefault="00FA3524" w:rsidP="00FA3524">
      <w:pPr>
        <w:pStyle w:val="a5"/>
        <w:spacing w:before="156" w:after="156"/>
        <w:rPr>
          <w:rFonts w:ascii="宋体" w:eastAsia="宋体" w:hAnsi="宋体"/>
        </w:rPr>
      </w:pPr>
      <w:bookmarkStart w:id="70" w:name="_Toc510444998"/>
      <w:r w:rsidRPr="00942327">
        <w:rPr>
          <w:rFonts w:ascii="宋体" w:eastAsia="宋体" w:hAnsi="宋体" w:hint="eastAsia"/>
        </w:rPr>
        <w:t>如果采用</w:t>
      </w:r>
      <w:r w:rsidR="00433B32">
        <w:rPr>
          <w:rFonts w:ascii="宋体" w:eastAsia="宋体" w:hAnsi="宋体" w:hint="eastAsia"/>
        </w:rPr>
        <w:t>常规监测位置用于过程监控，应建立</w:t>
      </w:r>
      <w:r w:rsidR="004B0777">
        <w:rPr>
          <w:rFonts w:ascii="宋体" w:eastAsia="宋体" w:hAnsi="宋体" w:hint="eastAsia"/>
        </w:rPr>
        <w:t>最大剂量、</w:t>
      </w:r>
      <w:r w:rsidR="00433B32">
        <w:rPr>
          <w:rFonts w:ascii="宋体" w:eastAsia="宋体" w:hAnsi="宋体" w:hint="eastAsia"/>
        </w:rPr>
        <w:t>最小剂量与常规监测位置处</w:t>
      </w:r>
      <w:r w:rsidRPr="00942327">
        <w:rPr>
          <w:rFonts w:ascii="宋体" w:eastAsia="宋体" w:hAnsi="宋体" w:hint="eastAsia"/>
        </w:rPr>
        <w:t>剂量之间的关系。</w:t>
      </w:r>
      <w:bookmarkEnd w:id="70"/>
    </w:p>
    <w:p w:rsidR="00FA3524" w:rsidRPr="00942327" w:rsidRDefault="004B0777" w:rsidP="00FA3524">
      <w:pPr>
        <w:pStyle w:val="a5"/>
        <w:spacing w:before="156" w:after="156"/>
        <w:rPr>
          <w:rFonts w:ascii="宋体" w:eastAsia="宋体" w:hAnsi="宋体"/>
        </w:rPr>
      </w:pPr>
      <w:bookmarkStart w:id="71" w:name="_Toc510444999"/>
      <w:r>
        <w:rPr>
          <w:rFonts w:ascii="宋体" w:eastAsia="宋体" w:hAnsi="宋体" w:hint="eastAsia"/>
        </w:rPr>
        <w:t>详细规定</w:t>
      </w:r>
      <w:r w:rsidR="00FA3524" w:rsidRPr="00942327">
        <w:rPr>
          <w:rFonts w:ascii="宋体" w:eastAsia="宋体" w:hAnsi="宋体" w:hint="eastAsia"/>
        </w:rPr>
        <w:t>加工装载内的产品、材料或物质的装载模式，包括尺寸、质量或密度，以及(若适用)产品在加工装载中的</w:t>
      </w:r>
      <w:r w:rsidR="00433B32">
        <w:rPr>
          <w:rFonts w:ascii="宋体" w:eastAsia="宋体" w:hAnsi="宋体" w:hint="eastAsia"/>
        </w:rPr>
        <w:t>摆放</w:t>
      </w:r>
      <w:r w:rsidR="00FA3524" w:rsidRPr="00942327">
        <w:rPr>
          <w:rFonts w:ascii="宋体" w:eastAsia="宋体" w:hAnsi="宋体" w:hint="eastAsia"/>
        </w:rPr>
        <w:t>以及加工装载自身相对于</w:t>
      </w:r>
      <w:proofErr w:type="gramStart"/>
      <w:r w:rsidR="00FA3524" w:rsidRPr="00942327">
        <w:rPr>
          <w:rFonts w:ascii="宋体" w:eastAsia="宋体" w:hAnsi="宋体" w:hint="eastAsia"/>
        </w:rPr>
        <w:t>辐照场</w:t>
      </w:r>
      <w:proofErr w:type="gramEnd"/>
      <w:r w:rsidR="00433B32">
        <w:rPr>
          <w:rFonts w:ascii="宋体" w:eastAsia="宋体" w:hAnsi="宋体" w:hint="eastAsia"/>
        </w:rPr>
        <w:t>的摆放</w:t>
      </w:r>
      <w:r w:rsidR="00FA3524" w:rsidRPr="00942327">
        <w:rPr>
          <w:rFonts w:ascii="宋体" w:eastAsia="宋体" w:hAnsi="宋体" w:hint="eastAsia"/>
        </w:rPr>
        <w:t>方向。</w:t>
      </w:r>
      <w:bookmarkEnd w:id="71"/>
    </w:p>
    <w:p w:rsidR="00FA3524" w:rsidRPr="00942327" w:rsidRDefault="00FA3524" w:rsidP="00FA3524">
      <w:pPr>
        <w:pStyle w:val="a5"/>
        <w:spacing w:before="156" w:after="156"/>
        <w:rPr>
          <w:rFonts w:ascii="宋体" w:eastAsia="宋体" w:hAnsi="宋体"/>
        </w:rPr>
      </w:pPr>
      <w:bookmarkStart w:id="72" w:name="_Toc510445000"/>
      <w:r w:rsidRPr="00942327">
        <w:rPr>
          <w:rFonts w:ascii="宋体" w:eastAsia="宋体" w:hAnsi="宋体" w:hint="eastAsia"/>
        </w:rPr>
        <w:t>详细规定或确定用于剂量分布测试的剂量计的位置，考虑可引起显著的局部剂量梯度的孔隙、密度变</w:t>
      </w:r>
      <w:r w:rsidR="004B0777">
        <w:rPr>
          <w:rFonts w:ascii="宋体" w:eastAsia="宋体" w:hAnsi="宋体" w:hint="eastAsia"/>
        </w:rPr>
        <w:t>化或任何材料界面，上述局部剂量梯度可能影响加工装载中的最大剂量区域</w:t>
      </w:r>
      <w:r w:rsidRPr="00942327">
        <w:rPr>
          <w:rFonts w:ascii="宋体" w:eastAsia="宋体" w:hAnsi="宋体" w:hint="eastAsia"/>
        </w:rPr>
        <w:t>和/或最小剂量</w:t>
      </w:r>
      <w:r w:rsidR="004B0777">
        <w:rPr>
          <w:rFonts w:ascii="宋体" w:eastAsia="宋体" w:hAnsi="宋体" w:hint="eastAsia"/>
        </w:rPr>
        <w:t>区域</w:t>
      </w:r>
      <w:r w:rsidRPr="00942327">
        <w:rPr>
          <w:rFonts w:ascii="宋体" w:eastAsia="宋体" w:hAnsi="宋体" w:hint="eastAsia"/>
        </w:rPr>
        <w:t>的位置。</w:t>
      </w:r>
      <w:bookmarkEnd w:id="72"/>
    </w:p>
    <w:p w:rsidR="00FA3524" w:rsidRPr="00942327" w:rsidRDefault="00FA3524" w:rsidP="00C234DB">
      <w:pPr>
        <w:pStyle w:val="a3"/>
        <w:numPr>
          <w:ilvl w:val="0"/>
          <w:numId w:val="0"/>
        </w:numPr>
        <w:spacing w:before="312" w:after="312"/>
        <w:rPr>
          <w:rFonts w:ascii="宋体" w:eastAsia="宋体" w:hAnsi="宋体"/>
        </w:rPr>
      </w:pPr>
      <w:bookmarkStart w:id="73" w:name="_Toc510445001"/>
      <w:r>
        <w:rPr>
          <w:rFonts w:hint="eastAsia"/>
        </w:rPr>
        <w:t>5.2.4.</w:t>
      </w:r>
      <w:r w:rsidRPr="00FA3524">
        <w:rPr>
          <w:rFonts w:hint="eastAsia"/>
        </w:rPr>
        <w:t>1</w:t>
      </w:r>
      <w:r w:rsidR="00433B32">
        <w:rPr>
          <w:rFonts w:ascii="宋体" w:eastAsia="宋体" w:hAnsi="宋体" w:hint="eastAsia"/>
        </w:rPr>
        <w:t>使用能够测量</w:t>
      </w:r>
      <w:r w:rsidRPr="00942327">
        <w:rPr>
          <w:rFonts w:ascii="宋体" w:eastAsia="宋体" w:hAnsi="宋体" w:hint="eastAsia"/>
        </w:rPr>
        <w:t>局部剂量梯度</w:t>
      </w:r>
      <w:r w:rsidR="00433B32">
        <w:rPr>
          <w:rFonts w:ascii="宋体" w:eastAsia="宋体" w:hAnsi="宋体" w:hint="eastAsia"/>
        </w:rPr>
        <w:t>的剂量计</w:t>
      </w:r>
      <w:r w:rsidRPr="00942327">
        <w:rPr>
          <w:rFonts w:ascii="宋体" w:eastAsia="宋体" w:hAnsi="宋体" w:hint="eastAsia"/>
        </w:rPr>
        <w:t>，并且其尺寸不会显著影响辐照场或者对吸收剂量测</w:t>
      </w:r>
      <w:r w:rsidR="00433B32">
        <w:rPr>
          <w:rFonts w:ascii="宋体" w:eastAsia="宋体" w:hAnsi="宋体" w:hint="eastAsia"/>
        </w:rPr>
        <w:t>量结果的判定</w:t>
      </w:r>
      <w:r w:rsidRPr="00942327">
        <w:rPr>
          <w:rFonts w:ascii="宋体" w:eastAsia="宋体" w:hAnsi="宋体" w:hint="eastAsia"/>
        </w:rPr>
        <w:t>。</w:t>
      </w:r>
      <w:bookmarkEnd w:id="73"/>
    </w:p>
    <w:p w:rsidR="00FA3524" w:rsidRPr="00942327" w:rsidRDefault="00FA3524" w:rsidP="00C234DB">
      <w:pPr>
        <w:pStyle w:val="a3"/>
        <w:numPr>
          <w:ilvl w:val="0"/>
          <w:numId w:val="0"/>
        </w:numPr>
        <w:spacing w:before="312" w:after="312"/>
        <w:rPr>
          <w:rFonts w:ascii="宋体" w:eastAsia="宋体" w:hAnsi="宋体"/>
        </w:rPr>
      </w:pPr>
      <w:bookmarkStart w:id="74" w:name="_Toc510445002"/>
      <w:r w:rsidRPr="00FA3524">
        <w:rPr>
          <w:rFonts w:hint="eastAsia"/>
        </w:rPr>
        <w:t xml:space="preserve">5.2.4.2 </w:t>
      </w:r>
      <w:r w:rsidRPr="00942327">
        <w:rPr>
          <w:rFonts w:ascii="宋体" w:eastAsia="宋体" w:hAnsi="宋体" w:hint="eastAsia"/>
        </w:rPr>
        <w:t>加工装载包含孔隙、密度变化或材料界面,可能引起局部剂量梯度，这需要将剂量计直接放在材料</w:t>
      </w:r>
      <w:r w:rsidR="00265C1D">
        <w:rPr>
          <w:rFonts w:ascii="宋体" w:eastAsia="宋体" w:hAnsi="宋体" w:hint="eastAsia"/>
        </w:rPr>
        <w:t>界面。剂量分布测试中剂量计的位置应包括基于构成加工装载的材料及其组件</w:t>
      </w:r>
      <w:r w:rsidRPr="00942327">
        <w:rPr>
          <w:rFonts w:ascii="宋体" w:eastAsia="宋体" w:hAnsi="宋体" w:hint="eastAsia"/>
        </w:rPr>
        <w:t>的物理评估</w:t>
      </w:r>
      <w:r w:rsidR="00265C1D">
        <w:rPr>
          <w:rFonts w:ascii="宋体" w:eastAsia="宋体" w:hAnsi="宋体" w:hint="eastAsia"/>
        </w:rPr>
        <w:t>确定的</w:t>
      </w:r>
      <w:r w:rsidRPr="00942327">
        <w:rPr>
          <w:rFonts w:ascii="宋体" w:eastAsia="宋体" w:hAnsi="宋体" w:hint="eastAsia"/>
        </w:rPr>
        <w:t>疑似高剂量梯度区域。这些位置可能集中在辐照装置</w:t>
      </w:r>
      <w:r w:rsidR="00D36A9E">
        <w:rPr>
          <w:rFonts w:ascii="宋体" w:eastAsia="宋体" w:hAnsi="宋体" w:hint="eastAsia"/>
        </w:rPr>
        <w:t>运行鉴定（</w:t>
      </w:r>
      <w:r w:rsidRPr="00942327">
        <w:rPr>
          <w:rFonts w:ascii="宋体" w:eastAsia="宋体" w:hAnsi="宋体" w:hint="eastAsia"/>
        </w:rPr>
        <w:t>OQ</w:t>
      </w:r>
      <w:r w:rsidR="00D36A9E">
        <w:rPr>
          <w:rFonts w:ascii="宋体" w:eastAsia="宋体" w:hAnsi="宋体" w:hint="eastAsia"/>
        </w:rPr>
        <w:t>）</w:t>
      </w:r>
      <w:r w:rsidRPr="00942327">
        <w:rPr>
          <w:rFonts w:ascii="宋体" w:eastAsia="宋体" w:hAnsi="宋体" w:hint="eastAsia"/>
        </w:rPr>
        <w:t>剂量分布</w:t>
      </w:r>
      <w:r w:rsidR="00265C1D">
        <w:rPr>
          <w:rFonts w:ascii="宋体" w:eastAsia="宋体" w:hAnsi="宋体" w:hint="eastAsia"/>
        </w:rPr>
        <w:t>测试</w:t>
      </w:r>
      <w:r w:rsidRPr="00942327">
        <w:rPr>
          <w:rFonts w:ascii="宋体" w:eastAsia="宋体" w:hAnsi="宋体" w:hint="eastAsia"/>
        </w:rPr>
        <w:t>的预期最小剂量区域</w:t>
      </w:r>
      <w:r w:rsidR="00265C1D">
        <w:rPr>
          <w:rFonts w:ascii="宋体" w:eastAsia="宋体" w:hAnsi="宋体" w:hint="eastAsia"/>
        </w:rPr>
        <w:t>和/</w:t>
      </w:r>
      <w:r w:rsidRPr="00942327">
        <w:rPr>
          <w:rFonts w:ascii="宋体" w:eastAsia="宋体" w:hAnsi="宋体" w:hint="eastAsia"/>
        </w:rPr>
        <w:t>或最大剂量区域。</w:t>
      </w:r>
      <w:r w:rsidR="00265C1D">
        <w:rPr>
          <w:rFonts w:ascii="宋体" w:eastAsia="宋体" w:hAnsi="宋体" w:hint="eastAsia"/>
        </w:rPr>
        <w:t>不均质</w:t>
      </w:r>
      <w:r w:rsidRPr="00942327">
        <w:rPr>
          <w:rFonts w:ascii="宋体" w:eastAsia="宋体" w:hAnsi="宋体" w:hint="eastAsia"/>
        </w:rPr>
        <w:t>产品如金属植入物可能需要将</w:t>
      </w:r>
      <w:r w:rsidR="00265C1D" w:rsidRPr="00942327">
        <w:rPr>
          <w:rFonts w:ascii="宋体" w:eastAsia="宋体" w:hAnsi="宋体" w:hint="eastAsia"/>
        </w:rPr>
        <w:t>大小</w:t>
      </w:r>
      <w:r w:rsidRPr="00942327">
        <w:rPr>
          <w:rFonts w:ascii="宋体" w:eastAsia="宋体" w:hAnsi="宋体" w:hint="eastAsia"/>
        </w:rPr>
        <w:t>合适的剂量</w:t>
      </w:r>
      <w:r w:rsidR="002115D7">
        <w:rPr>
          <w:rFonts w:ascii="宋体" w:eastAsia="宋体" w:hAnsi="宋体" w:hint="eastAsia"/>
        </w:rPr>
        <w:t>计放置在单个产品内部的位置。这可能需要切开包装内的单个产品以放置和取回剂量计，或者从产品的保护性包装中取</w:t>
      </w:r>
      <w:r w:rsidRPr="00942327">
        <w:rPr>
          <w:rFonts w:ascii="宋体" w:eastAsia="宋体" w:hAnsi="宋体" w:hint="eastAsia"/>
        </w:rPr>
        <w:t>出剂量计。后者需要保证</w:t>
      </w:r>
      <w:r w:rsidR="00EC76BA">
        <w:rPr>
          <w:rFonts w:ascii="宋体" w:eastAsia="宋体" w:hAnsi="宋体" w:hint="eastAsia"/>
        </w:rPr>
        <w:t>剂量计</w:t>
      </w:r>
      <w:r w:rsidRPr="00942327">
        <w:rPr>
          <w:rFonts w:ascii="宋体" w:eastAsia="宋体" w:hAnsi="宋体" w:hint="eastAsia"/>
        </w:rPr>
        <w:t>在无保护性包装</w:t>
      </w:r>
      <w:r w:rsidR="00EC76BA">
        <w:rPr>
          <w:rFonts w:ascii="宋体" w:eastAsia="宋体" w:hAnsi="宋体" w:hint="eastAsia"/>
        </w:rPr>
        <w:t>的情况下使用</w:t>
      </w:r>
      <w:r w:rsidR="00E056E5">
        <w:rPr>
          <w:rFonts w:ascii="宋体" w:eastAsia="宋体" w:hAnsi="宋体" w:hint="eastAsia"/>
        </w:rPr>
        <w:t>时</w:t>
      </w:r>
      <w:r w:rsidR="00EC76BA">
        <w:rPr>
          <w:rFonts w:ascii="宋体" w:eastAsia="宋体" w:hAnsi="宋体" w:hint="eastAsia"/>
        </w:rPr>
        <w:t xml:space="preserve">可表征且操作可行 </w:t>
      </w:r>
      <w:r w:rsidRPr="00942327">
        <w:rPr>
          <w:rFonts w:ascii="宋体" w:eastAsia="宋体" w:hAnsi="宋体" w:hint="eastAsia"/>
        </w:rPr>
        <w:t>。</w:t>
      </w:r>
      <w:bookmarkEnd w:id="74"/>
    </w:p>
    <w:p w:rsidR="00FA3524" w:rsidRDefault="00FA3524" w:rsidP="00FA3524">
      <w:pPr>
        <w:pStyle w:val="a8"/>
      </w:pPr>
      <w:r w:rsidRPr="00FA3524">
        <w:rPr>
          <w:rFonts w:hint="eastAsia"/>
        </w:rPr>
        <w:t>剂量计在保护性包装中校准</w:t>
      </w:r>
      <w:r w:rsidR="004B0777">
        <w:rPr>
          <w:rFonts w:hint="eastAsia"/>
        </w:rPr>
        <w:t>。</w:t>
      </w:r>
      <w:r w:rsidR="00D27252">
        <w:rPr>
          <w:rFonts w:hint="eastAsia"/>
        </w:rPr>
        <w:t>但</w:t>
      </w:r>
      <w:r w:rsidRPr="00FA3524">
        <w:rPr>
          <w:rFonts w:hint="eastAsia"/>
        </w:rPr>
        <w:t>在无</w:t>
      </w:r>
      <w:r w:rsidR="00EC76BA">
        <w:rPr>
          <w:rFonts w:hint="eastAsia"/>
        </w:rPr>
        <w:t>保护性</w:t>
      </w:r>
      <w:r w:rsidR="0040219C">
        <w:rPr>
          <w:rFonts w:hint="eastAsia"/>
        </w:rPr>
        <w:t>包装条件下</w:t>
      </w:r>
      <w:r w:rsidR="00D27252">
        <w:rPr>
          <w:rFonts w:hint="eastAsia"/>
        </w:rPr>
        <w:t>特殊应用</w:t>
      </w:r>
      <w:r w:rsidR="004B0777">
        <w:rPr>
          <w:rFonts w:hint="eastAsia"/>
        </w:rPr>
        <w:t>时，</w:t>
      </w:r>
      <w:r w:rsidR="00D27252">
        <w:rPr>
          <w:rFonts w:hint="eastAsia"/>
        </w:rPr>
        <w:t>这种使用方式可能会改变</w:t>
      </w:r>
      <w:r w:rsidR="004B0777">
        <w:rPr>
          <w:rFonts w:hint="eastAsia"/>
        </w:rPr>
        <w:t>剂量计的</w:t>
      </w:r>
      <w:r w:rsidRPr="00FA3524">
        <w:rPr>
          <w:rFonts w:hint="eastAsia"/>
        </w:rPr>
        <w:t>校准状态。应评估此种方式对吸收剂量测量的影响。</w:t>
      </w:r>
    </w:p>
    <w:p w:rsidR="00FA3524" w:rsidRPr="0040219C" w:rsidRDefault="0040219C" w:rsidP="0040219C">
      <w:pPr>
        <w:pStyle w:val="a5"/>
        <w:numPr>
          <w:ilvl w:val="0"/>
          <w:numId w:val="0"/>
        </w:numPr>
        <w:spacing w:before="156" w:after="156"/>
        <w:rPr>
          <w:rFonts w:ascii="宋体" w:eastAsia="宋体" w:hAnsi="宋体"/>
        </w:rPr>
      </w:pPr>
      <w:r>
        <w:rPr>
          <w:rFonts w:hint="eastAsia"/>
        </w:rPr>
        <w:t>5.2.4.3</w:t>
      </w:r>
      <w:r>
        <w:rPr>
          <w:rFonts w:ascii="宋体" w:eastAsia="宋体" w:hAnsi="宋体" w:hint="eastAsia"/>
        </w:rPr>
        <w:t>使用数学模型确定剂量分布测试</w:t>
      </w:r>
      <w:r w:rsidRPr="00942327">
        <w:rPr>
          <w:rFonts w:ascii="宋体" w:eastAsia="宋体" w:hAnsi="宋体" w:hint="eastAsia"/>
        </w:rPr>
        <w:t>剂量计位置</w:t>
      </w:r>
      <w:r>
        <w:rPr>
          <w:rFonts w:ascii="宋体" w:eastAsia="宋体" w:hAnsi="宋体" w:hint="eastAsia"/>
        </w:rPr>
        <w:t>或预测剂量分布测试</w:t>
      </w:r>
      <w:r w:rsidRPr="00942327">
        <w:rPr>
          <w:rFonts w:ascii="宋体" w:eastAsia="宋体" w:hAnsi="宋体" w:hint="eastAsia"/>
        </w:rPr>
        <w:t>结果</w:t>
      </w:r>
      <w:r>
        <w:rPr>
          <w:rFonts w:ascii="宋体" w:eastAsia="宋体" w:hAnsi="宋体" w:hint="eastAsia"/>
        </w:rPr>
        <w:t>，可参考ASTM E2232。</w:t>
      </w:r>
    </w:p>
    <w:p w:rsidR="00FA3524" w:rsidRPr="0040219C" w:rsidRDefault="00D27252" w:rsidP="0040219C">
      <w:pPr>
        <w:pStyle w:val="a5"/>
        <w:spacing w:before="156" w:after="156"/>
        <w:rPr>
          <w:rFonts w:ascii="宋体" w:eastAsia="宋体" w:hAnsi="宋体"/>
        </w:rPr>
      </w:pPr>
      <w:r>
        <w:rPr>
          <w:rFonts w:ascii="宋体" w:eastAsia="宋体" w:hAnsi="宋体" w:hint="eastAsia"/>
        </w:rPr>
        <w:t>在</w:t>
      </w:r>
      <w:r w:rsidR="0040219C">
        <w:rPr>
          <w:rFonts w:ascii="宋体" w:eastAsia="宋体" w:hAnsi="宋体" w:hint="eastAsia"/>
        </w:rPr>
        <w:t>三个或</w:t>
      </w:r>
      <w:r w:rsidR="0040219C" w:rsidRPr="00942327">
        <w:rPr>
          <w:rFonts w:ascii="宋体" w:eastAsia="宋体" w:hAnsi="宋体" w:hint="eastAsia"/>
        </w:rPr>
        <w:t>更多</w:t>
      </w:r>
      <w:proofErr w:type="gramStart"/>
      <w:r w:rsidR="0040219C">
        <w:rPr>
          <w:rFonts w:ascii="宋体" w:eastAsia="宋体" w:hAnsi="宋体" w:hint="eastAsia"/>
        </w:rPr>
        <w:t>个</w:t>
      </w:r>
      <w:proofErr w:type="gramEnd"/>
      <w:r w:rsidR="0040219C">
        <w:rPr>
          <w:rFonts w:ascii="宋体" w:eastAsia="宋体" w:hAnsi="宋体" w:hint="eastAsia"/>
        </w:rPr>
        <w:t>重复加工</w:t>
      </w:r>
      <w:r w:rsidR="0040219C" w:rsidRPr="00942327">
        <w:rPr>
          <w:rFonts w:ascii="宋体" w:eastAsia="宋体" w:hAnsi="宋体" w:hint="eastAsia"/>
        </w:rPr>
        <w:t>装载中</w:t>
      </w:r>
      <w:r>
        <w:rPr>
          <w:rFonts w:ascii="宋体" w:eastAsia="宋体" w:hAnsi="宋体" w:hint="eastAsia"/>
        </w:rPr>
        <w:t>最大和最小剂量区域的</w:t>
      </w:r>
      <w:r w:rsidR="0040219C">
        <w:rPr>
          <w:rFonts w:ascii="宋体" w:eastAsia="宋体" w:hAnsi="宋体" w:hint="eastAsia"/>
        </w:rPr>
        <w:t>相同位置</w:t>
      </w:r>
      <w:r>
        <w:rPr>
          <w:rFonts w:ascii="宋体" w:eastAsia="宋体" w:hAnsi="宋体" w:hint="eastAsia"/>
        </w:rPr>
        <w:t>测量</w:t>
      </w:r>
      <w:r w:rsidR="0040219C">
        <w:rPr>
          <w:rFonts w:ascii="宋体" w:eastAsia="宋体" w:hAnsi="宋体" w:hint="eastAsia"/>
        </w:rPr>
        <w:t>剂量，以</w:t>
      </w:r>
      <w:r>
        <w:rPr>
          <w:rFonts w:ascii="宋体" w:eastAsia="宋体" w:hAnsi="宋体" w:hint="eastAsia"/>
        </w:rPr>
        <w:t>确定</w:t>
      </w:r>
      <w:r w:rsidR="0040219C" w:rsidRPr="00942327">
        <w:rPr>
          <w:rFonts w:ascii="宋体" w:eastAsia="宋体" w:hAnsi="宋体" w:hint="eastAsia"/>
        </w:rPr>
        <w:t>吸收剂量和</w:t>
      </w:r>
      <w:r>
        <w:rPr>
          <w:rFonts w:ascii="宋体" w:eastAsia="宋体" w:hAnsi="宋体" w:hint="eastAsia"/>
        </w:rPr>
        <w:t>测量</w:t>
      </w:r>
      <w:r w:rsidR="0040219C" w:rsidRPr="00942327">
        <w:rPr>
          <w:rFonts w:ascii="宋体" w:eastAsia="宋体" w:hAnsi="宋体" w:hint="eastAsia"/>
        </w:rPr>
        <w:t>的变化性</w:t>
      </w:r>
      <w:bookmarkStart w:id="75" w:name="_Toc510445003"/>
      <w:r w:rsidR="0040219C">
        <w:rPr>
          <w:rFonts w:ascii="宋体" w:eastAsia="宋体" w:hAnsi="宋体" w:hint="eastAsia"/>
        </w:rPr>
        <w:t>。</w:t>
      </w:r>
      <w:r w:rsidR="0040219C" w:rsidRPr="00942327">
        <w:rPr>
          <w:rFonts w:ascii="宋体" w:eastAsia="宋体" w:hAnsi="宋体" w:hint="eastAsia"/>
        </w:rPr>
        <w:t>每个加工装载应该包含相似的材料，以同样的方式布放剂量计，并且在相同条件下</w:t>
      </w:r>
      <w:r w:rsidR="0040219C">
        <w:rPr>
          <w:rFonts w:ascii="宋体" w:eastAsia="宋体" w:hAnsi="宋体" w:hint="eastAsia"/>
        </w:rPr>
        <w:t>运行</w:t>
      </w:r>
      <w:r w:rsidR="0040219C" w:rsidRPr="00942327">
        <w:rPr>
          <w:rFonts w:ascii="宋体" w:eastAsia="宋体" w:hAnsi="宋体" w:hint="eastAsia"/>
        </w:rPr>
        <w:t>。</w:t>
      </w:r>
      <w:bookmarkStart w:id="76" w:name="_Toc510445004"/>
      <w:bookmarkEnd w:id="75"/>
      <w:r w:rsidR="00FA3524" w:rsidRPr="0040219C">
        <w:rPr>
          <w:rFonts w:ascii="宋体" w:eastAsia="宋体" w:hAnsi="宋体" w:hint="eastAsia"/>
        </w:rPr>
        <w:t>在剂量分布测试的加工装载的前后位置要放置足够数量的加工装载，以最小化</w:t>
      </w:r>
      <w:r w:rsidR="00A12CAB">
        <w:rPr>
          <w:rFonts w:ascii="宋体" w:eastAsia="宋体" w:hAnsi="宋体" w:hint="eastAsia"/>
        </w:rPr>
        <w:t>密度变化对剂量和剂量分布的影响</w:t>
      </w:r>
      <w:r w:rsidR="00FA3524" w:rsidRPr="0040219C">
        <w:rPr>
          <w:rFonts w:ascii="宋体" w:eastAsia="宋体" w:hAnsi="宋体" w:hint="eastAsia"/>
        </w:rPr>
        <w:t>。(见</w:t>
      </w:r>
      <w:r w:rsidR="00D32066" w:rsidRPr="0040219C">
        <w:rPr>
          <w:rFonts w:ascii="宋体" w:eastAsia="宋体" w:hAnsi="宋体" w:hint="eastAsia"/>
        </w:rPr>
        <w:t>5</w:t>
      </w:r>
      <w:r w:rsidR="00FA3524" w:rsidRPr="0040219C">
        <w:rPr>
          <w:rFonts w:ascii="宋体" w:eastAsia="宋体" w:hAnsi="宋体" w:hint="eastAsia"/>
        </w:rPr>
        <w:t>.1.2.5</w:t>
      </w:r>
      <w:r w:rsidR="00A12CAB">
        <w:rPr>
          <w:rFonts w:ascii="宋体" w:eastAsia="宋体" w:hAnsi="宋体" w:hint="eastAsia"/>
        </w:rPr>
        <w:t xml:space="preserve"> a)</w:t>
      </w:r>
      <w:r w:rsidR="00FA3524" w:rsidRPr="0040219C">
        <w:rPr>
          <w:rFonts w:ascii="宋体" w:eastAsia="宋体" w:hAnsi="宋体" w:hint="eastAsia"/>
        </w:rPr>
        <w:t>)</w:t>
      </w:r>
      <w:bookmarkEnd w:id="76"/>
    </w:p>
    <w:p w:rsidR="00FA3524" w:rsidRPr="00942327" w:rsidRDefault="00FA3524" w:rsidP="00FA3524">
      <w:pPr>
        <w:pStyle w:val="a5"/>
        <w:spacing w:before="156" w:after="156"/>
        <w:rPr>
          <w:rFonts w:ascii="宋体" w:eastAsia="宋体" w:hAnsi="宋体"/>
        </w:rPr>
      </w:pPr>
      <w:bookmarkStart w:id="77" w:name="_Toc510445005"/>
      <w:r w:rsidRPr="00942327">
        <w:rPr>
          <w:rFonts w:ascii="宋体" w:eastAsia="宋体" w:hAnsi="宋体" w:hint="eastAsia"/>
        </w:rPr>
        <w:t>出于剂量分布测试目的</w:t>
      </w:r>
      <w:r w:rsidR="00A12CAB">
        <w:rPr>
          <w:rFonts w:ascii="宋体" w:eastAsia="宋体" w:hAnsi="宋体" w:hint="eastAsia"/>
        </w:rPr>
        <w:t>，产品</w:t>
      </w:r>
      <w:r w:rsidRPr="00942327">
        <w:rPr>
          <w:rFonts w:ascii="宋体" w:eastAsia="宋体" w:hAnsi="宋体" w:hint="eastAsia"/>
        </w:rPr>
        <w:t>在规范范围外</w:t>
      </w:r>
      <w:r w:rsidR="00A12CAB">
        <w:rPr>
          <w:rFonts w:ascii="宋体" w:eastAsia="宋体" w:hAnsi="宋体" w:hint="eastAsia"/>
        </w:rPr>
        <w:t>的剂量</w:t>
      </w:r>
      <w:r w:rsidRPr="00942327">
        <w:rPr>
          <w:rFonts w:ascii="宋体" w:eastAsia="宋体" w:hAnsi="宋体" w:hint="eastAsia"/>
        </w:rPr>
        <w:t>是可接受的见</w:t>
      </w:r>
      <w:r w:rsidR="00D32066">
        <w:rPr>
          <w:rFonts w:ascii="宋体" w:eastAsia="宋体" w:hAnsi="宋体" w:hint="eastAsia"/>
        </w:rPr>
        <w:t>6</w:t>
      </w:r>
      <w:r w:rsidRPr="00942327">
        <w:rPr>
          <w:rFonts w:ascii="宋体" w:eastAsia="宋体" w:hAnsi="宋体" w:hint="eastAsia"/>
        </w:rPr>
        <w:t>.2.4的进一步讨论。</w:t>
      </w:r>
      <w:bookmarkEnd w:id="77"/>
    </w:p>
    <w:p w:rsidR="00FA3524" w:rsidRPr="00942327" w:rsidRDefault="00FA3524" w:rsidP="00FA3524">
      <w:pPr>
        <w:pStyle w:val="a5"/>
        <w:spacing w:before="156" w:after="156"/>
        <w:rPr>
          <w:rFonts w:ascii="宋体" w:eastAsia="宋体" w:hAnsi="宋体"/>
        </w:rPr>
      </w:pPr>
      <w:bookmarkStart w:id="78" w:name="_Toc510445006"/>
      <w:r w:rsidRPr="00942327">
        <w:rPr>
          <w:rFonts w:ascii="宋体" w:eastAsia="宋体" w:hAnsi="宋体" w:hint="eastAsia"/>
        </w:rPr>
        <w:t>如果</w:t>
      </w:r>
      <w:r w:rsidR="00A12CAB">
        <w:rPr>
          <w:rFonts w:ascii="宋体" w:eastAsia="宋体" w:hAnsi="宋体" w:hint="eastAsia"/>
        </w:rPr>
        <w:t>发生可能影响</w:t>
      </w:r>
      <w:r w:rsidR="00A12CAB" w:rsidRPr="00942327">
        <w:rPr>
          <w:rFonts w:ascii="宋体" w:eastAsia="宋体" w:hAnsi="宋体" w:hint="eastAsia"/>
        </w:rPr>
        <w:t>先前</w:t>
      </w:r>
      <w:r w:rsidR="00A12CAB">
        <w:rPr>
          <w:rFonts w:ascii="宋体" w:eastAsia="宋体" w:hAnsi="宋体" w:hint="eastAsia"/>
        </w:rPr>
        <w:t>确定</w:t>
      </w:r>
      <w:r w:rsidR="00A12CAB" w:rsidRPr="00942327">
        <w:rPr>
          <w:rFonts w:ascii="宋体" w:eastAsia="宋体" w:hAnsi="宋体" w:hint="eastAsia"/>
        </w:rPr>
        <w:t>的剂量分布</w:t>
      </w:r>
      <w:r w:rsidR="00A12CAB">
        <w:rPr>
          <w:rFonts w:ascii="宋体" w:eastAsia="宋体" w:hAnsi="宋体" w:hint="eastAsia"/>
        </w:rPr>
        <w:t>的</w:t>
      </w:r>
      <w:r w:rsidRPr="00942327">
        <w:rPr>
          <w:rFonts w:ascii="宋体" w:eastAsia="宋体" w:hAnsi="宋体" w:hint="eastAsia"/>
        </w:rPr>
        <w:t>产品</w:t>
      </w:r>
      <w:r w:rsidR="00A12CAB">
        <w:rPr>
          <w:rFonts w:ascii="宋体" w:eastAsia="宋体" w:hAnsi="宋体" w:hint="eastAsia"/>
        </w:rPr>
        <w:t>或辐照装置的变更</w:t>
      </w:r>
      <w:r w:rsidRPr="00942327">
        <w:rPr>
          <w:rFonts w:ascii="宋体" w:eastAsia="宋体" w:hAnsi="宋体" w:hint="eastAsia"/>
        </w:rPr>
        <w:t>，</w:t>
      </w:r>
      <w:r w:rsidR="00D21701">
        <w:rPr>
          <w:rFonts w:ascii="宋体" w:eastAsia="宋体" w:hAnsi="宋体" w:hint="eastAsia"/>
        </w:rPr>
        <w:t>应重做剂量分布测试</w:t>
      </w:r>
      <w:r w:rsidRPr="00942327">
        <w:rPr>
          <w:rFonts w:ascii="宋体" w:eastAsia="宋体" w:hAnsi="宋体" w:hint="eastAsia"/>
        </w:rPr>
        <w:t>。</w:t>
      </w:r>
      <w:bookmarkEnd w:id="78"/>
    </w:p>
    <w:p w:rsidR="00FA3524" w:rsidRPr="00942327" w:rsidRDefault="00FA3524" w:rsidP="00FA3524">
      <w:pPr>
        <w:pStyle w:val="a5"/>
        <w:spacing w:before="156" w:after="156"/>
        <w:rPr>
          <w:rFonts w:ascii="宋体" w:eastAsia="宋体" w:hAnsi="宋体"/>
        </w:rPr>
      </w:pPr>
      <w:bookmarkStart w:id="79" w:name="_Toc510445007"/>
      <w:r w:rsidRPr="00942327">
        <w:rPr>
          <w:rFonts w:ascii="宋体" w:eastAsia="宋体" w:hAnsi="宋体" w:hint="eastAsia"/>
        </w:rPr>
        <w:t>如果根据</w:t>
      </w:r>
      <w:r w:rsidR="00D21701">
        <w:rPr>
          <w:rFonts w:ascii="宋体" w:eastAsia="宋体" w:hAnsi="宋体" w:hint="eastAsia"/>
        </w:rPr>
        <w:t>5</w:t>
      </w:r>
      <w:r w:rsidRPr="00942327">
        <w:rPr>
          <w:rFonts w:ascii="宋体" w:eastAsia="宋体" w:hAnsi="宋体" w:hint="eastAsia"/>
        </w:rPr>
        <w:t>.1.3</w:t>
      </w:r>
      <w:r w:rsidR="00D21701">
        <w:rPr>
          <w:rFonts w:ascii="宋体" w:eastAsia="宋体" w:hAnsi="宋体" w:hint="eastAsia"/>
        </w:rPr>
        <w:t>测量获得的结论是剂量或剂量分布发生变化，则需要重</w:t>
      </w:r>
      <w:r w:rsidRPr="00942327">
        <w:rPr>
          <w:rFonts w:ascii="宋体" w:eastAsia="宋体" w:hAnsi="宋体" w:hint="eastAsia"/>
        </w:rPr>
        <w:t>做剂量分布测试。</w:t>
      </w:r>
      <w:bookmarkEnd w:id="79"/>
    </w:p>
    <w:p w:rsidR="00FA3524" w:rsidRPr="00942327" w:rsidRDefault="00FA3524" w:rsidP="00FA3524">
      <w:pPr>
        <w:pStyle w:val="a5"/>
        <w:spacing w:before="156" w:after="156"/>
        <w:rPr>
          <w:rFonts w:ascii="宋体" w:eastAsia="宋体" w:hAnsi="宋体"/>
        </w:rPr>
      </w:pPr>
      <w:bookmarkStart w:id="80" w:name="_Toc510445008"/>
      <w:r w:rsidRPr="00942327">
        <w:rPr>
          <w:rFonts w:ascii="宋体" w:eastAsia="宋体" w:hAnsi="宋体" w:hint="eastAsia"/>
        </w:rPr>
        <w:t>产品剂量分布测试(见5.2.1)的注意事项。</w:t>
      </w:r>
      <w:bookmarkEnd w:id="80"/>
    </w:p>
    <w:p w:rsidR="00FA3524" w:rsidRDefault="00FA3524" w:rsidP="00C234DB">
      <w:pPr>
        <w:pStyle w:val="a3"/>
        <w:numPr>
          <w:ilvl w:val="0"/>
          <w:numId w:val="0"/>
        </w:numPr>
        <w:spacing w:before="312" w:after="312"/>
        <w:rPr>
          <w:rStyle w:val="copied"/>
          <w:bdr w:val="none" w:sz="0" w:space="0" w:color="auto" w:frame="1"/>
        </w:rPr>
      </w:pPr>
      <w:bookmarkStart w:id="81" w:name="_Toc510445009"/>
      <w:r>
        <w:rPr>
          <w:rFonts w:hint="eastAsia"/>
        </w:rPr>
        <w:lastRenderedPageBreak/>
        <w:t xml:space="preserve">5.2.9.1 </w:t>
      </w:r>
      <w:r w:rsidRPr="00942327">
        <w:rPr>
          <w:rFonts w:ascii="宋体" w:eastAsia="宋体" w:hAnsi="宋体" w:hint="eastAsia"/>
        </w:rPr>
        <w:t>辐照</w:t>
      </w:r>
      <w:r w:rsidRPr="00942327">
        <w:rPr>
          <w:rStyle w:val="copied"/>
          <w:rFonts w:ascii="宋体" w:eastAsia="宋体" w:hAnsi="宋体" w:cs="Tahoma" w:hint="eastAsia"/>
          <w:bdr w:val="none" w:sz="0" w:space="0" w:color="auto" w:frame="1"/>
        </w:rPr>
        <w:t>装置通常辐照多种产品</w:t>
      </w:r>
      <w:r>
        <w:rPr>
          <w:rStyle w:val="copied"/>
          <w:rFonts w:ascii="宋体" w:eastAsia="宋体" w:hAnsi="宋体" w:cs="Tahoma" w:hint="eastAsia"/>
          <w:bdr w:val="none" w:sz="0" w:space="0" w:color="auto" w:frame="1"/>
        </w:rPr>
        <w:t>，为所有产品做剂量分布测试可能是不可行的。如果产品具有与已经做过剂量分布测试的产品（实际产品或模拟产品）相似/</w:t>
      </w:r>
      <w:r w:rsidR="00C30EBE">
        <w:rPr>
          <w:rStyle w:val="copied"/>
          <w:rFonts w:ascii="宋体" w:eastAsia="宋体" w:hAnsi="宋体" w:cs="Tahoma" w:hint="eastAsia"/>
          <w:bdr w:val="none" w:sz="0" w:space="0" w:color="auto" w:frame="1"/>
        </w:rPr>
        <w:t>相当的装载配置、密度和辐射</w:t>
      </w:r>
      <w:r>
        <w:rPr>
          <w:rStyle w:val="copied"/>
          <w:rFonts w:ascii="宋体" w:eastAsia="宋体" w:hAnsi="宋体" w:cs="Tahoma" w:hint="eastAsia"/>
          <w:bdr w:val="none" w:sz="0" w:space="0" w:color="auto" w:frame="1"/>
        </w:rPr>
        <w:t>吸收特性，则不必再为该产品做剂量分布测试，可为可以一起辐照的产品建立加工类别。</w:t>
      </w:r>
      <w:bookmarkEnd w:id="81"/>
    </w:p>
    <w:p w:rsidR="00FA3524" w:rsidRDefault="00FA3524" w:rsidP="00C234DB">
      <w:pPr>
        <w:pStyle w:val="a3"/>
        <w:numPr>
          <w:ilvl w:val="0"/>
          <w:numId w:val="0"/>
        </w:numPr>
        <w:spacing w:before="312" w:after="312"/>
        <w:rPr>
          <w:rStyle w:val="copied"/>
          <w:rFonts w:ascii="宋体" w:eastAsia="宋体" w:hAnsi="宋体" w:cs="Tahoma"/>
          <w:bdr w:val="none" w:sz="0" w:space="0" w:color="auto" w:frame="1"/>
        </w:rPr>
      </w:pPr>
      <w:bookmarkStart w:id="82" w:name="_Toc510445010"/>
      <w:r>
        <w:rPr>
          <w:rFonts w:hint="eastAsia"/>
        </w:rPr>
        <w:t xml:space="preserve">5.2.9.2 </w:t>
      </w:r>
      <w:r w:rsidR="002A1286">
        <w:rPr>
          <w:rStyle w:val="copied"/>
          <w:rFonts w:ascii="宋体" w:eastAsia="宋体" w:hAnsi="宋体" w:cs="Tahoma" w:hint="eastAsia"/>
          <w:bdr w:val="none" w:sz="0" w:space="0" w:color="auto" w:frame="1"/>
        </w:rPr>
        <w:t>将产品归入加工类别的准则应形成文件，内容包括：</w:t>
      </w:r>
      <w:bookmarkEnd w:id="82"/>
    </w:p>
    <w:p w:rsidR="00AA3270" w:rsidRDefault="00FA3524" w:rsidP="006E5CA7">
      <w:pPr>
        <w:pStyle w:val="ab"/>
        <w:rPr>
          <w:rStyle w:val="copied"/>
          <w:rFonts w:hAnsi="宋体" w:cs="Tahoma"/>
          <w:bdr w:val="none" w:sz="0" w:space="0" w:color="auto" w:frame="1"/>
        </w:rPr>
      </w:pPr>
      <w:bookmarkStart w:id="83" w:name="_Toc510445011"/>
      <w:r w:rsidRPr="00942327">
        <w:rPr>
          <w:rStyle w:val="copied"/>
          <w:rFonts w:hAnsi="宋体" w:cs="Tahoma" w:hint="eastAsia"/>
          <w:bdr w:val="none" w:sz="0" w:space="0" w:color="auto" w:frame="1"/>
        </w:rPr>
        <w:t>加工装载的尺寸</w:t>
      </w:r>
    </w:p>
    <w:p w:rsidR="00AA3270" w:rsidRDefault="00FA3524" w:rsidP="006E5CA7">
      <w:pPr>
        <w:pStyle w:val="ab"/>
        <w:rPr>
          <w:rStyle w:val="copied"/>
          <w:rFonts w:hAnsi="宋体" w:cs="Tahoma"/>
          <w:bdr w:val="none" w:sz="0" w:space="0" w:color="auto" w:frame="1"/>
        </w:rPr>
      </w:pPr>
      <w:r w:rsidRPr="00942327">
        <w:rPr>
          <w:rStyle w:val="copied"/>
          <w:rFonts w:hAnsi="宋体" w:cs="Tahoma" w:hint="eastAsia"/>
          <w:bdr w:val="none" w:sz="0" w:space="0" w:color="auto" w:frame="1"/>
        </w:rPr>
        <w:t>加工装载的重量</w:t>
      </w:r>
    </w:p>
    <w:p w:rsidR="00AA3270" w:rsidRDefault="00FA3524" w:rsidP="006E5CA7">
      <w:pPr>
        <w:pStyle w:val="ab"/>
        <w:rPr>
          <w:rStyle w:val="copied"/>
          <w:rFonts w:hAnsi="宋体" w:cs="Tahoma"/>
          <w:bdr w:val="none" w:sz="0" w:space="0" w:color="auto" w:frame="1"/>
        </w:rPr>
      </w:pPr>
      <w:r w:rsidRPr="00942327">
        <w:rPr>
          <w:rStyle w:val="copied"/>
          <w:rFonts w:hAnsi="宋体" w:cs="Tahoma" w:hint="eastAsia"/>
          <w:bdr w:val="none" w:sz="0" w:space="0" w:color="auto" w:frame="1"/>
        </w:rPr>
        <w:t>加工装载的密度</w:t>
      </w:r>
    </w:p>
    <w:p w:rsidR="00AA3270" w:rsidRDefault="00FA3524" w:rsidP="006E5CA7">
      <w:pPr>
        <w:pStyle w:val="ab"/>
        <w:rPr>
          <w:rStyle w:val="copied"/>
          <w:rFonts w:hAnsi="宋体" w:cs="Tahoma"/>
          <w:bdr w:val="none" w:sz="0" w:space="0" w:color="auto" w:frame="1"/>
        </w:rPr>
      </w:pPr>
      <w:r w:rsidRPr="00942327">
        <w:rPr>
          <w:rStyle w:val="copied"/>
          <w:rFonts w:hAnsi="宋体" w:cs="Tahoma" w:hint="eastAsia"/>
          <w:bdr w:val="none" w:sz="0" w:space="0" w:color="auto" w:frame="1"/>
        </w:rPr>
        <w:t>产品的</w:t>
      </w:r>
      <w:r w:rsidR="002A1286">
        <w:rPr>
          <w:rStyle w:val="copied"/>
          <w:rFonts w:hAnsi="宋体" w:cs="Tahoma" w:hint="eastAsia"/>
          <w:bdr w:val="none" w:sz="0" w:space="0" w:color="auto" w:frame="1"/>
        </w:rPr>
        <w:t>构成</w:t>
      </w:r>
    </w:p>
    <w:p w:rsidR="00AA3270" w:rsidRDefault="00FA3524" w:rsidP="006E5CA7">
      <w:pPr>
        <w:pStyle w:val="ab"/>
        <w:rPr>
          <w:rStyle w:val="copied"/>
          <w:rFonts w:hAnsi="宋体" w:cs="Tahoma"/>
          <w:bdr w:val="none" w:sz="0" w:space="0" w:color="auto" w:frame="1"/>
        </w:rPr>
      </w:pPr>
      <w:r w:rsidRPr="00942327">
        <w:rPr>
          <w:rStyle w:val="copied"/>
          <w:rFonts w:hAnsi="宋体" w:cs="Tahoma" w:hint="eastAsia"/>
          <w:bdr w:val="none" w:sz="0" w:space="0" w:color="auto" w:frame="1"/>
        </w:rPr>
        <w:t>加工装载中产品</w:t>
      </w:r>
      <w:r w:rsidR="002A1286">
        <w:rPr>
          <w:rStyle w:val="copied"/>
          <w:rFonts w:hAnsi="宋体" w:cs="Tahoma" w:hint="eastAsia"/>
          <w:bdr w:val="none" w:sz="0" w:space="0" w:color="auto" w:frame="1"/>
        </w:rPr>
        <w:t>位置摆放</w:t>
      </w:r>
    </w:p>
    <w:p w:rsidR="00AA3270" w:rsidRDefault="00FA3524" w:rsidP="006E5CA7">
      <w:pPr>
        <w:pStyle w:val="ab"/>
        <w:rPr>
          <w:rStyle w:val="copied"/>
          <w:rFonts w:hAnsi="宋体" w:cs="Tahoma"/>
          <w:bdr w:val="none" w:sz="0" w:space="0" w:color="auto" w:frame="1"/>
        </w:rPr>
      </w:pPr>
      <w:r w:rsidRPr="00942327">
        <w:rPr>
          <w:rStyle w:val="copied"/>
          <w:rFonts w:hAnsi="宋体" w:cs="Tahoma" w:hint="eastAsia"/>
          <w:bdr w:val="none" w:sz="0" w:space="0" w:color="auto" w:frame="1"/>
        </w:rPr>
        <w:t>加工装载中产品的数量</w:t>
      </w:r>
    </w:p>
    <w:p w:rsidR="00AA3270" w:rsidRDefault="00FA3524" w:rsidP="006E5CA7">
      <w:pPr>
        <w:pStyle w:val="ab"/>
        <w:rPr>
          <w:rStyle w:val="copied"/>
          <w:rFonts w:hAnsi="宋体" w:cs="Tahoma"/>
          <w:bdr w:val="none" w:sz="0" w:space="0" w:color="auto" w:frame="1"/>
        </w:rPr>
      </w:pPr>
      <w:r w:rsidRPr="00942327">
        <w:rPr>
          <w:rStyle w:val="copied"/>
          <w:rFonts w:hAnsi="宋体" w:cs="Tahoma" w:hint="eastAsia"/>
          <w:bdr w:val="none" w:sz="0" w:space="0" w:color="auto" w:frame="1"/>
        </w:rPr>
        <w:t>要求的最小剂量</w:t>
      </w:r>
    </w:p>
    <w:p w:rsidR="00FA3524" w:rsidRPr="00942327" w:rsidRDefault="00FA3524" w:rsidP="006E5CA7">
      <w:pPr>
        <w:pStyle w:val="ab"/>
        <w:rPr>
          <w:rStyle w:val="copied"/>
          <w:rFonts w:hAnsi="宋体" w:cs="Tahoma"/>
          <w:bdr w:val="none" w:sz="0" w:space="0" w:color="auto" w:frame="1"/>
        </w:rPr>
      </w:pPr>
      <w:r w:rsidRPr="00942327">
        <w:rPr>
          <w:rStyle w:val="copied"/>
          <w:rFonts w:hAnsi="宋体" w:cs="Tahoma" w:hint="eastAsia"/>
          <w:bdr w:val="none" w:sz="0" w:space="0" w:color="auto" w:frame="1"/>
        </w:rPr>
        <w:t>最大可接受剂量</w:t>
      </w:r>
      <w:bookmarkEnd w:id="83"/>
    </w:p>
    <w:p w:rsidR="00FA3524" w:rsidRPr="00942327" w:rsidRDefault="00D66054" w:rsidP="00C234DB">
      <w:pPr>
        <w:pStyle w:val="a3"/>
        <w:numPr>
          <w:ilvl w:val="0"/>
          <w:numId w:val="0"/>
        </w:numPr>
        <w:spacing w:before="312" w:after="312"/>
        <w:rPr>
          <w:rFonts w:ascii="宋体" w:eastAsia="宋体" w:hAnsi="宋体"/>
        </w:rPr>
      </w:pPr>
      <w:bookmarkStart w:id="84" w:name="_Toc510445012"/>
      <w:r>
        <w:rPr>
          <w:rFonts w:hint="eastAsia"/>
        </w:rPr>
        <w:t>5</w:t>
      </w:r>
      <w:r w:rsidRPr="00D66054">
        <w:rPr>
          <w:rFonts w:hint="eastAsia"/>
        </w:rPr>
        <w:t>.2.9.3</w:t>
      </w:r>
      <w:r w:rsidR="00144306">
        <w:rPr>
          <w:rFonts w:ascii="宋体" w:eastAsia="宋体" w:hAnsi="宋体" w:hint="eastAsia"/>
        </w:rPr>
        <w:t>如果辐照装置仅</w:t>
      </w:r>
      <w:r w:rsidRPr="00942327">
        <w:rPr>
          <w:rFonts w:ascii="宋体" w:eastAsia="宋体" w:hAnsi="宋体" w:hint="eastAsia"/>
        </w:rPr>
        <w:t>辐照被证明与</w:t>
      </w:r>
      <w:r w:rsidR="00D32066">
        <w:rPr>
          <w:rFonts w:ascii="宋体" w:eastAsia="宋体" w:hAnsi="宋体" w:hint="eastAsia"/>
        </w:rPr>
        <w:t>5</w:t>
      </w:r>
      <w:r w:rsidRPr="00942327">
        <w:rPr>
          <w:rFonts w:ascii="宋体" w:eastAsia="宋体" w:hAnsi="宋体" w:hint="eastAsia"/>
        </w:rPr>
        <w:t>.1中所讨论的</w:t>
      </w:r>
      <w:r w:rsidR="00D36A9E">
        <w:rPr>
          <w:rFonts w:ascii="宋体" w:eastAsia="宋体" w:hAnsi="宋体" w:hint="eastAsia"/>
        </w:rPr>
        <w:t>运行鉴定（</w:t>
      </w:r>
      <w:r w:rsidRPr="00942327">
        <w:rPr>
          <w:rFonts w:ascii="宋体" w:eastAsia="宋体" w:hAnsi="宋体" w:hint="eastAsia"/>
        </w:rPr>
        <w:t>OQ</w:t>
      </w:r>
      <w:r w:rsidR="00D36A9E">
        <w:rPr>
          <w:rFonts w:ascii="宋体" w:eastAsia="宋体" w:hAnsi="宋体" w:hint="eastAsia"/>
        </w:rPr>
        <w:t>）</w:t>
      </w:r>
      <w:r w:rsidRPr="00942327">
        <w:rPr>
          <w:rFonts w:ascii="宋体" w:eastAsia="宋体" w:hAnsi="宋体" w:hint="eastAsia"/>
        </w:rPr>
        <w:t>剂量分布测试使用的剂量分布特征相同的加工装载，则不必做性能鉴定</w:t>
      </w:r>
      <w:r w:rsidR="00D36A9E">
        <w:rPr>
          <w:rFonts w:ascii="宋体" w:eastAsia="宋体" w:hAnsi="宋体" w:hint="eastAsia"/>
        </w:rPr>
        <w:t>（PQ）</w:t>
      </w:r>
      <w:r w:rsidRPr="00942327">
        <w:rPr>
          <w:rFonts w:ascii="宋体" w:eastAsia="宋体" w:hAnsi="宋体" w:hint="eastAsia"/>
        </w:rPr>
        <w:t>剂量分布测试。</w:t>
      </w:r>
      <w:bookmarkEnd w:id="84"/>
    </w:p>
    <w:p w:rsidR="00F65A05" w:rsidRPr="00F65A05" w:rsidRDefault="00F65A05" w:rsidP="00C234DB">
      <w:pPr>
        <w:pStyle w:val="a4"/>
        <w:spacing w:before="156" w:after="156"/>
      </w:pPr>
      <w:bookmarkStart w:id="85" w:name="_Toc510445013"/>
      <w:r w:rsidRPr="00F65A05">
        <w:rPr>
          <w:rFonts w:hint="eastAsia"/>
        </w:rPr>
        <w:t>其它剂量分布测试研究</w:t>
      </w:r>
      <w:bookmarkEnd w:id="85"/>
    </w:p>
    <w:p w:rsidR="00F65A05" w:rsidRDefault="00860D0E" w:rsidP="00F65A05">
      <w:pPr>
        <w:pStyle w:val="aff4"/>
      </w:pPr>
      <w:r>
        <w:rPr>
          <w:rFonts w:hint="eastAsia"/>
        </w:rPr>
        <w:t>日常</w:t>
      </w:r>
      <w:r w:rsidR="00B9260A">
        <w:rPr>
          <w:rFonts w:hint="eastAsia"/>
        </w:rPr>
        <w:t>加工可能需要在</w:t>
      </w:r>
      <w:r w:rsidR="00D36A9E">
        <w:rPr>
          <w:rFonts w:hint="eastAsia"/>
        </w:rPr>
        <w:t>运行鉴定（</w:t>
      </w:r>
      <w:r w:rsidR="00B9260A">
        <w:rPr>
          <w:rFonts w:hint="eastAsia"/>
        </w:rPr>
        <w:t>OQ</w:t>
      </w:r>
      <w:r w:rsidR="00D36A9E">
        <w:rPr>
          <w:rFonts w:hint="eastAsia"/>
        </w:rPr>
        <w:t>）</w:t>
      </w:r>
      <w:r w:rsidR="00B9260A">
        <w:rPr>
          <w:rFonts w:hint="eastAsia"/>
        </w:rPr>
        <w:t>或</w:t>
      </w:r>
      <w:r w:rsidR="00D36A9E">
        <w:rPr>
          <w:rFonts w:hint="eastAsia"/>
        </w:rPr>
        <w:t>性能鉴定（</w:t>
      </w:r>
      <w:r w:rsidR="00B9260A">
        <w:rPr>
          <w:rFonts w:hint="eastAsia"/>
        </w:rPr>
        <w:t>PQ</w:t>
      </w:r>
      <w:r w:rsidR="00D36A9E">
        <w:rPr>
          <w:rFonts w:hint="eastAsia"/>
        </w:rPr>
        <w:t>）</w:t>
      </w:r>
      <w:r w:rsidR="00F65A05">
        <w:rPr>
          <w:rFonts w:hint="eastAsia"/>
        </w:rPr>
        <w:t>、或上述二者期间对每个加工路径进行附加的研究，以进一步确定辐照装置的性能及其对吸收剂量的大小和分布的影响。所需研究数量通常取决于具体的辐照系统；然而，</w:t>
      </w:r>
      <w:r>
        <w:rPr>
          <w:rFonts w:hint="eastAsia"/>
        </w:rPr>
        <w:t>通常对于辐照系统而言，选择性研究包括过程中断、部分装载辐照容器</w:t>
      </w:r>
      <w:r w:rsidR="00F65A05">
        <w:rPr>
          <w:rFonts w:hint="eastAsia"/>
        </w:rPr>
        <w:t>和</w:t>
      </w:r>
      <w:r>
        <w:rPr>
          <w:rFonts w:hint="eastAsia"/>
        </w:rPr>
        <w:t>辐照容器内</w:t>
      </w:r>
      <w:r w:rsidR="00F65A05">
        <w:rPr>
          <w:rFonts w:hint="eastAsia"/>
        </w:rPr>
        <w:t>中心装载</w:t>
      </w:r>
      <w:r>
        <w:rPr>
          <w:rFonts w:hint="eastAsia"/>
        </w:rPr>
        <w:t>。以上内容</w:t>
      </w:r>
      <w:r w:rsidR="00F65A05">
        <w:rPr>
          <w:rFonts w:hint="eastAsia"/>
        </w:rPr>
        <w:t>将在以下小节中描述。</w:t>
      </w:r>
    </w:p>
    <w:p w:rsidR="00F65A05" w:rsidRDefault="00860D0E" w:rsidP="00F65A05">
      <w:pPr>
        <w:pStyle w:val="a5"/>
        <w:spacing w:before="156" w:after="156"/>
      </w:pPr>
      <w:bookmarkStart w:id="86" w:name="_Toc510445014"/>
      <w:r>
        <w:rPr>
          <w:rFonts w:hint="eastAsia"/>
        </w:rPr>
        <w:t>过程</w:t>
      </w:r>
      <w:r w:rsidR="00F65A05">
        <w:rPr>
          <w:rFonts w:hint="eastAsia"/>
        </w:rPr>
        <w:t>中断</w:t>
      </w:r>
      <w:bookmarkEnd w:id="86"/>
    </w:p>
    <w:p w:rsidR="00F65A05" w:rsidRDefault="00313FED" w:rsidP="00F65A05">
      <w:pPr>
        <w:pStyle w:val="aff4"/>
      </w:pPr>
      <w:r>
        <w:rPr>
          <w:rFonts w:hint="eastAsia"/>
        </w:rPr>
        <w:t>过程中断是指</w:t>
      </w:r>
      <w:r w:rsidR="00F65A05">
        <w:rPr>
          <w:rFonts w:hint="eastAsia"/>
        </w:rPr>
        <w:t>故意或无意地停止辐照过程的结果。辐照过程的</w:t>
      </w:r>
      <w:r w:rsidR="00860D0E">
        <w:rPr>
          <w:rFonts w:hint="eastAsia"/>
        </w:rPr>
        <w:t>过程</w:t>
      </w:r>
      <w:r w:rsidR="00F65A05">
        <w:rPr>
          <w:rFonts w:hint="eastAsia"/>
        </w:rPr>
        <w:t>中断和随后的重启过程会影响产品的吸收剂量。对于许多γ辐照装置，</w:t>
      </w:r>
      <w:r w:rsidR="00860D0E">
        <w:rPr>
          <w:rFonts w:hint="eastAsia"/>
        </w:rPr>
        <w:t>过程中断</w:t>
      </w:r>
      <w:r w:rsidR="00F65A05">
        <w:rPr>
          <w:rFonts w:hint="eastAsia"/>
        </w:rPr>
        <w:t>通常意味着辐照容器保持静止而</w:t>
      </w:r>
      <w:r w:rsidR="00860D0E">
        <w:rPr>
          <w:rFonts w:hint="eastAsia"/>
        </w:rPr>
        <w:t>辐射</w:t>
      </w:r>
      <w:r w:rsidR="00F65A05">
        <w:rPr>
          <w:rFonts w:hint="eastAsia"/>
        </w:rPr>
        <w:t>源在工位和存储位置之间移动，这</w:t>
      </w:r>
      <w:r w:rsidR="00860D0E">
        <w:rPr>
          <w:rFonts w:hint="eastAsia"/>
        </w:rPr>
        <w:t>会</w:t>
      </w:r>
      <w:r w:rsidR="00F65A05">
        <w:rPr>
          <w:rFonts w:hint="eastAsia"/>
        </w:rPr>
        <w:t>使产品</w:t>
      </w:r>
      <w:r w:rsidR="00860D0E">
        <w:rPr>
          <w:rFonts w:hint="eastAsia"/>
        </w:rPr>
        <w:t>吸收额外</w:t>
      </w:r>
      <w:r w:rsidR="00F65A05">
        <w:rPr>
          <w:rFonts w:hint="eastAsia"/>
        </w:rPr>
        <w:t>的剂量。对于许多电子束和X射线辐照装置，</w:t>
      </w:r>
      <w:r w:rsidR="00860D0E">
        <w:rPr>
          <w:rFonts w:hint="eastAsia"/>
        </w:rPr>
        <w:t>过程</w:t>
      </w:r>
      <w:r w:rsidR="00F65A05">
        <w:rPr>
          <w:rFonts w:hint="eastAsia"/>
        </w:rPr>
        <w:t>中断可影响辐照源和/或产品传输系统。对吸收剂量分布的影响将取决于是一个还是两个系统停止工作。为评估过程中断</w:t>
      </w:r>
      <w:r w:rsidR="00860D0E">
        <w:rPr>
          <w:rFonts w:hint="eastAsia"/>
        </w:rPr>
        <w:t>对产品吸收剂量的影响</w:t>
      </w:r>
      <w:r w:rsidR="00F65A05">
        <w:rPr>
          <w:rFonts w:hint="eastAsia"/>
        </w:rPr>
        <w:t>，应执行剂量分布测试。</w:t>
      </w:r>
    </w:p>
    <w:p w:rsidR="00F65A05" w:rsidRDefault="00D66054" w:rsidP="00F65A05">
      <w:r>
        <w:rPr>
          <w:rFonts w:ascii="黑体" w:eastAsia="黑体" w:hAnsi="黑体" w:hint="eastAsia"/>
        </w:rPr>
        <w:t>5</w:t>
      </w:r>
      <w:r w:rsidR="00F65A05" w:rsidRPr="00F65A05">
        <w:rPr>
          <w:rFonts w:ascii="黑体" w:eastAsia="黑体" w:hAnsi="黑体" w:hint="eastAsia"/>
        </w:rPr>
        <w:t xml:space="preserve">.3.1.1 </w:t>
      </w:r>
      <w:r w:rsidR="00F65A05">
        <w:rPr>
          <w:rFonts w:hint="eastAsia"/>
        </w:rPr>
        <w:t xml:space="preserve"> </w:t>
      </w:r>
      <w:r w:rsidR="00F65A05" w:rsidRPr="00AC1DE4">
        <w:rPr>
          <w:rFonts w:asciiTheme="minorEastAsia" w:eastAsiaTheme="minorEastAsia" w:hAnsiTheme="minorEastAsia" w:hint="eastAsia"/>
        </w:rPr>
        <w:t>对于产品在容器中传输通过</w:t>
      </w:r>
      <w:r w:rsidR="00110DE6">
        <w:rPr>
          <w:rFonts w:asciiTheme="minorEastAsia" w:eastAsiaTheme="minorEastAsia" w:hAnsiTheme="minorEastAsia" w:hint="eastAsia"/>
        </w:rPr>
        <w:t>规定</w:t>
      </w:r>
      <w:r w:rsidR="00F65A05" w:rsidRPr="00AC1DE4">
        <w:rPr>
          <w:rFonts w:asciiTheme="minorEastAsia" w:eastAsiaTheme="minorEastAsia" w:hAnsiTheme="minorEastAsia" w:hint="eastAsia"/>
        </w:rPr>
        <w:t>的辐照</w:t>
      </w:r>
      <w:r w:rsidR="00AC1DE4">
        <w:rPr>
          <w:rFonts w:asciiTheme="minorEastAsia" w:eastAsiaTheme="minorEastAsia" w:hAnsiTheme="minorEastAsia" w:hint="eastAsia"/>
        </w:rPr>
        <w:t>路径</w:t>
      </w:r>
      <w:r w:rsidR="00F65A05" w:rsidRPr="00AC1DE4">
        <w:rPr>
          <w:rFonts w:asciiTheme="minorEastAsia" w:eastAsiaTheme="minorEastAsia" w:hAnsiTheme="minorEastAsia" w:hint="eastAsia"/>
        </w:rPr>
        <w:t>的γ辐照装置，剂量分布测试通常</w:t>
      </w:r>
      <w:r w:rsidR="00110DE6">
        <w:rPr>
          <w:rFonts w:asciiTheme="minorEastAsia" w:eastAsiaTheme="minorEastAsia" w:hAnsiTheme="minorEastAsia" w:hint="eastAsia"/>
        </w:rPr>
        <w:t>要求</w:t>
      </w:r>
      <w:r w:rsidR="00AC1DE4">
        <w:rPr>
          <w:rFonts w:asciiTheme="minorEastAsia" w:eastAsiaTheme="minorEastAsia" w:hAnsiTheme="minorEastAsia" w:hint="eastAsia"/>
        </w:rPr>
        <w:t>：</w:t>
      </w:r>
    </w:p>
    <w:p w:rsidR="00F65A05" w:rsidRDefault="00F65A05" w:rsidP="003E3E87">
      <w:pPr>
        <w:pStyle w:val="affffa"/>
        <w:numPr>
          <w:ilvl w:val="4"/>
          <w:numId w:val="25"/>
        </w:numPr>
        <w:ind w:leftChars="0" w:left="851" w:firstLineChars="0" w:hanging="425"/>
      </w:pPr>
      <w:proofErr w:type="spellStart"/>
      <w:r w:rsidRPr="00390AF6">
        <w:rPr>
          <w:rFonts w:hAnsi="宋体" w:hint="eastAsia"/>
          <w:szCs w:val="21"/>
        </w:rPr>
        <w:t>在</w:t>
      </w:r>
      <w:r w:rsidR="00AC1DE4">
        <w:rPr>
          <w:rFonts w:hAnsi="宋体" w:hint="eastAsia"/>
          <w:szCs w:val="21"/>
        </w:rPr>
        <w:t>最接近辐射源</w:t>
      </w:r>
      <w:proofErr w:type="spellEnd"/>
      <w:r w:rsidR="00AC1DE4">
        <w:rPr>
          <w:rFonts w:asciiTheme="minorEastAsia" w:eastAsiaTheme="minorEastAsia" w:hAnsiTheme="minorEastAsia" w:hint="eastAsia"/>
          <w:szCs w:val="21"/>
        </w:rPr>
        <w:t>（过程中断时）的加工装载中布放剂量计，该位置预计受辐射源升降影响最大。</w:t>
      </w:r>
    </w:p>
    <w:p w:rsidR="00F65A05" w:rsidRDefault="00F65A05" w:rsidP="003E3E87">
      <w:pPr>
        <w:pStyle w:val="affffa"/>
        <w:numPr>
          <w:ilvl w:val="4"/>
          <w:numId w:val="25"/>
        </w:numPr>
        <w:ind w:leftChars="0" w:left="851" w:firstLineChars="0" w:hanging="425"/>
      </w:pPr>
      <w:r>
        <w:rPr>
          <w:rFonts w:hint="eastAsia"/>
        </w:rPr>
        <w:t>升源</w:t>
      </w:r>
      <w:proofErr w:type="gramStart"/>
      <w:r w:rsidR="00AC1DE4">
        <w:rPr>
          <w:rFonts w:asciiTheme="minorEastAsia" w:eastAsiaTheme="minorEastAsia" w:hAnsiTheme="minorEastAsia" w:hint="eastAsia"/>
        </w:rPr>
        <w:t>和</w:t>
      </w:r>
      <w:r>
        <w:rPr>
          <w:rFonts w:hint="eastAsia"/>
        </w:rPr>
        <w:t>降源</w:t>
      </w:r>
      <w:proofErr w:type="gramEnd"/>
      <w:r>
        <w:rPr>
          <w:rFonts w:hint="eastAsia"/>
        </w:rPr>
        <w:t>(</w:t>
      </w:r>
      <w:r w:rsidR="00110DE6">
        <w:rPr>
          <w:rFonts w:hint="eastAsia"/>
        </w:rPr>
        <w:t>辐照</w:t>
      </w:r>
      <w:r>
        <w:rPr>
          <w:rFonts w:hint="eastAsia"/>
        </w:rPr>
        <w:t>容器保持静止</w:t>
      </w:r>
      <w:r>
        <w:rPr>
          <w:rFonts w:hint="eastAsia"/>
        </w:rPr>
        <w:t>)</w:t>
      </w:r>
      <w:r>
        <w:rPr>
          <w:rFonts w:hint="eastAsia"/>
        </w:rPr>
        <w:t>足够的次数以确保剂量计</w:t>
      </w:r>
      <w:r w:rsidR="00110DE6">
        <w:rPr>
          <w:rFonts w:hint="eastAsia"/>
        </w:rPr>
        <w:t>测量的剂量</w:t>
      </w:r>
      <w:r>
        <w:rPr>
          <w:rFonts w:hint="eastAsia"/>
        </w:rPr>
        <w:t>在其校准范围内</w:t>
      </w:r>
      <w:r w:rsidR="003E3E87">
        <w:rPr>
          <w:rFonts w:hint="eastAsia"/>
        </w:rPr>
        <w:t>。</w:t>
      </w:r>
    </w:p>
    <w:p w:rsidR="00F65A05" w:rsidRDefault="00F65A05" w:rsidP="003E3E87">
      <w:pPr>
        <w:pStyle w:val="affffa"/>
        <w:numPr>
          <w:ilvl w:val="4"/>
          <w:numId w:val="25"/>
        </w:numPr>
        <w:ind w:leftChars="0" w:left="851" w:firstLineChars="0" w:hanging="425"/>
      </w:pPr>
      <w:r>
        <w:rPr>
          <w:rFonts w:hint="eastAsia"/>
        </w:rPr>
        <w:t>记录每次</w:t>
      </w:r>
      <w:r w:rsidR="00AC1DE4">
        <w:rPr>
          <w:rFonts w:hint="eastAsia"/>
        </w:rPr>
        <w:t>升降</w:t>
      </w:r>
      <w:r>
        <w:rPr>
          <w:rFonts w:hint="eastAsia"/>
        </w:rPr>
        <w:t>源</w:t>
      </w:r>
      <w:r w:rsidR="00AC1DE4">
        <w:rPr>
          <w:rFonts w:asciiTheme="minorEastAsia" w:eastAsiaTheme="minorEastAsia" w:hAnsiTheme="minorEastAsia" w:hint="eastAsia"/>
        </w:rPr>
        <w:t>实验</w:t>
      </w:r>
      <w:r>
        <w:rPr>
          <w:rFonts w:hint="eastAsia"/>
        </w:rPr>
        <w:t>的剂量。</w:t>
      </w:r>
    </w:p>
    <w:p w:rsidR="00F65A05" w:rsidRDefault="00F65A05" w:rsidP="00F65A05">
      <w:pPr>
        <w:pStyle w:val="aff4"/>
      </w:pPr>
      <w:r>
        <w:rPr>
          <w:rFonts w:hint="eastAsia"/>
        </w:rPr>
        <w:t>这些信息可随后用于评估在加工中断的情况下（如果发生）对报告剂量值的影响。剂量分布</w:t>
      </w:r>
      <w:r w:rsidR="00485578">
        <w:rPr>
          <w:rFonts w:hint="eastAsia"/>
        </w:rPr>
        <w:t>测试</w:t>
      </w:r>
      <w:r>
        <w:rPr>
          <w:rFonts w:hint="eastAsia"/>
        </w:rPr>
        <w:t>结果可</w:t>
      </w:r>
      <w:r w:rsidR="00485578">
        <w:rPr>
          <w:rFonts w:hint="eastAsia"/>
        </w:rPr>
        <w:t>通过</w:t>
      </w:r>
      <w:r>
        <w:rPr>
          <w:rFonts w:hint="eastAsia"/>
        </w:rPr>
        <w:t>数学模型进行的计算</w:t>
      </w:r>
      <w:r w:rsidR="00D32066">
        <w:rPr>
          <w:rFonts w:hint="eastAsia"/>
        </w:rPr>
        <w:t>，参</w:t>
      </w:r>
      <w:r>
        <w:rPr>
          <w:rFonts w:hint="eastAsia"/>
        </w:rPr>
        <w:t>见</w:t>
      </w:r>
      <w:r w:rsidR="00D32066">
        <w:rPr>
          <w:rFonts w:hint="eastAsia"/>
        </w:rPr>
        <w:t>ASTM  E2232</w:t>
      </w:r>
      <w:r>
        <w:rPr>
          <w:rFonts w:hint="eastAsia"/>
        </w:rPr>
        <w:t>。</w:t>
      </w:r>
    </w:p>
    <w:p w:rsidR="00F65A05" w:rsidRDefault="00D66054" w:rsidP="00F65A05">
      <w:pPr>
        <w:pStyle w:val="aff4"/>
        <w:ind w:firstLineChars="0" w:firstLine="0"/>
      </w:pPr>
      <w:r>
        <w:rPr>
          <w:rFonts w:ascii="黑体" w:eastAsia="黑体" w:hAnsi="黑体" w:hint="eastAsia"/>
          <w:noProof w:val="0"/>
          <w:kern w:val="2"/>
          <w:szCs w:val="24"/>
        </w:rPr>
        <w:t>5</w:t>
      </w:r>
      <w:r w:rsidR="00F65A05" w:rsidRPr="00F65A05">
        <w:rPr>
          <w:rFonts w:ascii="黑体" w:eastAsia="黑体" w:hAnsi="黑体" w:hint="eastAsia"/>
          <w:noProof w:val="0"/>
          <w:kern w:val="2"/>
          <w:szCs w:val="24"/>
        </w:rPr>
        <w:t>.3.1.2</w:t>
      </w:r>
      <w:r w:rsidR="00F65A05">
        <w:rPr>
          <w:rFonts w:hint="eastAsia"/>
        </w:rPr>
        <w:t xml:space="preserve"> 对于电子束或X射线辐照装置，系统通常设计</w:t>
      </w:r>
      <w:r w:rsidR="00485578">
        <w:rPr>
          <w:rFonts w:hint="eastAsia"/>
        </w:rPr>
        <w:t>为</w:t>
      </w:r>
      <w:r w:rsidR="00F65A05">
        <w:rPr>
          <w:rFonts w:hint="eastAsia"/>
        </w:rPr>
        <w:t>传输停止可导致束流停止，同样地，束流停止也会导致传输停止。这一特性旨在最小化束流停止或传输停止对剂量分布的影响。为了评估一</w:t>
      </w:r>
      <w:r w:rsidR="00A83FE9">
        <w:rPr>
          <w:rFonts w:hint="eastAsia"/>
        </w:rPr>
        <w:t>次或多次</w:t>
      </w:r>
      <w:r w:rsidR="00F65A05">
        <w:rPr>
          <w:rFonts w:hint="eastAsia"/>
        </w:rPr>
        <w:t>中断的影响，剂量分布</w:t>
      </w:r>
      <w:r w:rsidR="00A24CC8">
        <w:rPr>
          <w:rFonts w:hint="eastAsia"/>
        </w:rPr>
        <w:t>测试</w:t>
      </w:r>
      <w:r w:rsidR="00F65A05">
        <w:rPr>
          <w:rFonts w:hint="eastAsia"/>
        </w:rPr>
        <w:t>通常需要</w:t>
      </w:r>
      <w:r w:rsidR="00A24CC8">
        <w:rPr>
          <w:rFonts w:hint="eastAsia"/>
        </w:rPr>
        <w:t>在</w:t>
      </w:r>
      <w:r w:rsidR="00F65A05">
        <w:rPr>
          <w:rFonts w:hint="eastAsia"/>
        </w:rPr>
        <w:t>产品表面</w:t>
      </w:r>
      <w:r w:rsidR="00A24CC8">
        <w:rPr>
          <w:rFonts w:hint="eastAsia"/>
        </w:rPr>
        <w:t>和选定的深度布放剂量计</w:t>
      </w:r>
      <w:r w:rsidR="00F65A05">
        <w:rPr>
          <w:rFonts w:hint="eastAsia"/>
        </w:rPr>
        <w:t>。</w:t>
      </w:r>
    </w:p>
    <w:p w:rsidR="00F65A05" w:rsidRDefault="00F65A05" w:rsidP="00EF2704">
      <w:pPr>
        <w:pStyle w:val="a8"/>
      </w:pPr>
      <w:r>
        <w:rPr>
          <w:rFonts w:hint="eastAsia"/>
        </w:rPr>
        <w:t>剂量计的布放模式应能适当地捕捉剂量梯度以评估加工中断的影响。使用条带状剂量计，或者将片状剂量计紧密排布</w:t>
      </w:r>
      <w:r w:rsidR="00663024">
        <w:rPr>
          <w:rFonts w:hint="eastAsia"/>
        </w:rPr>
        <w:t>可能是必要的</w:t>
      </w:r>
      <w:r>
        <w:rPr>
          <w:rFonts w:hint="eastAsia"/>
        </w:rPr>
        <w:t>。</w:t>
      </w:r>
    </w:p>
    <w:p w:rsidR="00F65A05" w:rsidRPr="00F65A05" w:rsidRDefault="00F65A05" w:rsidP="00F65A05">
      <w:pPr>
        <w:pStyle w:val="a5"/>
        <w:spacing w:before="156" w:after="156"/>
      </w:pPr>
      <w:bookmarkStart w:id="87" w:name="_Toc510445015"/>
      <w:r w:rsidRPr="00F65A05">
        <w:rPr>
          <w:rFonts w:hint="eastAsia"/>
        </w:rPr>
        <w:lastRenderedPageBreak/>
        <w:t>部分装载辐照容器</w:t>
      </w:r>
      <w:bookmarkEnd w:id="87"/>
      <w:r w:rsidRPr="00F65A05">
        <w:rPr>
          <w:rFonts w:hint="eastAsia"/>
        </w:rPr>
        <w:t xml:space="preserve">  </w:t>
      </w:r>
    </w:p>
    <w:p w:rsidR="00F65A05" w:rsidRDefault="00F65A05" w:rsidP="00F65A05">
      <w:pPr>
        <w:pStyle w:val="aff4"/>
      </w:pPr>
      <w:r>
        <w:rPr>
          <w:rFonts w:hint="eastAsia"/>
        </w:rPr>
        <w:t>日常生产中，辐照容器并不总是按其设计极限装载或者</w:t>
      </w:r>
      <w:r w:rsidR="00550D9C">
        <w:rPr>
          <w:rFonts w:hint="eastAsia"/>
        </w:rPr>
        <w:t>按照特定产品规定的</w:t>
      </w:r>
      <w:r>
        <w:rPr>
          <w:rFonts w:hint="eastAsia"/>
        </w:rPr>
        <w:t>满载形式装载。这会</w:t>
      </w:r>
      <w:r w:rsidR="00550D9C">
        <w:rPr>
          <w:rFonts w:hint="eastAsia"/>
        </w:rPr>
        <w:t>影响</w:t>
      </w:r>
      <w:r>
        <w:rPr>
          <w:rFonts w:hint="eastAsia"/>
        </w:rPr>
        <w:t>部分装载辐照容器及其相邻的辐照容器内的剂量量值和剂量分布。并且，剂量分布的特征也因辐照容器部分装载的程度不同而有变化。因此若部分装载辐照容器是</w:t>
      </w:r>
      <w:r w:rsidR="00550D9C">
        <w:rPr>
          <w:rFonts w:hint="eastAsia"/>
        </w:rPr>
        <w:t>日常运行</w:t>
      </w:r>
      <w:r>
        <w:rPr>
          <w:rFonts w:hint="eastAsia"/>
        </w:rPr>
        <w:t>的一部分，应</w:t>
      </w:r>
      <w:r w:rsidR="00550D9C">
        <w:rPr>
          <w:rFonts w:hint="eastAsia"/>
        </w:rPr>
        <w:t>执行吸收剂量分布测试评估部分装载辐照容器及其相邻可能受影响的</w:t>
      </w:r>
      <w:r>
        <w:rPr>
          <w:rFonts w:hint="eastAsia"/>
        </w:rPr>
        <w:t>辐照容器</w:t>
      </w:r>
      <w:r w:rsidR="00550D9C">
        <w:rPr>
          <w:rFonts w:hint="eastAsia"/>
        </w:rPr>
        <w:t>内的剂量分布</w:t>
      </w:r>
      <w:r>
        <w:rPr>
          <w:rFonts w:hint="eastAsia"/>
        </w:rPr>
        <w:t>。</w:t>
      </w:r>
      <w:r w:rsidR="00550D9C">
        <w:rPr>
          <w:rFonts w:hint="eastAsia"/>
        </w:rPr>
        <w:t>或者部分装载辐照容器应由模拟产品</w:t>
      </w:r>
      <w:r>
        <w:rPr>
          <w:rFonts w:hint="eastAsia"/>
        </w:rPr>
        <w:t>填充达到满载状态。</w:t>
      </w:r>
    </w:p>
    <w:p w:rsidR="00F65A05" w:rsidRPr="00F65A05" w:rsidRDefault="00F65A05" w:rsidP="00F65A05">
      <w:pPr>
        <w:pStyle w:val="a5"/>
        <w:spacing w:before="156" w:after="156"/>
      </w:pPr>
      <w:bookmarkStart w:id="88" w:name="_Toc510445016"/>
      <w:r w:rsidRPr="00F65A05">
        <w:rPr>
          <w:rFonts w:hint="eastAsia"/>
        </w:rPr>
        <w:t>产品中心装载</w:t>
      </w:r>
      <w:bookmarkEnd w:id="88"/>
      <w:r w:rsidRPr="00F65A05">
        <w:rPr>
          <w:rFonts w:hint="eastAsia"/>
        </w:rPr>
        <w:t xml:space="preserve"> </w:t>
      </w:r>
    </w:p>
    <w:p w:rsidR="00FA3524" w:rsidRDefault="00DB6950" w:rsidP="00F65A05">
      <w:pPr>
        <w:pStyle w:val="aff4"/>
      </w:pPr>
      <w:r>
        <w:rPr>
          <w:rFonts w:hint="eastAsia"/>
        </w:rPr>
        <w:t>产品中心装载是</w:t>
      </w:r>
      <w:r w:rsidR="00110DE6">
        <w:rPr>
          <w:rFonts w:hint="eastAsia"/>
        </w:rPr>
        <w:t>辐照容器内装载</w:t>
      </w:r>
      <w:r w:rsidR="00F65A05">
        <w:rPr>
          <w:rFonts w:hint="eastAsia"/>
        </w:rPr>
        <w:t>产品的一种特殊方式，用于改善（减少）</w:t>
      </w:r>
      <w:r w:rsidR="00550D9C">
        <w:rPr>
          <w:rFonts w:hint="eastAsia"/>
        </w:rPr>
        <w:t>剂量</w:t>
      </w:r>
      <w:r w:rsidR="00F65A05">
        <w:rPr>
          <w:rFonts w:hint="eastAsia"/>
        </w:rPr>
        <w:t>不均匀度比率。当满载模式会导致产品</w:t>
      </w:r>
      <w:r w:rsidR="00550D9C">
        <w:rPr>
          <w:rFonts w:hint="eastAsia"/>
        </w:rPr>
        <w:t>吸收剂量超过其规范要求时采用中心装载。如果采用</w:t>
      </w:r>
      <w:r w:rsidR="00F65A05">
        <w:rPr>
          <w:rFonts w:hint="eastAsia"/>
        </w:rPr>
        <w:t>中心装载，每一种中心装载模式都应进行剂量分布测试。</w:t>
      </w:r>
    </w:p>
    <w:p w:rsidR="00D66054" w:rsidRDefault="00D66054" w:rsidP="00C234DB">
      <w:pPr>
        <w:pStyle w:val="a3"/>
        <w:spacing w:before="312" w:after="312"/>
      </w:pPr>
      <w:bookmarkStart w:id="89" w:name="_Toc510445017"/>
      <w:bookmarkEnd w:id="89"/>
      <w:r>
        <w:rPr>
          <w:rFonts w:hint="eastAsia"/>
        </w:rPr>
        <w:t>剂量分布</w:t>
      </w:r>
      <w:r w:rsidR="00FD1430">
        <w:rPr>
          <w:rFonts w:hint="eastAsia"/>
        </w:rPr>
        <w:t>测试</w:t>
      </w:r>
      <w:r>
        <w:rPr>
          <w:rFonts w:hint="eastAsia"/>
        </w:rPr>
        <w:t>数据分析</w:t>
      </w:r>
    </w:p>
    <w:p w:rsidR="00F65A05" w:rsidRDefault="00D66054" w:rsidP="00C234DB">
      <w:pPr>
        <w:pStyle w:val="a4"/>
        <w:spacing w:before="156" w:after="156"/>
      </w:pPr>
      <w:bookmarkStart w:id="90" w:name="_Hlk483321715"/>
      <w:bookmarkStart w:id="91" w:name="_Toc510445018"/>
      <w:r>
        <w:rPr>
          <w:rFonts w:hint="eastAsia"/>
        </w:rPr>
        <w:t>运行鉴定剂量分布测试数据分析</w:t>
      </w:r>
      <w:bookmarkEnd w:id="90"/>
      <w:bookmarkEnd w:id="91"/>
    </w:p>
    <w:p w:rsidR="00F65A05" w:rsidRPr="00EB7BA1" w:rsidRDefault="00F65A05" w:rsidP="00EB7BA1">
      <w:pPr>
        <w:pStyle w:val="a5"/>
        <w:spacing w:before="156" w:after="156"/>
        <w:rPr>
          <w:rStyle w:val="copied"/>
          <w:rFonts w:eastAsia="宋体"/>
          <w:bdr w:val="none" w:sz="0" w:space="0" w:color="auto" w:frame="1"/>
        </w:rPr>
      </w:pPr>
      <w:bookmarkStart w:id="92" w:name="_Toc510445019"/>
      <w:r w:rsidRPr="00EB7BA1">
        <w:rPr>
          <w:rStyle w:val="copied"/>
          <w:rFonts w:eastAsia="宋体" w:hint="eastAsia"/>
          <w:bdr w:val="none" w:sz="0" w:space="0" w:color="auto" w:frame="1"/>
        </w:rPr>
        <w:t>分析每个辐照路径和运行模式的剂量分布</w:t>
      </w:r>
      <w:r w:rsidR="00FD1430">
        <w:rPr>
          <w:rStyle w:val="copied"/>
          <w:rFonts w:eastAsia="宋体" w:hint="eastAsia"/>
          <w:bdr w:val="none" w:sz="0" w:space="0" w:color="auto" w:frame="1"/>
        </w:rPr>
        <w:t>测试</w:t>
      </w:r>
      <w:r w:rsidRPr="00EB7BA1">
        <w:rPr>
          <w:rStyle w:val="copied"/>
          <w:rFonts w:eastAsia="宋体" w:hint="eastAsia"/>
          <w:bdr w:val="none" w:sz="0" w:space="0" w:color="auto" w:frame="1"/>
        </w:rPr>
        <w:t>数据</w:t>
      </w:r>
      <w:bookmarkEnd w:id="92"/>
      <w:r w:rsidR="00FD1430">
        <w:rPr>
          <w:rStyle w:val="copied"/>
          <w:rFonts w:eastAsia="宋体" w:hint="eastAsia"/>
          <w:bdr w:val="none" w:sz="0" w:space="0" w:color="auto" w:frame="1"/>
        </w:rPr>
        <w:t>（见</w:t>
      </w:r>
      <w:r w:rsidR="00EB7BA1">
        <w:rPr>
          <w:rStyle w:val="copied"/>
          <w:rFonts w:eastAsia="宋体" w:hint="eastAsia"/>
          <w:bdr w:val="none" w:sz="0" w:space="0" w:color="auto" w:frame="1"/>
        </w:rPr>
        <w:t xml:space="preserve">5.1.2.3 </w:t>
      </w:r>
      <w:r w:rsidR="00EB7BA1">
        <w:rPr>
          <w:rStyle w:val="copied"/>
          <w:rFonts w:eastAsia="宋体" w:hint="eastAsia"/>
          <w:bdr w:val="none" w:sz="0" w:space="0" w:color="auto" w:frame="1"/>
        </w:rPr>
        <w:t>注）。</w:t>
      </w:r>
    </w:p>
    <w:p w:rsidR="00F65A05" w:rsidRPr="005B1594" w:rsidRDefault="00F65A05" w:rsidP="008347BE">
      <w:pPr>
        <w:pStyle w:val="a5"/>
        <w:spacing w:before="156" w:after="156"/>
        <w:rPr>
          <w:rStyle w:val="copied"/>
          <w:rFonts w:eastAsia="宋体"/>
          <w:bdr w:val="none" w:sz="0" w:space="0" w:color="auto" w:frame="1"/>
        </w:rPr>
      </w:pPr>
      <w:r w:rsidRPr="003E3E87">
        <w:rPr>
          <w:rStyle w:val="copied"/>
          <w:rFonts w:eastAsia="宋体"/>
          <w:bdr w:val="none" w:sz="0" w:space="0" w:color="auto" w:frame="1"/>
        </w:rPr>
        <w:t>确定加工装载中的剂量分布。</w:t>
      </w:r>
      <w:r w:rsidR="008347BE">
        <w:rPr>
          <w:rStyle w:val="copied"/>
          <w:rFonts w:eastAsia="宋体"/>
          <w:bdr w:val="none" w:sz="0" w:space="0" w:color="auto" w:frame="1"/>
        </w:rPr>
        <w:t>给定位置或区域的剂量统计变异性估计和平均值可用于确定等效剂量区域</w:t>
      </w:r>
      <w:r w:rsidR="008347BE">
        <w:rPr>
          <w:rStyle w:val="copied"/>
          <w:rFonts w:eastAsia="宋体" w:hint="eastAsia"/>
          <w:bdr w:val="none" w:sz="0" w:space="0" w:color="auto" w:frame="1"/>
        </w:rPr>
        <w:t>。</w:t>
      </w:r>
      <w:r w:rsidRPr="008347BE">
        <w:rPr>
          <w:rStyle w:val="copied"/>
          <w:rFonts w:eastAsia="宋体"/>
          <w:bdr w:val="none" w:sz="0" w:space="0" w:color="auto" w:frame="1"/>
        </w:rPr>
        <w:t>参见附</w:t>
      </w:r>
      <w:r w:rsidRPr="005B1594">
        <w:rPr>
          <w:rStyle w:val="copied"/>
          <w:rFonts w:asciiTheme="minorEastAsia" w:eastAsiaTheme="minorEastAsia" w:hAnsiTheme="minorEastAsia"/>
          <w:bdr w:val="none" w:sz="0" w:space="0" w:color="auto" w:frame="1"/>
        </w:rPr>
        <w:t>录A</w:t>
      </w:r>
      <w:r w:rsidR="008347BE" w:rsidRPr="005B1594">
        <w:rPr>
          <w:rStyle w:val="copied"/>
          <w:rFonts w:asciiTheme="minorEastAsia" w:eastAsiaTheme="minorEastAsia" w:hAnsiTheme="minorEastAsia" w:hint="eastAsia"/>
          <w:bdr w:val="none" w:sz="0" w:space="0" w:color="auto" w:frame="1"/>
        </w:rPr>
        <w:t>，</w:t>
      </w:r>
      <w:r w:rsidR="008347BE" w:rsidRPr="005B1594">
        <w:rPr>
          <w:rStyle w:val="copied"/>
          <w:rFonts w:asciiTheme="minorEastAsia" w:eastAsiaTheme="minorEastAsia" w:hAnsiTheme="minorEastAsia"/>
          <w:bdr w:val="none" w:sz="0" w:space="0" w:color="auto" w:frame="1"/>
        </w:rPr>
        <w:t>异常数据的处理指南</w:t>
      </w:r>
      <w:r w:rsidR="008347BE" w:rsidRPr="005B1594">
        <w:rPr>
          <w:rStyle w:val="copied"/>
          <w:rFonts w:asciiTheme="minorEastAsia" w:eastAsiaTheme="minorEastAsia" w:hAnsiTheme="minorEastAsia" w:hint="eastAsia"/>
          <w:bdr w:val="none" w:sz="0" w:space="0" w:color="auto" w:frame="1"/>
        </w:rPr>
        <w:t>，</w:t>
      </w:r>
      <w:r w:rsidR="008347BE" w:rsidRPr="005B1594">
        <w:rPr>
          <w:rStyle w:val="copied"/>
          <w:rFonts w:asciiTheme="minorEastAsia" w:eastAsiaTheme="minorEastAsia" w:hAnsiTheme="minorEastAsia"/>
          <w:bdr w:val="none" w:sz="0" w:space="0" w:color="auto" w:frame="1"/>
        </w:rPr>
        <w:t>见</w:t>
      </w:r>
      <w:r w:rsidR="008347BE" w:rsidRPr="005B1594">
        <w:rPr>
          <w:rStyle w:val="copied"/>
          <w:rFonts w:asciiTheme="minorEastAsia" w:eastAsiaTheme="minorEastAsia" w:hAnsiTheme="minorEastAsia" w:hint="eastAsia"/>
          <w:bdr w:val="none" w:sz="0" w:space="0" w:color="auto" w:frame="1"/>
        </w:rPr>
        <w:t>ASTM E178</w:t>
      </w:r>
      <w:r w:rsidR="008347BE">
        <w:rPr>
          <w:rStyle w:val="copied"/>
          <w:rFonts w:eastAsia="宋体" w:hint="eastAsia"/>
          <w:bdr w:val="none" w:sz="0" w:space="0" w:color="auto" w:frame="1"/>
        </w:rPr>
        <w:t>。</w:t>
      </w:r>
    </w:p>
    <w:p w:rsidR="00F65A05" w:rsidRPr="00FD1430" w:rsidRDefault="00F65A05" w:rsidP="00FD1430">
      <w:pPr>
        <w:pStyle w:val="a5"/>
        <w:spacing w:before="156" w:after="156"/>
        <w:rPr>
          <w:rFonts w:eastAsia="宋体"/>
          <w:bdr w:val="none" w:sz="0" w:space="0" w:color="auto" w:frame="1"/>
        </w:rPr>
      </w:pPr>
      <w:r w:rsidRPr="00FD1430">
        <w:rPr>
          <w:rFonts w:eastAsia="宋体"/>
          <w:bdr w:val="none" w:sz="0" w:space="0" w:color="auto" w:frame="1"/>
        </w:rPr>
        <w:t>评估吸收剂量区域的</w:t>
      </w:r>
      <w:r w:rsidR="008347BE" w:rsidRPr="00FD1430">
        <w:rPr>
          <w:rFonts w:eastAsia="宋体" w:hint="eastAsia"/>
          <w:bdr w:val="none" w:sz="0" w:space="0" w:color="auto" w:frame="1"/>
        </w:rPr>
        <w:t>再</w:t>
      </w:r>
      <w:r w:rsidRPr="00FD1430">
        <w:rPr>
          <w:rFonts w:eastAsia="宋体"/>
          <w:bdr w:val="none" w:sz="0" w:space="0" w:color="auto" w:frame="1"/>
        </w:rPr>
        <w:t>现性。</w:t>
      </w:r>
    </w:p>
    <w:p w:rsidR="00F65A05" w:rsidRPr="00FD1430" w:rsidRDefault="00F65A05" w:rsidP="00FD1430">
      <w:pPr>
        <w:pStyle w:val="a5"/>
        <w:spacing w:before="156" w:after="156"/>
        <w:rPr>
          <w:rFonts w:ascii="Times New Roman" w:eastAsia="宋体"/>
          <w:bdr w:val="none" w:sz="0" w:space="0" w:color="auto" w:frame="1"/>
        </w:rPr>
      </w:pPr>
      <w:r w:rsidRPr="00FD1430">
        <w:rPr>
          <w:rFonts w:ascii="Times New Roman" w:eastAsia="宋体"/>
          <w:bdr w:val="none" w:sz="0" w:space="0" w:color="auto" w:frame="1"/>
        </w:rPr>
        <w:t>剂量</w:t>
      </w:r>
      <w:r w:rsidR="008347BE" w:rsidRPr="00FD1430">
        <w:rPr>
          <w:rFonts w:ascii="Times New Roman" w:eastAsia="宋体"/>
          <w:bdr w:val="none" w:sz="0" w:space="0" w:color="auto" w:frame="1"/>
        </w:rPr>
        <w:t>分布测试</w:t>
      </w:r>
      <w:r w:rsidRPr="00FD1430">
        <w:rPr>
          <w:rFonts w:ascii="Times New Roman" w:eastAsia="宋体"/>
          <w:bdr w:val="none" w:sz="0" w:space="0" w:color="auto" w:frame="1"/>
        </w:rPr>
        <w:t>的吸收剂量结果可制作</w:t>
      </w:r>
      <w:bookmarkStart w:id="93" w:name="_Hlk483321737"/>
      <w:r w:rsidRPr="00FD1430">
        <w:rPr>
          <w:rFonts w:ascii="Times New Roman" w:eastAsia="宋体"/>
          <w:bdr w:val="none" w:sz="0" w:space="0" w:color="auto" w:frame="1"/>
        </w:rPr>
        <w:t>成二维或三维视图以辅助评估结果</w:t>
      </w:r>
      <w:bookmarkEnd w:id="93"/>
      <w:r w:rsidRPr="00FD1430">
        <w:rPr>
          <w:rFonts w:ascii="Times New Roman" w:eastAsia="宋体"/>
          <w:bdr w:val="none" w:sz="0" w:space="0" w:color="auto" w:frame="1"/>
        </w:rPr>
        <w:t>。</w:t>
      </w:r>
    </w:p>
    <w:p w:rsidR="00F65A05" w:rsidRDefault="00F65A05" w:rsidP="00F65A05">
      <w:pPr>
        <w:pStyle w:val="a8"/>
      </w:pPr>
      <w:r>
        <w:rPr>
          <w:rFonts w:hint="eastAsia"/>
        </w:rPr>
        <w:t>了解最大、最小剂量区域位置</w:t>
      </w:r>
      <w:r w:rsidR="008347BE">
        <w:rPr>
          <w:rFonts w:hint="eastAsia"/>
        </w:rPr>
        <w:t>和量值</w:t>
      </w:r>
      <w:r>
        <w:rPr>
          <w:rFonts w:hint="eastAsia"/>
        </w:rPr>
        <w:t>有助于估计不同密度均质材料</w:t>
      </w:r>
      <w:r w:rsidR="008347BE">
        <w:rPr>
          <w:rFonts w:hint="eastAsia"/>
        </w:rPr>
        <w:t>日常</w:t>
      </w:r>
      <w:r>
        <w:rPr>
          <w:rFonts w:hint="eastAsia"/>
        </w:rPr>
        <w:t>加工的</w:t>
      </w:r>
      <w:r w:rsidR="00B835D2">
        <w:rPr>
          <w:rFonts w:hint="eastAsia"/>
        </w:rPr>
        <w:t>过程</w:t>
      </w:r>
      <w:r>
        <w:rPr>
          <w:rFonts w:hint="eastAsia"/>
        </w:rPr>
        <w:t>参数。这些可作为基础数据，基于这些数据对主控时间或传输速度的修改应在性能鉴定</w:t>
      </w:r>
      <w:r w:rsidR="00D36A9E">
        <w:rPr>
          <w:rFonts w:hint="eastAsia"/>
        </w:rPr>
        <w:t>（PQ）</w:t>
      </w:r>
      <w:r>
        <w:rPr>
          <w:rFonts w:hint="eastAsia"/>
        </w:rPr>
        <w:t>中验证。</w:t>
      </w:r>
    </w:p>
    <w:p w:rsidR="00F65A05" w:rsidRDefault="00C96CC0" w:rsidP="00C234DB">
      <w:pPr>
        <w:pStyle w:val="a4"/>
        <w:spacing w:before="156" w:after="156"/>
      </w:pPr>
      <w:bookmarkStart w:id="94" w:name="_Toc510445020"/>
      <w:r>
        <w:rPr>
          <w:rFonts w:hint="eastAsia"/>
        </w:rPr>
        <w:t>性能鉴定剂量分布测试数据分析</w:t>
      </w:r>
      <w:bookmarkEnd w:id="94"/>
    </w:p>
    <w:p w:rsidR="00F65A05" w:rsidRDefault="00C96CC0" w:rsidP="00F65A05">
      <w:pPr>
        <w:pStyle w:val="a5"/>
        <w:spacing w:before="156" w:after="156"/>
        <w:rPr>
          <w:rStyle w:val="copied"/>
          <w:rFonts w:cs="Tahoma"/>
          <w:bdr w:val="none" w:sz="0" w:space="0" w:color="auto" w:frame="1"/>
        </w:rPr>
      </w:pPr>
      <w:bookmarkStart w:id="95" w:name="_Toc510445021"/>
      <w:r>
        <w:rPr>
          <w:rFonts w:asciiTheme="minorEastAsia" w:eastAsiaTheme="minorEastAsia" w:hAnsiTheme="minorEastAsia" w:hint="eastAsia"/>
        </w:rPr>
        <w:t>在加工装载的一个或多个剂量区域</w:t>
      </w:r>
      <w:r w:rsidR="00F65A05" w:rsidRPr="00D66054">
        <w:rPr>
          <w:rFonts w:asciiTheme="minorEastAsia" w:eastAsiaTheme="minorEastAsia" w:hAnsiTheme="minorEastAsia" w:hint="eastAsia"/>
        </w:rPr>
        <w:t>(</w:t>
      </w:r>
      <w:r>
        <w:rPr>
          <w:rFonts w:asciiTheme="minorEastAsia" w:eastAsiaTheme="minorEastAsia" w:hAnsiTheme="minorEastAsia" w:hint="eastAsia"/>
        </w:rPr>
        <w:t>可以是</w:t>
      </w:r>
      <w:r w:rsidR="00F65A05" w:rsidRPr="00D66054">
        <w:rPr>
          <w:rFonts w:asciiTheme="minorEastAsia" w:eastAsiaTheme="minorEastAsia" w:hAnsiTheme="minorEastAsia" w:hint="eastAsia"/>
        </w:rPr>
        <w:t>单个剂量计位置)内确定最大和最小吸收剂量。每一</w:t>
      </w:r>
      <w:r>
        <w:rPr>
          <w:rStyle w:val="copied"/>
          <w:rFonts w:ascii="宋体" w:eastAsia="宋体" w:hAnsi="宋体" w:cs="Tahoma" w:hint="eastAsia"/>
          <w:bdr w:val="none" w:sz="0" w:space="0" w:color="auto" w:frame="1"/>
        </w:rPr>
        <w:t>个位置或区域的剂量通过三个或更多个相同加工装载吸收</w:t>
      </w:r>
      <w:r w:rsidR="00F65A05">
        <w:rPr>
          <w:rStyle w:val="copied"/>
          <w:rFonts w:ascii="宋体" w:eastAsia="宋体" w:hAnsi="宋体" w:cs="Tahoma" w:hint="eastAsia"/>
          <w:bdr w:val="none" w:sz="0" w:space="0" w:color="auto" w:frame="1"/>
        </w:rPr>
        <w:t>剂量的平均值来估计</w:t>
      </w:r>
      <w:r>
        <w:rPr>
          <w:rStyle w:val="copied"/>
          <w:rFonts w:ascii="宋体" w:eastAsia="宋体" w:hAnsi="宋体" w:cs="Tahoma" w:hint="eastAsia"/>
          <w:bdr w:val="none" w:sz="0" w:space="0" w:color="auto" w:frame="1"/>
        </w:rPr>
        <w:t>。</w:t>
      </w:r>
      <w:r w:rsidR="00F65A05">
        <w:rPr>
          <w:rStyle w:val="copied"/>
          <w:rFonts w:ascii="宋体" w:eastAsia="宋体" w:hAnsi="宋体" w:cs="Tahoma" w:hint="eastAsia"/>
          <w:bdr w:val="none" w:sz="0" w:space="0" w:color="auto" w:frame="1"/>
        </w:rPr>
        <w:t>剂量</w:t>
      </w:r>
      <w:r>
        <w:rPr>
          <w:rStyle w:val="copied"/>
          <w:rFonts w:ascii="宋体" w:eastAsia="宋体" w:hAnsi="宋体" w:cs="Tahoma" w:hint="eastAsia"/>
          <w:bdr w:val="none" w:sz="0" w:space="0" w:color="auto" w:frame="1"/>
        </w:rPr>
        <w:t>分布</w:t>
      </w:r>
      <w:r w:rsidR="00F65A05">
        <w:rPr>
          <w:rStyle w:val="copied"/>
          <w:rFonts w:ascii="宋体" w:eastAsia="宋体" w:hAnsi="宋体" w:cs="Tahoma" w:hint="eastAsia"/>
          <w:bdr w:val="none" w:sz="0" w:space="0" w:color="auto" w:frame="1"/>
        </w:rPr>
        <w:t>测试的吸收剂量结果可制作成二维或三维视图以辅助评估</w:t>
      </w:r>
      <w:r>
        <w:rPr>
          <w:rStyle w:val="copied"/>
          <w:rFonts w:ascii="宋体" w:eastAsia="宋体" w:hAnsi="宋体" w:cs="Tahoma" w:hint="eastAsia"/>
          <w:bdr w:val="none" w:sz="0" w:space="0" w:color="auto" w:frame="1"/>
        </w:rPr>
        <w:t>结果</w:t>
      </w:r>
      <w:r w:rsidR="00F65A05">
        <w:rPr>
          <w:rStyle w:val="copied"/>
          <w:rFonts w:ascii="宋体" w:eastAsia="宋体" w:hAnsi="宋体" w:cs="Tahoma" w:hint="eastAsia"/>
          <w:bdr w:val="none" w:sz="0" w:space="0" w:color="auto" w:frame="1"/>
        </w:rPr>
        <w:t>。</w:t>
      </w:r>
      <w:bookmarkEnd w:id="95"/>
    </w:p>
    <w:p w:rsidR="00F65A05" w:rsidRDefault="005B1594" w:rsidP="005B1594">
      <w:pPr>
        <w:pStyle w:val="a5"/>
        <w:spacing w:before="156" w:after="156"/>
      </w:pPr>
      <w:bookmarkStart w:id="96" w:name="_Toc510445022"/>
      <w:r>
        <w:rPr>
          <w:rStyle w:val="copied"/>
          <w:rFonts w:ascii="宋体" w:eastAsia="宋体" w:hAnsi="宋体" w:cs="Tahoma" w:hint="eastAsia"/>
          <w:bdr w:val="none" w:sz="0" w:space="0" w:color="auto" w:frame="1"/>
        </w:rPr>
        <w:t>剂量分布测试数据的统计不确定度和平均值的估计可用于识别等效剂量区域。</w:t>
      </w:r>
      <w:bookmarkEnd w:id="96"/>
      <w:r w:rsidRPr="005B1594">
        <w:rPr>
          <w:rStyle w:val="copied"/>
          <w:rFonts w:ascii="宋体" w:eastAsia="宋体" w:hAnsi="宋体" w:cs="Tahoma" w:hint="eastAsia"/>
          <w:bdr w:val="none" w:sz="0" w:space="0" w:color="auto" w:frame="1"/>
        </w:rPr>
        <w:t>参见附录</w:t>
      </w:r>
      <w:r w:rsidRPr="005B1594">
        <w:rPr>
          <w:rStyle w:val="copied"/>
          <w:rFonts w:ascii="宋体" w:eastAsia="宋体" w:hAnsi="宋体" w:cs="Tahoma"/>
          <w:bdr w:val="none" w:sz="0" w:space="0" w:color="auto" w:frame="1"/>
        </w:rPr>
        <w:t>A</w:t>
      </w:r>
      <w:r w:rsidRPr="005B1594">
        <w:rPr>
          <w:rStyle w:val="copied"/>
          <w:rFonts w:ascii="宋体" w:eastAsia="宋体" w:hAnsi="宋体" w:cs="Tahoma" w:hint="eastAsia"/>
          <w:bdr w:val="none" w:sz="0" w:space="0" w:color="auto" w:frame="1"/>
        </w:rPr>
        <w:t>，异常数据的处理指南，见</w:t>
      </w:r>
      <w:r w:rsidRPr="005B1594">
        <w:rPr>
          <w:rStyle w:val="copied"/>
          <w:rFonts w:ascii="宋体" w:eastAsia="宋体" w:hAnsi="宋体" w:cs="Tahoma"/>
          <w:bdr w:val="none" w:sz="0" w:space="0" w:color="auto" w:frame="1"/>
        </w:rPr>
        <w:t>ASTM E178</w:t>
      </w:r>
      <w:r w:rsidRPr="005B1594">
        <w:rPr>
          <w:rStyle w:val="copied"/>
          <w:rFonts w:ascii="宋体" w:eastAsia="宋体" w:hAnsi="宋体" w:cs="Tahoma" w:hint="eastAsia"/>
          <w:bdr w:val="none" w:sz="0" w:space="0" w:color="auto" w:frame="1"/>
        </w:rPr>
        <w:t>。</w:t>
      </w:r>
    </w:p>
    <w:p w:rsidR="00F65A05" w:rsidRDefault="007733D6" w:rsidP="00F65A05">
      <w:pPr>
        <w:pStyle w:val="a5"/>
        <w:spacing w:before="156" w:after="156"/>
        <w:rPr>
          <w:rStyle w:val="copied"/>
          <w:rFonts w:ascii="宋体" w:eastAsia="宋体" w:hAnsi="宋体" w:cs="Tahoma"/>
          <w:bdr w:val="none" w:sz="0" w:space="0" w:color="auto" w:frame="1"/>
        </w:rPr>
      </w:pPr>
      <w:bookmarkStart w:id="97" w:name="_Toc510445023"/>
      <w:r>
        <w:rPr>
          <w:rStyle w:val="copied"/>
          <w:rFonts w:ascii="宋体" w:eastAsia="宋体" w:hAnsi="宋体" w:cs="Tahoma" w:hint="eastAsia"/>
          <w:bdr w:val="none" w:sz="0" w:space="0" w:color="auto" w:frame="1"/>
        </w:rPr>
        <w:t>如果采用常规监测位置，确定加工装载的常规监测</w:t>
      </w:r>
      <w:r w:rsidR="00B960FA">
        <w:rPr>
          <w:rStyle w:val="copied"/>
          <w:rFonts w:ascii="宋体" w:eastAsia="宋体" w:hAnsi="宋体" w:cs="Tahoma" w:hint="eastAsia"/>
          <w:bdr w:val="none" w:sz="0" w:space="0" w:color="auto" w:frame="1"/>
        </w:rPr>
        <w:t>位置的剂量再</w:t>
      </w:r>
      <w:r w:rsidR="005B1594">
        <w:rPr>
          <w:rStyle w:val="copied"/>
          <w:rFonts w:ascii="宋体" w:eastAsia="宋体" w:hAnsi="宋体" w:cs="Tahoma" w:hint="eastAsia"/>
          <w:bdr w:val="none" w:sz="0" w:space="0" w:color="auto" w:frame="1"/>
        </w:rPr>
        <w:t>现性，并为该位置的剂量与已建立的最大和/</w:t>
      </w:r>
      <w:r w:rsidR="003F3E2F">
        <w:rPr>
          <w:rStyle w:val="copied"/>
          <w:rFonts w:ascii="宋体" w:eastAsia="宋体" w:hAnsi="宋体" w:cs="Tahoma" w:hint="eastAsia"/>
          <w:bdr w:val="none" w:sz="0" w:space="0" w:color="auto" w:frame="1"/>
        </w:rPr>
        <w:t>或最小剂量区域</w:t>
      </w:r>
      <w:r w:rsidR="005B1594">
        <w:rPr>
          <w:rStyle w:val="copied"/>
          <w:rFonts w:ascii="宋体" w:eastAsia="宋体" w:hAnsi="宋体" w:cs="Tahoma" w:hint="eastAsia"/>
          <w:bdr w:val="none" w:sz="0" w:space="0" w:color="auto" w:frame="1"/>
        </w:rPr>
        <w:t>的剂量建立定量关系。见附录B。</w:t>
      </w:r>
      <w:bookmarkEnd w:id="97"/>
    </w:p>
    <w:p w:rsidR="00F65A05" w:rsidRDefault="00F65A05" w:rsidP="00F65A05">
      <w:pPr>
        <w:pStyle w:val="a5"/>
        <w:spacing w:before="156" w:after="156"/>
        <w:rPr>
          <w:rStyle w:val="copied"/>
          <w:rFonts w:ascii="宋体" w:eastAsia="宋体" w:hAnsi="宋体" w:cs="Tahoma"/>
          <w:bdr w:val="none" w:sz="0" w:space="0" w:color="auto" w:frame="1"/>
        </w:rPr>
      </w:pPr>
      <w:bookmarkStart w:id="98" w:name="_Toc510445024"/>
      <w:r>
        <w:rPr>
          <w:rStyle w:val="copied"/>
          <w:rFonts w:ascii="宋体" w:eastAsia="宋体" w:hAnsi="宋体" w:cs="Tahoma" w:hint="eastAsia"/>
          <w:bdr w:val="none" w:sz="0" w:space="0" w:color="auto" w:frame="1"/>
        </w:rPr>
        <w:t>建立</w:t>
      </w:r>
      <w:r w:rsidR="005B1594">
        <w:rPr>
          <w:rStyle w:val="copied"/>
          <w:rFonts w:ascii="宋体" w:eastAsia="宋体" w:hAnsi="宋体" w:cs="Tahoma" w:hint="eastAsia"/>
          <w:bdr w:val="none" w:sz="0" w:space="0" w:color="auto" w:frame="1"/>
        </w:rPr>
        <w:t>必要</w:t>
      </w:r>
      <w:r>
        <w:rPr>
          <w:rStyle w:val="copied"/>
          <w:rFonts w:ascii="宋体" w:eastAsia="宋体" w:hAnsi="宋体" w:cs="Tahoma" w:hint="eastAsia"/>
          <w:bdr w:val="none" w:sz="0" w:space="0" w:color="auto" w:frame="1"/>
        </w:rPr>
        <w:t>的加工参数来获得所需的吸收剂量</w:t>
      </w:r>
      <w:r w:rsidR="005B1594">
        <w:rPr>
          <w:rStyle w:val="copied"/>
          <w:rFonts w:ascii="宋体" w:eastAsia="宋体" w:hAnsi="宋体" w:cs="Tahoma" w:hint="eastAsia"/>
          <w:bdr w:val="none" w:sz="0" w:space="0" w:color="auto" w:frame="1"/>
        </w:rPr>
        <w:t>。</w:t>
      </w:r>
      <w:r>
        <w:rPr>
          <w:rStyle w:val="copied"/>
          <w:rFonts w:ascii="宋体" w:eastAsia="宋体" w:hAnsi="宋体" w:cs="Tahoma" w:hint="eastAsia"/>
          <w:bdr w:val="none" w:sz="0" w:space="0" w:color="auto" w:frame="1"/>
        </w:rPr>
        <w:t>例如，辐照装置</w:t>
      </w:r>
      <w:r w:rsidR="003F3E2F">
        <w:rPr>
          <w:rStyle w:val="copied"/>
          <w:rFonts w:ascii="宋体" w:eastAsia="宋体" w:hAnsi="宋体" w:cs="Tahoma" w:hint="eastAsia"/>
          <w:bdr w:val="none" w:sz="0" w:space="0" w:color="auto" w:frame="1"/>
        </w:rPr>
        <w:t>计时器</w:t>
      </w:r>
      <w:r>
        <w:rPr>
          <w:rStyle w:val="copied"/>
          <w:rFonts w:ascii="宋体" w:eastAsia="宋体" w:hAnsi="宋体" w:cs="Tahoma" w:hint="eastAsia"/>
          <w:bdr w:val="none" w:sz="0" w:space="0" w:color="auto" w:frame="1"/>
        </w:rPr>
        <w:t>设定或传输速度、电子束能量、束流、束流扫描宽度、加工装载</w:t>
      </w:r>
      <w:r w:rsidR="003F3E2F">
        <w:rPr>
          <w:rStyle w:val="copied"/>
          <w:rFonts w:ascii="宋体" w:eastAsia="宋体" w:hAnsi="宋体" w:cs="Tahoma" w:hint="eastAsia"/>
          <w:bdr w:val="none" w:sz="0" w:space="0" w:color="auto" w:frame="1"/>
        </w:rPr>
        <w:t>特征</w:t>
      </w:r>
      <w:r>
        <w:rPr>
          <w:rStyle w:val="copied"/>
          <w:rFonts w:ascii="宋体" w:eastAsia="宋体" w:hAnsi="宋体" w:cs="Tahoma" w:hint="eastAsia"/>
          <w:bdr w:val="none" w:sz="0" w:space="0" w:color="auto" w:frame="1"/>
        </w:rPr>
        <w:t>、加工</w:t>
      </w:r>
      <w:r w:rsidR="003F3E2F">
        <w:rPr>
          <w:rStyle w:val="copied"/>
          <w:rFonts w:ascii="宋体" w:eastAsia="宋体" w:hAnsi="宋体" w:cs="Tahoma" w:hint="eastAsia"/>
          <w:bdr w:val="none" w:sz="0" w:space="0" w:color="auto" w:frame="1"/>
        </w:rPr>
        <w:t>装载模式</w:t>
      </w:r>
      <w:r>
        <w:rPr>
          <w:rStyle w:val="copied"/>
          <w:rFonts w:ascii="宋体" w:eastAsia="宋体" w:hAnsi="宋体" w:cs="Tahoma" w:hint="eastAsia"/>
          <w:bdr w:val="none" w:sz="0" w:space="0" w:color="auto" w:frame="1"/>
        </w:rPr>
        <w:t>、多次</w:t>
      </w:r>
      <w:r w:rsidR="003F3E2F">
        <w:rPr>
          <w:rStyle w:val="copied"/>
          <w:rFonts w:ascii="宋体" w:eastAsia="宋体" w:hAnsi="宋体" w:cs="Tahoma" w:hint="eastAsia"/>
          <w:bdr w:val="none" w:sz="0" w:space="0" w:color="auto" w:frame="1"/>
        </w:rPr>
        <w:t>辐照</w:t>
      </w:r>
      <w:r>
        <w:rPr>
          <w:rStyle w:val="copied"/>
          <w:rFonts w:ascii="宋体" w:eastAsia="宋体" w:hAnsi="宋体" w:cs="Tahoma" w:hint="eastAsia"/>
          <w:bdr w:val="none" w:sz="0" w:space="0" w:color="auto" w:frame="1"/>
        </w:rPr>
        <w:t>、多</w:t>
      </w:r>
      <w:r w:rsidR="003F3E2F">
        <w:rPr>
          <w:rStyle w:val="copied"/>
          <w:rFonts w:ascii="宋体" w:eastAsia="宋体" w:hAnsi="宋体" w:cs="Tahoma" w:hint="eastAsia"/>
          <w:bdr w:val="none" w:sz="0" w:space="0" w:color="auto" w:frame="1"/>
        </w:rPr>
        <w:t>通道、部分装载等</w:t>
      </w:r>
      <w:r>
        <w:rPr>
          <w:rStyle w:val="copied"/>
          <w:rFonts w:ascii="宋体" w:eastAsia="宋体" w:hAnsi="宋体" w:cs="Tahoma" w:hint="eastAsia"/>
          <w:bdr w:val="none" w:sz="0" w:space="0" w:color="auto" w:frame="1"/>
        </w:rPr>
        <w:t>。在一些电子束辐照</w:t>
      </w:r>
      <w:r w:rsidR="003F3E2F">
        <w:rPr>
          <w:rStyle w:val="copied"/>
          <w:rFonts w:ascii="宋体" w:eastAsia="宋体" w:hAnsi="宋体" w:cs="Tahoma" w:hint="eastAsia"/>
          <w:bdr w:val="none" w:sz="0" w:space="0" w:color="auto" w:frame="1"/>
        </w:rPr>
        <w:t>装置</w:t>
      </w:r>
      <w:r>
        <w:rPr>
          <w:rStyle w:val="copied"/>
          <w:rFonts w:ascii="宋体" w:eastAsia="宋体" w:hAnsi="宋体" w:cs="Tahoma" w:hint="eastAsia"/>
          <w:bdr w:val="none" w:sz="0" w:space="0" w:color="auto" w:frame="1"/>
        </w:rPr>
        <w:t>设计</w:t>
      </w:r>
      <w:r w:rsidR="003F3E2F">
        <w:rPr>
          <w:rStyle w:val="copied"/>
          <w:rFonts w:ascii="宋体" w:eastAsia="宋体" w:hAnsi="宋体" w:cs="Tahoma" w:hint="eastAsia"/>
          <w:bdr w:val="none" w:sz="0" w:space="0" w:color="auto" w:frame="1"/>
        </w:rPr>
        <w:t>中，</w:t>
      </w:r>
      <w:r>
        <w:rPr>
          <w:rStyle w:val="copied"/>
          <w:rFonts w:ascii="宋体" w:eastAsia="宋体" w:hAnsi="宋体" w:cs="Tahoma" w:hint="eastAsia"/>
          <w:bdr w:val="none" w:sz="0" w:space="0" w:color="auto" w:frame="1"/>
        </w:rPr>
        <w:t>输送速度、</w:t>
      </w:r>
      <w:r w:rsidR="003F3E2F">
        <w:rPr>
          <w:rStyle w:val="copied"/>
          <w:rFonts w:ascii="宋体" w:eastAsia="宋体" w:hAnsi="宋体" w:cs="Tahoma" w:hint="eastAsia"/>
          <w:bdr w:val="none" w:sz="0" w:space="0" w:color="auto" w:frame="1"/>
        </w:rPr>
        <w:t>束流</w:t>
      </w:r>
      <w:r>
        <w:rPr>
          <w:rStyle w:val="copied"/>
          <w:rFonts w:ascii="宋体" w:eastAsia="宋体" w:hAnsi="宋体" w:cs="Tahoma" w:hint="eastAsia"/>
          <w:bdr w:val="none" w:sz="0" w:space="0" w:color="auto" w:frame="1"/>
        </w:rPr>
        <w:t>和</w:t>
      </w:r>
      <w:r w:rsidR="003F3E2F">
        <w:rPr>
          <w:rStyle w:val="copied"/>
          <w:rFonts w:ascii="宋体" w:eastAsia="宋体" w:hAnsi="宋体" w:cs="Tahoma" w:hint="eastAsia"/>
          <w:bdr w:val="none" w:sz="0" w:space="0" w:color="auto" w:frame="1"/>
        </w:rPr>
        <w:t>电子束</w:t>
      </w:r>
      <w:r>
        <w:rPr>
          <w:rStyle w:val="copied"/>
          <w:rFonts w:ascii="宋体" w:eastAsia="宋体" w:hAnsi="宋体" w:cs="Tahoma" w:hint="eastAsia"/>
          <w:bdr w:val="none" w:sz="0" w:space="0" w:color="auto" w:frame="1"/>
        </w:rPr>
        <w:t>扫描参数</w:t>
      </w:r>
      <w:r w:rsidR="003F3E2F">
        <w:rPr>
          <w:rStyle w:val="copied"/>
          <w:rFonts w:ascii="宋体" w:eastAsia="宋体" w:hAnsi="宋体" w:cs="Tahoma" w:hint="eastAsia"/>
          <w:bdr w:val="none" w:sz="0" w:space="0" w:color="auto" w:frame="1"/>
        </w:rPr>
        <w:t>相互关联</w:t>
      </w:r>
      <w:r>
        <w:rPr>
          <w:rStyle w:val="copied"/>
          <w:rFonts w:ascii="宋体" w:eastAsia="宋体" w:hAnsi="宋体" w:cs="Tahoma" w:hint="eastAsia"/>
          <w:bdr w:val="none" w:sz="0" w:space="0" w:color="auto" w:frame="1"/>
        </w:rPr>
        <w:t>，可以作为综合参数控制。</w:t>
      </w:r>
      <w:bookmarkEnd w:id="98"/>
    </w:p>
    <w:p w:rsidR="00F65A05" w:rsidRDefault="000309EA" w:rsidP="00F65A05">
      <w:pPr>
        <w:pStyle w:val="a8"/>
      </w:pPr>
      <w:r>
        <w:rPr>
          <w:rFonts w:hint="eastAsia"/>
        </w:rPr>
        <w:t>同一</w:t>
      </w:r>
      <w:r w:rsidR="00C226A2">
        <w:rPr>
          <w:rFonts w:hint="eastAsia"/>
        </w:rPr>
        <w:t>剂量测量系统可能用于</w:t>
      </w:r>
      <w:r w:rsidR="00781679">
        <w:rPr>
          <w:rFonts w:hint="eastAsia"/>
        </w:rPr>
        <w:t>运行范围与</w:t>
      </w:r>
      <w:r>
        <w:rPr>
          <w:rFonts w:hint="eastAsia"/>
        </w:rPr>
        <w:t>常规</w:t>
      </w:r>
      <w:r w:rsidR="00781679">
        <w:rPr>
          <w:rFonts w:hint="eastAsia"/>
        </w:rPr>
        <w:t>加工剂量不兼容</w:t>
      </w:r>
      <w:r w:rsidR="00C226A2">
        <w:rPr>
          <w:rFonts w:hint="eastAsia"/>
        </w:rPr>
        <w:t>的剂量分布测试</w:t>
      </w:r>
      <w:r w:rsidR="00F65A05">
        <w:rPr>
          <w:rFonts w:hint="eastAsia"/>
        </w:rPr>
        <w:t>，因此剂量分布测试测得的剂量与加工过程中所需剂量显著不同。为使此方法有效，应证明辐照装置关键参数与传递给产品的剂量之间</w:t>
      </w:r>
      <w:r w:rsidR="00BD4406">
        <w:rPr>
          <w:rFonts w:hint="eastAsia"/>
        </w:rPr>
        <w:t>存在</w:t>
      </w:r>
      <w:r w:rsidR="00F65A05">
        <w:rPr>
          <w:rFonts w:hint="eastAsia"/>
        </w:rPr>
        <w:t>比例关系。</w:t>
      </w:r>
    </w:p>
    <w:p w:rsidR="00F65A05" w:rsidRDefault="00F65A05" w:rsidP="00F65A05">
      <w:pPr>
        <w:pStyle w:val="a8"/>
      </w:pPr>
      <w:r>
        <w:rPr>
          <w:rFonts w:hint="eastAsia"/>
        </w:rPr>
        <w:t>当剂量分布测试和常规加工采用不同的</w:t>
      </w:r>
      <w:r w:rsidR="00AA65CE">
        <w:rPr>
          <w:rFonts w:hint="eastAsia"/>
        </w:rPr>
        <w:t>剂量</w:t>
      </w:r>
      <w:r w:rsidR="000309EA">
        <w:rPr>
          <w:rFonts w:hint="eastAsia"/>
        </w:rPr>
        <w:t>测试系统，不同剂量测量系统间吸收剂量测量的差异可能导致过程</w:t>
      </w:r>
      <w:r w:rsidR="00AA65CE">
        <w:rPr>
          <w:rFonts w:hint="eastAsia"/>
        </w:rPr>
        <w:lastRenderedPageBreak/>
        <w:t>监测</w:t>
      </w:r>
      <w:r>
        <w:rPr>
          <w:rFonts w:hint="eastAsia"/>
        </w:rPr>
        <w:t>时</w:t>
      </w:r>
      <w:r w:rsidR="00AA65CE">
        <w:rPr>
          <w:rFonts w:hint="eastAsia"/>
        </w:rPr>
        <w:t>变化更大</w:t>
      </w:r>
      <w:r w:rsidR="000309EA">
        <w:rPr>
          <w:rFonts w:hint="eastAsia"/>
        </w:rPr>
        <w:t>。在选择</w:t>
      </w:r>
      <w:r>
        <w:rPr>
          <w:rFonts w:hint="eastAsia"/>
        </w:rPr>
        <w:t>常规加工</w:t>
      </w:r>
      <w:r w:rsidR="00BD4406">
        <w:rPr>
          <w:rFonts w:hint="eastAsia"/>
        </w:rPr>
        <w:t>监测</w:t>
      </w:r>
      <w:r>
        <w:rPr>
          <w:rFonts w:hint="eastAsia"/>
        </w:rPr>
        <w:t>剂量计位置时</w:t>
      </w:r>
      <w:r w:rsidR="00BD4406">
        <w:rPr>
          <w:rFonts w:hint="eastAsia"/>
        </w:rPr>
        <w:t>，上述</w:t>
      </w:r>
      <w:proofErr w:type="gramStart"/>
      <w:r w:rsidR="00BD4406">
        <w:rPr>
          <w:rFonts w:hint="eastAsia"/>
        </w:rPr>
        <w:t>考量</w:t>
      </w:r>
      <w:proofErr w:type="gramEnd"/>
      <w:r>
        <w:rPr>
          <w:rFonts w:hint="eastAsia"/>
        </w:rPr>
        <w:t>具有重要意义。</w:t>
      </w:r>
    </w:p>
    <w:p w:rsidR="00F65A05" w:rsidRDefault="00F65A05" w:rsidP="00C234DB">
      <w:pPr>
        <w:pStyle w:val="a3"/>
        <w:spacing w:before="312" w:after="312"/>
      </w:pPr>
      <w:bookmarkStart w:id="99" w:name="_Toc510445025"/>
      <w:r>
        <w:rPr>
          <w:rFonts w:hint="eastAsia"/>
        </w:rPr>
        <w:t>测量不确定度</w:t>
      </w:r>
      <w:bookmarkEnd w:id="99"/>
    </w:p>
    <w:p w:rsidR="00F65A05" w:rsidRDefault="00F65A05" w:rsidP="00C234DB">
      <w:pPr>
        <w:pStyle w:val="a4"/>
        <w:spacing w:before="156" w:after="156"/>
        <w:rPr>
          <w:rStyle w:val="copied"/>
          <w:rFonts w:ascii="宋体" w:eastAsia="宋体" w:hAnsi="宋体" w:cs="Tahoma"/>
          <w:bdr w:val="none" w:sz="0" w:space="0" w:color="auto" w:frame="1"/>
        </w:rPr>
      </w:pPr>
      <w:bookmarkStart w:id="100" w:name="_Toc510445026"/>
      <w:r>
        <w:rPr>
          <w:rStyle w:val="copied"/>
          <w:rFonts w:ascii="宋体" w:eastAsia="宋体" w:hAnsi="宋体" w:cs="Tahoma" w:hint="eastAsia"/>
          <w:bdr w:val="none" w:sz="0" w:space="0" w:color="auto" w:frame="1"/>
        </w:rPr>
        <w:t>所有剂量测量需要伴随着对不确定度的估计。适当的程序建议在GB/T16509和GB/T</w:t>
      </w:r>
      <w:r w:rsidR="006065A1">
        <w:rPr>
          <w:rStyle w:val="copied"/>
          <w:rFonts w:ascii="宋体" w:eastAsia="宋体" w:hAnsi="宋体" w:cs="Tahoma" w:hint="eastAsia"/>
          <w:bdr w:val="none" w:sz="0" w:space="0" w:color="auto" w:frame="1"/>
        </w:rPr>
        <w:t>1</w:t>
      </w:r>
      <w:r>
        <w:rPr>
          <w:rStyle w:val="copied"/>
          <w:rFonts w:ascii="宋体" w:eastAsia="宋体" w:hAnsi="宋体" w:cs="Tahoma" w:hint="eastAsia"/>
          <w:bdr w:val="none" w:sz="0" w:space="0" w:color="auto" w:frame="1"/>
        </w:rPr>
        <w:t>6640标准中。</w:t>
      </w:r>
      <w:bookmarkEnd w:id="100"/>
    </w:p>
    <w:p w:rsidR="00F65A05" w:rsidRDefault="00BD4406" w:rsidP="00C234DB">
      <w:pPr>
        <w:pStyle w:val="a4"/>
        <w:spacing w:before="156" w:after="156"/>
      </w:pPr>
      <w:bookmarkStart w:id="101" w:name="_Toc510445027"/>
      <w:r>
        <w:rPr>
          <w:rStyle w:val="copied"/>
          <w:rFonts w:ascii="宋体" w:eastAsia="宋体" w:hAnsi="宋体" w:cs="Tahoma" w:hint="eastAsia"/>
          <w:bdr w:val="none" w:sz="0" w:space="0" w:color="auto" w:frame="1"/>
        </w:rPr>
        <w:t>不确定度估计应包括所有不确定度的组成要素，包括由校准、剂量计变化性、仪器再现性、影响量的效应引起的不确定度。不确定度组成要素的全定量分析称为不确定度估计，经常以表格的形式呈现。不确定度估计通常</w:t>
      </w:r>
      <w:r w:rsidR="0005692A">
        <w:rPr>
          <w:rStyle w:val="copied"/>
          <w:rFonts w:ascii="宋体" w:eastAsia="宋体" w:hAnsi="宋体" w:cs="Tahoma" w:hint="eastAsia"/>
          <w:bdr w:val="none" w:sz="0" w:space="0" w:color="auto" w:frame="1"/>
        </w:rPr>
        <w:t>会识别</w:t>
      </w:r>
      <w:r>
        <w:rPr>
          <w:rStyle w:val="copied"/>
          <w:rFonts w:ascii="宋体" w:eastAsia="宋体" w:hAnsi="宋体" w:cs="Tahoma" w:hint="eastAsia"/>
          <w:bdr w:val="none" w:sz="0" w:space="0" w:color="auto" w:frame="1"/>
        </w:rPr>
        <w:t>不确定度的所有组成要素以及它们的估计方法、统计分布类型和大小。</w:t>
      </w:r>
      <w:bookmarkEnd w:id="101"/>
    </w:p>
    <w:p w:rsidR="00F65A05" w:rsidRDefault="00F65A05" w:rsidP="00C234DB">
      <w:pPr>
        <w:pStyle w:val="a3"/>
        <w:spacing w:before="312" w:after="312"/>
      </w:pPr>
      <w:bookmarkStart w:id="102" w:name="_Toc510445028"/>
      <w:r>
        <w:rPr>
          <w:rFonts w:hint="eastAsia"/>
        </w:rPr>
        <w:t>记录整理</w:t>
      </w:r>
      <w:bookmarkEnd w:id="102"/>
    </w:p>
    <w:p w:rsidR="00F65A05" w:rsidRDefault="00F65A05" w:rsidP="00C234DB">
      <w:pPr>
        <w:pStyle w:val="a4"/>
        <w:numPr>
          <w:ilvl w:val="1"/>
          <w:numId w:val="17"/>
        </w:numPr>
        <w:spacing w:before="156" w:after="156"/>
        <w:rPr>
          <w:rStyle w:val="copied"/>
          <w:rFonts w:ascii="宋体" w:eastAsia="宋体" w:hAnsi="宋体" w:cs="Tahoma"/>
          <w:color w:val="000000"/>
          <w:bdr w:val="none" w:sz="0" w:space="0" w:color="auto" w:frame="1"/>
        </w:rPr>
      </w:pPr>
      <w:bookmarkStart w:id="103" w:name="_Toc510445029"/>
      <w:r>
        <w:rPr>
          <w:rStyle w:val="copied"/>
          <w:rFonts w:ascii="宋体" w:eastAsia="宋体" w:hAnsi="宋体" w:cs="Tahoma" w:hint="eastAsia"/>
          <w:color w:val="000000"/>
          <w:bdr w:val="none" w:sz="0" w:space="0" w:color="auto" w:frame="1"/>
        </w:rPr>
        <w:t>辐照加工</w:t>
      </w:r>
      <w:r w:rsidR="00FB433F">
        <w:rPr>
          <w:rStyle w:val="copied"/>
          <w:rFonts w:ascii="宋体" w:eastAsia="宋体" w:hAnsi="宋体" w:cs="Tahoma" w:hint="eastAsia"/>
          <w:color w:val="000000"/>
          <w:bdr w:val="none" w:sz="0" w:space="0" w:color="auto" w:frame="1"/>
        </w:rPr>
        <w:t>过程</w:t>
      </w:r>
      <w:r>
        <w:rPr>
          <w:rStyle w:val="copied"/>
          <w:rFonts w:ascii="宋体" w:eastAsia="宋体" w:hAnsi="宋体" w:cs="Tahoma" w:hint="eastAsia"/>
          <w:color w:val="000000"/>
          <w:bdr w:val="none" w:sz="0" w:space="0" w:color="auto" w:frame="1"/>
        </w:rPr>
        <w:t>剂量分布</w:t>
      </w:r>
      <w:r w:rsidR="00FB433F">
        <w:rPr>
          <w:rStyle w:val="copied"/>
          <w:rFonts w:ascii="宋体" w:eastAsia="宋体" w:hAnsi="宋体" w:cs="Tahoma" w:hint="eastAsia"/>
          <w:color w:val="000000"/>
          <w:bdr w:val="none" w:sz="0" w:space="0" w:color="auto" w:frame="1"/>
        </w:rPr>
        <w:t>测试</w:t>
      </w:r>
      <w:r>
        <w:rPr>
          <w:rStyle w:val="copied"/>
          <w:rFonts w:ascii="宋体" w:eastAsia="宋体" w:hAnsi="宋体" w:cs="Tahoma" w:hint="eastAsia"/>
          <w:color w:val="000000"/>
          <w:bdr w:val="none" w:sz="0" w:space="0" w:color="auto" w:frame="1"/>
        </w:rPr>
        <w:t>所用的剂量测量系统</w:t>
      </w:r>
      <w:r w:rsidR="00FB433F">
        <w:rPr>
          <w:rStyle w:val="copied"/>
          <w:rFonts w:ascii="宋体" w:eastAsia="宋体" w:hAnsi="宋体" w:cs="Tahoma" w:hint="eastAsia"/>
          <w:color w:val="000000"/>
          <w:bdr w:val="none" w:sz="0" w:space="0" w:color="auto" w:frame="1"/>
        </w:rPr>
        <w:t>应形成文件</w:t>
      </w:r>
      <w:r>
        <w:rPr>
          <w:rStyle w:val="copied"/>
          <w:rFonts w:ascii="宋体" w:eastAsia="宋体" w:hAnsi="宋体" w:cs="Tahoma" w:hint="eastAsia"/>
          <w:color w:val="000000"/>
          <w:bdr w:val="none" w:sz="0" w:space="0" w:color="auto" w:frame="1"/>
        </w:rPr>
        <w:t>。确定剂量计生产商、型号、批号、仪器、和用于将剂量计响应量值转化成水或产品中的吸收剂量值的校准曲线</w:t>
      </w:r>
      <w:r w:rsidR="00D32066">
        <w:rPr>
          <w:rStyle w:val="copied"/>
          <w:rFonts w:ascii="宋体" w:eastAsia="宋体" w:hAnsi="宋体" w:cs="Tahoma" w:hint="eastAsia"/>
          <w:color w:val="000000"/>
          <w:bdr w:val="none" w:sz="0" w:space="0" w:color="auto" w:frame="1"/>
        </w:rPr>
        <w:t>，参见</w:t>
      </w:r>
      <w:r w:rsidR="00D32066">
        <w:rPr>
          <w:rStyle w:val="copied"/>
          <w:rFonts w:ascii="宋体" w:eastAsia="宋体" w:hAnsi="宋体" w:cs="Tahoma" w:hint="eastAsia"/>
          <w:bdr w:val="none" w:sz="0" w:space="0" w:color="auto" w:frame="1"/>
        </w:rPr>
        <w:t>GB/T</w:t>
      </w:r>
      <w:r w:rsidR="006065A1">
        <w:rPr>
          <w:rStyle w:val="copied"/>
          <w:rFonts w:ascii="宋体" w:eastAsia="宋体" w:hAnsi="宋体" w:cs="Tahoma" w:hint="eastAsia"/>
          <w:bdr w:val="none" w:sz="0" w:space="0" w:color="auto" w:frame="1"/>
        </w:rPr>
        <w:t>1</w:t>
      </w:r>
      <w:r w:rsidR="00D32066">
        <w:rPr>
          <w:rStyle w:val="copied"/>
          <w:rFonts w:ascii="宋体" w:eastAsia="宋体" w:hAnsi="宋体" w:cs="Tahoma" w:hint="eastAsia"/>
          <w:bdr w:val="none" w:sz="0" w:space="0" w:color="auto" w:frame="1"/>
        </w:rPr>
        <w:t>6640</w:t>
      </w:r>
      <w:r>
        <w:rPr>
          <w:rStyle w:val="copied"/>
          <w:rFonts w:ascii="宋体" w:eastAsia="宋体" w:hAnsi="宋体" w:cs="Tahoma" w:hint="eastAsia"/>
          <w:color w:val="000000"/>
          <w:bdr w:val="none" w:sz="0" w:space="0" w:color="auto" w:frame="1"/>
        </w:rPr>
        <w:t>。</w:t>
      </w:r>
      <w:bookmarkEnd w:id="103"/>
    </w:p>
    <w:p w:rsidR="00F65A05" w:rsidRDefault="00F65A05" w:rsidP="00C234DB">
      <w:pPr>
        <w:pStyle w:val="a4"/>
        <w:numPr>
          <w:ilvl w:val="1"/>
          <w:numId w:val="17"/>
        </w:numPr>
        <w:spacing w:before="156" w:after="156"/>
      </w:pPr>
      <w:bookmarkStart w:id="104" w:name="_Toc510445030"/>
      <w:r>
        <w:rPr>
          <w:rFonts w:ascii="宋体" w:eastAsia="宋体" w:hAnsi="宋体" w:hint="eastAsia"/>
        </w:rPr>
        <w:t>用于测量剂量计响应量的程序方法、</w:t>
      </w:r>
      <w:r w:rsidR="009F6F16">
        <w:rPr>
          <w:rFonts w:ascii="宋体" w:eastAsia="宋体" w:hAnsi="宋体" w:hint="eastAsia"/>
        </w:rPr>
        <w:t>方案</w:t>
      </w:r>
      <w:r>
        <w:rPr>
          <w:rFonts w:ascii="宋体" w:eastAsia="宋体" w:hAnsi="宋体" w:hint="eastAsia"/>
        </w:rPr>
        <w:t>、设备和仪器，</w:t>
      </w:r>
      <w:r w:rsidR="009F6F16">
        <w:rPr>
          <w:rFonts w:ascii="宋体" w:eastAsia="宋体" w:hAnsi="宋体" w:hint="eastAsia"/>
        </w:rPr>
        <w:t>以及设备和仪器的</w:t>
      </w:r>
      <w:r>
        <w:rPr>
          <w:rFonts w:ascii="宋体" w:eastAsia="宋体" w:hAnsi="宋体" w:hint="eastAsia"/>
        </w:rPr>
        <w:t>校准和维护</w:t>
      </w:r>
      <w:r w:rsidR="009F6F16">
        <w:rPr>
          <w:rFonts w:ascii="宋体" w:eastAsia="宋体" w:hAnsi="宋体" w:hint="eastAsia"/>
        </w:rPr>
        <w:t>应形成文件。</w:t>
      </w:r>
      <w:r w:rsidR="006065A1">
        <w:rPr>
          <w:rStyle w:val="copied"/>
          <w:rFonts w:ascii="宋体" w:eastAsia="宋体" w:hAnsi="宋体" w:cs="Tahoma" w:hint="eastAsia"/>
          <w:color w:val="000000"/>
          <w:bdr w:val="none" w:sz="0" w:space="0" w:color="auto" w:frame="1"/>
        </w:rPr>
        <w:t>参见</w:t>
      </w:r>
      <w:r w:rsidR="006065A1">
        <w:rPr>
          <w:rStyle w:val="copied"/>
          <w:rFonts w:ascii="宋体" w:eastAsia="宋体" w:hAnsi="宋体" w:cs="Tahoma" w:hint="eastAsia"/>
          <w:bdr w:val="none" w:sz="0" w:space="0" w:color="auto" w:frame="1"/>
        </w:rPr>
        <w:t>GB/T16640</w:t>
      </w:r>
      <w:r>
        <w:rPr>
          <w:rFonts w:ascii="宋体" w:eastAsia="宋体" w:hAnsi="宋体" w:hint="eastAsia"/>
        </w:rPr>
        <w:t>。</w:t>
      </w:r>
      <w:bookmarkEnd w:id="104"/>
    </w:p>
    <w:p w:rsidR="00F65A05" w:rsidRDefault="006157E1" w:rsidP="00C234DB">
      <w:pPr>
        <w:pStyle w:val="a4"/>
        <w:numPr>
          <w:ilvl w:val="1"/>
          <w:numId w:val="17"/>
        </w:numPr>
        <w:spacing w:before="156" w:after="156"/>
        <w:rPr>
          <w:rFonts w:ascii="宋体" w:eastAsia="宋体" w:hAnsi="宋体"/>
        </w:rPr>
      </w:pPr>
      <w:bookmarkStart w:id="105" w:name="_Toc510445031"/>
      <w:r>
        <w:rPr>
          <w:rFonts w:ascii="宋体" w:eastAsia="宋体" w:hAnsi="宋体" w:hint="eastAsia"/>
        </w:rPr>
        <w:t>可能影响</w:t>
      </w:r>
      <w:r w:rsidR="00F65A05">
        <w:rPr>
          <w:rFonts w:ascii="宋体" w:eastAsia="宋体" w:hAnsi="宋体" w:hint="eastAsia"/>
        </w:rPr>
        <w:t>剂量测量系统的性能的辐照环境条件</w:t>
      </w:r>
      <w:r>
        <w:rPr>
          <w:rFonts w:ascii="宋体" w:eastAsia="宋体" w:hAnsi="宋体" w:hint="eastAsia"/>
        </w:rPr>
        <w:t>，</w:t>
      </w:r>
      <w:r w:rsidR="00F65A05">
        <w:rPr>
          <w:rFonts w:ascii="宋体" w:eastAsia="宋体" w:hAnsi="宋体" w:hint="eastAsia"/>
        </w:rPr>
        <w:t>例如</w:t>
      </w:r>
      <w:r>
        <w:rPr>
          <w:rFonts w:ascii="宋体" w:eastAsia="宋体" w:hAnsi="宋体" w:hint="eastAsia"/>
        </w:rPr>
        <w:t>：</w:t>
      </w:r>
      <w:r w:rsidR="00F65A05">
        <w:rPr>
          <w:rFonts w:ascii="宋体" w:eastAsia="宋体" w:hAnsi="宋体" w:hint="eastAsia"/>
        </w:rPr>
        <w:t>温度、相对湿度、和周围气体(若非空气)</w:t>
      </w:r>
      <w:bookmarkEnd w:id="105"/>
      <w:r>
        <w:rPr>
          <w:rFonts w:ascii="宋体" w:eastAsia="宋体" w:hAnsi="宋体" w:hint="eastAsia"/>
        </w:rPr>
        <w:t>应形成文件。</w:t>
      </w:r>
    </w:p>
    <w:p w:rsidR="00F65A05" w:rsidRDefault="00F65A05" w:rsidP="00C234DB">
      <w:pPr>
        <w:pStyle w:val="a4"/>
        <w:numPr>
          <w:ilvl w:val="1"/>
          <w:numId w:val="17"/>
        </w:numPr>
        <w:spacing w:before="156" w:after="156"/>
        <w:rPr>
          <w:rFonts w:ascii="宋体" w:eastAsia="宋体" w:hAnsi="宋体"/>
        </w:rPr>
      </w:pPr>
      <w:bookmarkStart w:id="106" w:name="_Toc510445032"/>
      <w:r>
        <w:rPr>
          <w:rFonts w:ascii="宋体" w:eastAsia="宋体" w:hAnsi="宋体" w:hint="eastAsia"/>
        </w:rPr>
        <w:t>剂量分布测试中</w:t>
      </w:r>
      <w:r w:rsidR="006157E1">
        <w:rPr>
          <w:rFonts w:ascii="宋体" w:eastAsia="宋体" w:hAnsi="宋体" w:hint="eastAsia"/>
        </w:rPr>
        <w:t>辐射</w:t>
      </w:r>
      <w:r>
        <w:rPr>
          <w:rFonts w:ascii="宋体" w:eastAsia="宋体" w:hAnsi="宋体" w:hint="eastAsia"/>
        </w:rPr>
        <w:t>源特征的描述。例如：类型、</w:t>
      </w:r>
      <w:r w:rsidR="006157E1">
        <w:rPr>
          <w:rFonts w:ascii="宋体" w:eastAsia="宋体" w:hAnsi="宋体" w:hint="eastAsia"/>
        </w:rPr>
        <w:t>结构</w:t>
      </w:r>
      <w:r>
        <w:rPr>
          <w:rFonts w:ascii="宋体" w:eastAsia="宋体" w:hAnsi="宋体" w:hint="eastAsia"/>
        </w:rPr>
        <w:t>和标称的</w:t>
      </w:r>
      <w:r w:rsidR="00B9260A">
        <w:rPr>
          <w:rFonts w:ascii="宋体" w:eastAsia="宋体" w:hAnsi="宋体" w:hint="eastAsia"/>
        </w:rPr>
        <w:t>γ</w:t>
      </w:r>
      <w:r>
        <w:rPr>
          <w:rFonts w:ascii="宋体" w:eastAsia="宋体" w:hAnsi="宋体" w:hint="eastAsia"/>
        </w:rPr>
        <w:t>源活度或电子束参数</w:t>
      </w:r>
      <w:bookmarkEnd w:id="106"/>
      <w:r w:rsidR="006157E1">
        <w:rPr>
          <w:rFonts w:ascii="宋体" w:eastAsia="宋体" w:hAnsi="宋体" w:hint="eastAsia"/>
        </w:rPr>
        <w:t>应形成文件。</w:t>
      </w:r>
    </w:p>
    <w:p w:rsidR="00F65A05" w:rsidRDefault="00F65A05" w:rsidP="00C234DB">
      <w:pPr>
        <w:pStyle w:val="a4"/>
        <w:numPr>
          <w:ilvl w:val="1"/>
          <w:numId w:val="17"/>
        </w:numPr>
        <w:spacing w:before="156" w:after="156"/>
        <w:rPr>
          <w:rFonts w:ascii="宋体" w:eastAsia="宋体" w:hAnsi="宋体"/>
        </w:rPr>
      </w:pPr>
      <w:bookmarkStart w:id="107" w:name="_Toc510445033"/>
      <w:r>
        <w:rPr>
          <w:rFonts w:ascii="宋体" w:eastAsia="宋体" w:hAnsi="宋体" w:hint="eastAsia"/>
        </w:rPr>
        <w:t>制造商、产品类型、物理参数(例如但不限于密度、质量、体积、内部</w:t>
      </w:r>
      <w:r w:rsidR="006157E1">
        <w:rPr>
          <w:rFonts w:ascii="宋体" w:eastAsia="宋体" w:hAnsi="宋体" w:hint="eastAsia"/>
        </w:rPr>
        <w:t>位置摆放</w:t>
      </w:r>
      <w:r>
        <w:rPr>
          <w:rFonts w:ascii="宋体" w:eastAsia="宋体" w:hAnsi="宋体" w:hint="eastAsia"/>
        </w:rPr>
        <w:t>)、剂量规范、以及做剂量分布</w:t>
      </w:r>
      <w:r w:rsidR="005C73B1">
        <w:rPr>
          <w:rFonts w:ascii="宋体" w:eastAsia="宋体" w:hAnsi="宋体" w:hint="eastAsia"/>
        </w:rPr>
        <w:t>测试</w:t>
      </w:r>
      <w:r>
        <w:rPr>
          <w:rFonts w:ascii="宋体" w:eastAsia="宋体" w:hAnsi="宋体" w:hint="eastAsia"/>
        </w:rPr>
        <w:t>的产品、材料或物质的批号</w:t>
      </w:r>
      <w:r w:rsidR="005C73B1">
        <w:rPr>
          <w:rFonts w:ascii="宋体" w:eastAsia="宋体" w:hAnsi="宋体" w:hint="eastAsia"/>
        </w:rPr>
        <w:t>（若有）应形成文件或索引</w:t>
      </w:r>
      <w:r>
        <w:rPr>
          <w:rFonts w:ascii="宋体" w:eastAsia="宋体" w:hAnsi="宋体" w:hint="eastAsia"/>
        </w:rPr>
        <w:t>。</w:t>
      </w:r>
      <w:bookmarkEnd w:id="107"/>
    </w:p>
    <w:p w:rsidR="00F65A05" w:rsidRDefault="00F65A05" w:rsidP="00C234DB">
      <w:pPr>
        <w:pStyle w:val="a4"/>
        <w:numPr>
          <w:ilvl w:val="1"/>
          <w:numId w:val="17"/>
        </w:numPr>
        <w:spacing w:before="156" w:after="156"/>
        <w:rPr>
          <w:rFonts w:ascii="宋体" w:eastAsia="宋体" w:hAnsi="宋体"/>
        </w:rPr>
      </w:pPr>
      <w:bookmarkStart w:id="108" w:name="_Toc510445034"/>
      <w:r>
        <w:rPr>
          <w:rFonts w:ascii="宋体" w:eastAsia="宋体" w:hAnsi="宋体" w:hint="eastAsia"/>
        </w:rPr>
        <w:t>产品、材料或物质的装载</w:t>
      </w:r>
      <w:r w:rsidR="005C73B1">
        <w:rPr>
          <w:rFonts w:ascii="宋体" w:eastAsia="宋体" w:hAnsi="宋体" w:hint="eastAsia"/>
        </w:rPr>
        <w:t>模式</w:t>
      </w:r>
      <w:r>
        <w:rPr>
          <w:rFonts w:ascii="宋体" w:eastAsia="宋体" w:hAnsi="宋体" w:hint="eastAsia"/>
        </w:rPr>
        <w:t>、剂量计位置、开始辐照的日期和时间、完成辐照的日期和时间、产品路径、辐照场、涉及人员的识别和可能影响产品吸收剂量的任何特殊的辐照或处理条件</w:t>
      </w:r>
      <w:r w:rsidR="005C73B1">
        <w:rPr>
          <w:rFonts w:ascii="宋体" w:eastAsia="宋体" w:hAnsi="宋体" w:hint="eastAsia"/>
        </w:rPr>
        <w:t>应形成文件或索引</w:t>
      </w:r>
      <w:r>
        <w:rPr>
          <w:rFonts w:ascii="宋体" w:eastAsia="宋体" w:hAnsi="宋体" w:hint="eastAsia"/>
        </w:rPr>
        <w:t>。</w:t>
      </w:r>
      <w:bookmarkEnd w:id="108"/>
    </w:p>
    <w:p w:rsidR="00F65A05" w:rsidRDefault="00F65A05" w:rsidP="00C234DB">
      <w:pPr>
        <w:pStyle w:val="a4"/>
        <w:numPr>
          <w:ilvl w:val="1"/>
          <w:numId w:val="17"/>
        </w:numPr>
        <w:spacing w:before="156" w:after="156"/>
        <w:rPr>
          <w:rFonts w:ascii="宋体" w:eastAsia="宋体" w:hAnsi="宋体"/>
        </w:rPr>
      </w:pPr>
      <w:bookmarkStart w:id="109" w:name="_Toc510445035"/>
      <w:r>
        <w:rPr>
          <w:rFonts w:ascii="宋体" w:eastAsia="宋体" w:hAnsi="宋体" w:hint="eastAsia"/>
        </w:rPr>
        <w:t>每个剂量计位置的吸收剂量和剂量值的不确定度</w:t>
      </w:r>
      <w:r w:rsidR="005C73B1">
        <w:rPr>
          <w:rFonts w:ascii="宋体" w:eastAsia="宋体" w:hAnsi="宋体" w:hint="eastAsia"/>
        </w:rPr>
        <w:t>应形成文件</w:t>
      </w:r>
      <w:r>
        <w:rPr>
          <w:rFonts w:ascii="宋体" w:eastAsia="宋体" w:hAnsi="宋体" w:hint="eastAsia"/>
        </w:rPr>
        <w:t>。</w:t>
      </w:r>
      <w:bookmarkEnd w:id="109"/>
    </w:p>
    <w:p w:rsidR="00F65A05" w:rsidRDefault="005C73B1" w:rsidP="00C234DB">
      <w:pPr>
        <w:pStyle w:val="a4"/>
        <w:numPr>
          <w:ilvl w:val="1"/>
          <w:numId w:val="17"/>
        </w:numPr>
        <w:spacing w:before="156" w:after="156"/>
        <w:rPr>
          <w:rFonts w:ascii="宋体" w:eastAsia="宋体" w:hAnsi="宋体"/>
        </w:rPr>
      </w:pPr>
      <w:bookmarkStart w:id="110" w:name="_Toc510445036"/>
      <w:r>
        <w:rPr>
          <w:rFonts w:ascii="宋体" w:eastAsia="宋体" w:hAnsi="宋体" w:hint="eastAsia"/>
        </w:rPr>
        <w:t>对剂量分布数据的分析应形成文件。</w:t>
      </w:r>
      <w:bookmarkEnd w:id="110"/>
    </w:p>
    <w:p w:rsidR="00F65A05" w:rsidRDefault="00F65A05" w:rsidP="00C234DB">
      <w:pPr>
        <w:pStyle w:val="a4"/>
        <w:numPr>
          <w:ilvl w:val="1"/>
          <w:numId w:val="17"/>
        </w:numPr>
        <w:spacing w:before="156" w:after="156"/>
        <w:rPr>
          <w:rFonts w:ascii="宋体" w:eastAsia="宋体" w:hAnsi="宋体"/>
        </w:rPr>
      </w:pPr>
      <w:bookmarkStart w:id="111" w:name="_Toc510445037"/>
      <w:r>
        <w:rPr>
          <w:rFonts w:ascii="宋体" w:eastAsia="宋体" w:hAnsi="宋体" w:hint="eastAsia"/>
        </w:rPr>
        <w:t>确保每</w:t>
      </w:r>
      <w:r w:rsidR="00E328E0">
        <w:rPr>
          <w:rFonts w:ascii="宋体" w:eastAsia="宋体" w:hAnsi="宋体" w:hint="eastAsia"/>
        </w:rPr>
        <w:t>个剂量分布测试有唯一标识。确保加工文档可以与其它加工或剂量分布测试</w:t>
      </w:r>
      <w:r>
        <w:rPr>
          <w:rFonts w:ascii="宋体" w:eastAsia="宋体" w:hAnsi="宋体" w:hint="eastAsia"/>
        </w:rPr>
        <w:t>区分。根据已建立的质量保证程序，</w:t>
      </w:r>
      <w:r w:rsidR="005C73B1">
        <w:rPr>
          <w:rFonts w:ascii="宋体" w:eastAsia="宋体" w:hAnsi="宋体" w:hint="eastAsia"/>
        </w:rPr>
        <w:t>将</w:t>
      </w:r>
      <w:r>
        <w:rPr>
          <w:rFonts w:ascii="宋体" w:eastAsia="宋体" w:hAnsi="宋体" w:hint="eastAsia"/>
        </w:rPr>
        <w:t>吸收剂量和加工参数</w:t>
      </w:r>
      <w:r w:rsidR="005C73B1">
        <w:rPr>
          <w:rFonts w:ascii="宋体" w:eastAsia="宋体" w:hAnsi="宋体" w:hint="eastAsia"/>
        </w:rPr>
        <w:t>形成文件</w:t>
      </w:r>
      <w:r>
        <w:rPr>
          <w:rFonts w:ascii="宋体" w:eastAsia="宋体" w:hAnsi="宋体" w:hint="eastAsia"/>
        </w:rPr>
        <w:t>。应由质量保证程序中规定的授权人员进行</w:t>
      </w:r>
      <w:r w:rsidR="005C73B1">
        <w:rPr>
          <w:rFonts w:ascii="宋体" w:eastAsia="宋体" w:hAnsi="宋体" w:hint="eastAsia"/>
        </w:rPr>
        <w:t>加工文档的审核和批准</w:t>
      </w:r>
      <w:r>
        <w:rPr>
          <w:rFonts w:ascii="宋体" w:eastAsia="宋体" w:hAnsi="宋体" w:hint="eastAsia"/>
        </w:rPr>
        <w:t>。如果发现缺陷，确保采取纠正措施。</w:t>
      </w:r>
      <w:bookmarkEnd w:id="111"/>
    </w:p>
    <w:p w:rsidR="00F65A05" w:rsidRDefault="00F65A05" w:rsidP="00C234DB">
      <w:pPr>
        <w:pStyle w:val="a4"/>
        <w:numPr>
          <w:ilvl w:val="1"/>
          <w:numId w:val="17"/>
        </w:numPr>
        <w:spacing w:before="156" w:after="156"/>
        <w:rPr>
          <w:rFonts w:ascii="宋体" w:eastAsia="宋体" w:hAnsi="宋体"/>
        </w:rPr>
      </w:pPr>
      <w:bookmarkStart w:id="112" w:name="_Toc510445038"/>
      <w:r>
        <w:rPr>
          <w:rFonts w:ascii="宋体" w:eastAsia="宋体" w:hAnsi="宋体" w:hint="eastAsia"/>
        </w:rPr>
        <w:t>按相关方规定的时间要求保留文档，使其可根据需要进行检查。</w:t>
      </w:r>
      <w:bookmarkEnd w:id="112"/>
    </w:p>
    <w:p w:rsidR="00390AF6" w:rsidRDefault="00390AF6" w:rsidP="00390AF6">
      <w:pPr>
        <w:pStyle w:val="aff4"/>
      </w:pPr>
    </w:p>
    <w:p w:rsidR="00390AF6" w:rsidRPr="00913C91" w:rsidRDefault="00913C91" w:rsidP="00913C91">
      <w:pPr>
        <w:widowControl/>
        <w:jc w:val="left"/>
        <w:rPr>
          <w:rFonts w:ascii="宋体" w:eastAsiaTheme="minorEastAsia"/>
          <w:noProof/>
          <w:kern w:val="0"/>
          <w:szCs w:val="20"/>
        </w:rPr>
      </w:pPr>
      <w:r>
        <w:br w:type="page"/>
      </w:r>
    </w:p>
    <w:p w:rsidR="004D3DAE" w:rsidRDefault="004D3DAE" w:rsidP="004D3DAE">
      <w:pPr>
        <w:pStyle w:val="af6"/>
      </w:pPr>
      <w:r>
        <w:lastRenderedPageBreak/>
        <w:br/>
      </w:r>
      <w:bookmarkStart w:id="113" w:name="_Toc510445039"/>
      <w:r>
        <w:rPr>
          <w:rFonts w:hint="eastAsia"/>
        </w:rPr>
        <w:t>（资料性附录）</w:t>
      </w:r>
      <w:r>
        <w:br/>
      </w:r>
      <w:r w:rsidR="00D271CA">
        <w:rPr>
          <w:rFonts w:hint="eastAsia"/>
        </w:rPr>
        <w:t>确定</w:t>
      </w:r>
      <w:r>
        <w:rPr>
          <w:rFonts w:hint="eastAsia"/>
        </w:rPr>
        <w:t>等效</w:t>
      </w:r>
      <w:r w:rsidR="00FD01BC">
        <w:rPr>
          <w:rFonts w:hint="eastAsia"/>
        </w:rPr>
        <w:t>剂量</w:t>
      </w:r>
      <w:r w:rsidR="00D271CA">
        <w:rPr>
          <w:rFonts w:hint="eastAsia"/>
        </w:rPr>
        <w:t>区域</w:t>
      </w:r>
      <w:r w:rsidR="00FD01BC">
        <w:rPr>
          <w:rFonts w:hint="eastAsia"/>
        </w:rPr>
        <w:t>和</w:t>
      </w:r>
      <w:r w:rsidR="00AE3B9C">
        <w:rPr>
          <w:rFonts w:hint="eastAsia"/>
        </w:rPr>
        <w:t>最大、最小剂量区域</w:t>
      </w:r>
      <w:bookmarkEnd w:id="113"/>
    </w:p>
    <w:p w:rsidR="004D3DAE" w:rsidRPr="004D3DAE" w:rsidRDefault="00FD01BC" w:rsidP="00382CBA">
      <w:pPr>
        <w:pStyle w:val="af7"/>
        <w:spacing w:before="312" w:after="312"/>
      </w:pPr>
      <w:r>
        <w:rPr>
          <w:rFonts w:hint="eastAsia"/>
        </w:rPr>
        <w:t>确定</w:t>
      </w:r>
      <w:r w:rsidR="00382CBA" w:rsidRPr="00382CBA">
        <w:rPr>
          <w:rFonts w:hint="eastAsia"/>
        </w:rPr>
        <w:t>统计等效剂量区域</w:t>
      </w:r>
    </w:p>
    <w:p w:rsidR="00AE3B9C" w:rsidRPr="00E05A7B" w:rsidRDefault="003409A3" w:rsidP="00AE3B9C">
      <w:pPr>
        <w:pStyle w:val="af7"/>
        <w:numPr>
          <w:ilvl w:val="0"/>
          <w:numId w:val="0"/>
        </w:numPr>
        <w:spacing w:before="312" w:after="312"/>
        <w:ind w:firstLineChars="200" w:firstLine="420"/>
        <w:rPr>
          <w:rFonts w:asciiTheme="minorEastAsia" w:eastAsiaTheme="minorEastAsia" w:hAnsiTheme="minorEastAsia"/>
        </w:rPr>
      </w:pPr>
      <w:r w:rsidRPr="006F3DBB">
        <w:fldChar w:fldCharType="begin"/>
      </w:r>
      <w:r w:rsidR="006F3DBB" w:rsidRPr="006F3DBB">
        <w:instrText xml:space="preserve"> QUOTE </w:instrText>
      </w:r>
      <m:oMath>
        <m:sSub>
          <m:sSubPr>
            <m:ctrlPr>
              <w:rPr>
                <w:rFonts w:ascii="Cambria Math" w:eastAsia="等线" w:hAnsi="Cambria Math" w:cs="宋体"/>
                <w:i/>
                <w:sz w:val="24"/>
                <w:szCs w:val="22"/>
              </w:rPr>
            </m:ctrlPr>
          </m:sSubPr>
          <m:e>
            <m:acc>
              <m:accPr>
                <m:chr m:val="̅"/>
                <m:ctrlPr>
                  <w:rPr>
                    <w:rFonts w:ascii="Cambria Math" w:eastAsia="等线" w:hAnsi="Cambria Math" w:cs="宋体"/>
                    <w:i/>
                    <w:sz w:val="24"/>
                    <w:szCs w:val="22"/>
                  </w:rPr>
                </m:ctrlPr>
              </m:accPr>
              <m:e>
                <m:r>
                  <m:rPr>
                    <m:sty m:val="p"/>
                  </m:rPr>
                  <w:rPr>
                    <w:rFonts w:ascii="Cambria Math" w:hAnsi="Cambria Math"/>
                  </w:rPr>
                  <m:t>D</m:t>
                </m:r>
              </m:e>
            </m:acc>
          </m:e>
          <m:sub>
            <m:r>
              <m:rPr>
                <m:sty m:val="p"/>
              </m:rPr>
              <w:rPr>
                <w:rFonts w:ascii="Cambria Math" w:hAnsi="Cambria Math"/>
              </w:rPr>
              <m:t>z</m:t>
            </m:r>
          </m:sub>
        </m:sSub>
        <m:r>
          <m:rPr>
            <m:sty m:val="p"/>
          </m:rPr>
          <w:rPr>
            <w:rFonts w:ascii="Cambria Math" w:hAnsi="Cambria Math"/>
          </w:rPr>
          <m:t>=</m:t>
        </m:r>
        <m:f>
          <m:fPr>
            <m:ctrlPr>
              <w:rPr>
                <w:rFonts w:ascii="Cambria Math" w:eastAsia="等线" w:hAnsi="Cambria Math" w:cs="宋体"/>
                <w:sz w:val="24"/>
                <w:szCs w:val="22"/>
              </w:rPr>
            </m:ctrlPr>
          </m:fPr>
          <m:num>
            <m:nary>
              <m:naryPr>
                <m:chr m:val="∑"/>
                <m:limLoc m:val="undOvr"/>
                <m:ctrlPr>
                  <w:rPr>
                    <w:rFonts w:ascii="Cambria Math" w:eastAsia="等线" w:hAnsi="Cambria Math" w:cs="宋体"/>
                    <w:sz w:val="24"/>
                    <w:szCs w:val="22"/>
                  </w:rPr>
                </m:ctrlPr>
              </m:naryPr>
              <m:sub>
                <m:r>
                  <m:rPr>
                    <m:sty m:val="p"/>
                  </m:rPr>
                  <w:rPr>
                    <w:rFonts w:ascii="Cambria Math" w:hAnsi="Cambria Math"/>
                  </w:rPr>
                  <m:t>i</m:t>
                </m:r>
              </m:sub>
              <m:sup>
                <m:sSub>
                  <m:sSubPr>
                    <m:ctrlPr>
                      <w:rPr>
                        <w:rFonts w:ascii="Cambria Math" w:eastAsia="等线" w:hAnsi="Cambria Math" w:cs="宋体"/>
                        <w:sz w:val="24"/>
                        <w:szCs w:val="22"/>
                      </w:rPr>
                    </m:ctrlPr>
                  </m:sSubPr>
                  <m:e>
                    <m:r>
                      <m:rPr>
                        <m:sty m:val="p"/>
                      </m:rPr>
                      <w:rPr>
                        <w:rFonts w:ascii="Cambria Math" w:hAnsi="Cambria Math"/>
                      </w:rPr>
                      <m:t>n</m:t>
                    </m:r>
                  </m:e>
                  <m:sub>
                    <m:r>
                      <m:rPr>
                        <m:sty m:val="p"/>
                      </m:rPr>
                      <w:rPr>
                        <w:rFonts w:ascii="Cambria Math" w:hAnsi="Cambria Math"/>
                      </w:rPr>
                      <m:t>z</m:t>
                    </m:r>
                  </m:sub>
                </m:sSub>
              </m:sup>
              <m:e>
                <m:sSub>
                  <m:sSubPr>
                    <m:ctrlPr>
                      <w:rPr>
                        <w:rFonts w:ascii="Cambria Math" w:eastAsia="等线" w:hAnsi="Cambria Math" w:cs="宋体"/>
                        <w:sz w:val="24"/>
                        <w:szCs w:val="22"/>
                      </w:rPr>
                    </m:ctrlPr>
                  </m:sSubPr>
                  <m:e>
                    <m:r>
                      <m:rPr>
                        <m:sty m:val="p"/>
                      </m:rPr>
                      <w:rPr>
                        <w:rFonts w:ascii="Cambria Math" w:hAnsi="Cambria Math"/>
                      </w:rPr>
                      <m:t>D</m:t>
                    </m:r>
                  </m:e>
                  <m:sub>
                    <m:r>
                      <m:rPr>
                        <m:sty m:val="p"/>
                      </m:rPr>
                      <w:rPr>
                        <w:rFonts w:ascii="Cambria Math" w:hAnsi="Cambria Math"/>
                      </w:rPr>
                      <m:t>i,z</m:t>
                    </m:r>
                  </m:sub>
                </m:sSub>
              </m:e>
            </m:nary>
          </m:num>
          <m:den>
            <m:sSub>
              <m:sSubPr>
                <m:ctrlPr>
                  <w:rPr>
                    <w:rFonts w:ascii="Cambria Math" w:eastAsia="等线" w:hAnsi="Cambria Math" w:cs="宋体"/>
                    <w:sz w:val="24"/>
                    <w:szCs w:val="22"/>
                  </w:rPr>
                </m:ctrlPr>
              </m:sSubPr>
              <m:e>
                <m:r>
                  <m:rPr>
                    <m:sty m:val="p"/>
                  </m:rPr>
                  <w:rPr>
                    <w:rFonts w:ascii="Cambria Math" w:hAnsi="Cambria Math"/>
                  </w:rPr>
                  <m:t>n</m:t>
                </m:r>
              </m:e>
              <m:sub>
                <m:r>
                  <m:rPr>
                    <m:sty m:val="p"/>
                  </m:rPr>
                  <w:rPr>
                    <w:rFonts w:ascii="Cambria Math" w:hAnsi="Cambria Math"/>
                  </w:rPr>
                  <m:t>z</m:t>
                </m:r>
              </m:sub>
            </m:sSub>
          </m:den>
        </m:f>
      </m:oMath>
      <w:r w:rsidR="006F3DBB" w:rsidRPr="006F3DBB">
        <w:instrText xml:space="preserve"> </w:instrText>
      </w:r>
      <w:r w:rsidRPr="006F3DBB">
        <w:fldChar w:fldCharType="end"/>
      </w:r>
      <w:r w:rsidR="00AE3B9C">
        <w:rPr>
          <w:rFonts w:asciiTheme="minorEastAsia" w:eastAsiaTheme="minorEastAsia" w:hAnsiTheme="minorEastAsia" w:hint="eastAsia"/>
        </w:rPr>
        <w:t>附录</w:t>
      </w:r>
      <w:r w:rsidR="00AE3B9C" w:rsidRPr="00E05A7B">
        <w:rPr>
          <w:rFonts w:asciiTheme="minorEastAsia" w:eastAsiaTheme="minorEastAsia" w:hAnsiTheme="minorEastAsia"/>
        </w:rPr>
        <w:t>A</w:t>
      </w:r>
      <w:r w:rsidR="00AE3B9C" w:rsidRPr="00E05A7B">
        <w:rPr>
          <w:rFonts w:asciiTheme="minorEastAsia" w:eastAsiaTheme="minorEastAsia" w:hAnsiTheme="minorEastAsia" w:hint="eastAsia"/>
        </w:rPr>
        <w:t>描述了</w:t>
      </w:r>
      <w:r w:rsidR="00736DFD">
        <w:rPr>
          <w:rFonts w:asciiTheme="minorEastAsia" w:eastAsiaTheme="minorEastAsia" w:hAnsiTheme="minorEastAsia" w:hint="eastAsia"/>
        </w:rPr>
        <w:t>基于</w:t>
      </w:r>
      <w:r w:rsidR="00EF2A49">
        <w:rPr>
          <w:rFonts w:asciiTheme="minorEastAsia" w:eastAsiaTheme="minorEastAsia" w:hAnsiTheme="minorEastAsia" w:hint="eastAsia"/>
        </w:rPr>
        <w:t>测量统计不确定度定义的数学关系确定剂量区域的方法。</w:t>
      </w:r>
    </w:p>
    <w:p w:rsidR="00EF2A49" w:rsidRPr="00736DFD" w:rsidRDefault="00EF2A49" w:rsidP="00736DFD">
      <w:pPr>
        <w:pStyle w:val="af7"/>
        <w:tabs>
          <w:tab w:val="num" w:pos="360"/>
        </w:tabs>
        <w:spacing w:before="312" w:after="312"/>
      </w:pPr>
      <w:r w:rsidRPr="00736DFD">
        <w:rPr>
          <w:rFonts w:hint="eastAsia"/>
        </w:rPr>
        <w:t>估计剂量区域的统计不确定度</w:t>
      </w:r>
    </w:p>
    <w:p w:rsidR="00EF2A49" w:rsidRPr="00EF2A49" w:rsidRDefault="00091397" w:rsidP="00EF2A49">
      <w:pPr>
        <w:pStyle w:val="af8"/>
        <w:spacing w:before="156" w:after="156"/>
      </w:pPr>
      <w:r>
        <w:rPr>
          <w:rFonts w:asciiTheme="minorEastAsia" w:eastAsiaTheme="minorEastAsia" w:hAnsiTheme="minorEastAsia" w:hint="eastAsia"/>
        </w:rPr>
        <w:t>当对多个重复加工装载进行测量时</w:t>
      </w:r>
      <w:r w:rsidR="00736DFD">
        <w:rPr>
          <w:rFonts w:asciiTheme="minorEastAsia" w:eastAsiaTheme="minorEastAsia" w:hAnsiTheme="minorEastAsia" w:hint="eastAsia"/>
        </w:rPr>
        <w:t>，同一剂量区域的剂量值会有所不同。</w:t>
      </w:r>
      <w:r w:rsidR="00EF2A49" w:rsidRPr="00EF2A49">
        <w:rPr>
          <w:rFonts w:asciiTheme="minorEastAsia" w:eastAsiaTheme="minorEastAsia" w:hAnsiTheme="minorEastAsia" w:hint="eastAsia"/>
        </w:rPr>
        <w:t>剂量区域内的剂量测量变化</w:t>
      </w:r>
      <w:r w:rsidR="00736DFD">
        <w:rPr>
          <w:rFonts w:asciiTheme="minorEastAsia" w:eastAsiaTheme="minorEastAsia" w:hAnsiTheme="minorEastAsia" w:hint="eastAsia"/>
        </w:rPr>
        <w:t>可能源于过程不确定度、加工装载和</w:t>
      </w:r>
      <w:r w:rsidR="00EF2A49" w:rsidRPr="00EF2A49">
        <w:rPr>
          <w:rFonts w:asciiTheme="minorEastAsia" w:eastAsiaTheme="minorEastAsia" w:hAnsiTheme="minorEastAsia" w:hint="eastAsia"/>
        </w:rPr>
        <w:t>产品</w:t>
      </w:r>
      <w:r w:rsidR="00736DFD">
        <w:rPr>
          <w:rFonts w:asciiTheme="minorEastAsia" w:eastAsiaTheme="minorEastAsia" w:hAnsiTheme="minorEastAsia" w:hint="eastAsia"/>
        </w:rPr>
        <w:t>的变化、</w:t>
      </w:r>
      <w:r w:rsidR="00EF2A49" w:rsidRPr="00EF2A49">
        <w:rPr>
          <w:rFonts w:asciiTheme="minorEastAsia" w:eastAsiaTheme="minorEastAsia" w:hAnsiTheme="minorEastAsia" w:hint="eastAsia"/>
        </w:rPr>
        <w:t>剂量计的位置以及剂量测量系统</w:t>
      </w:r>
      <w:r w:rsidR="00736DFD">
        <w:rPr>
          <w:rFonts w:asciiTheme="minorEastAsia" w:eastAsiaTheme="minorEastAsia" w:hAnsiTheme="minorEastAsia" w:hint="eastAsia"/>
        </w:rPr>
        <w:t>的不确定度。剂量分布测试</w:t>
      </w:r>
      <w:r w:rsidR="00EF2A49" w:rsidRPr="00E05A7B">
        <w:rPr>
          <w:rFonts w:asciiTheme="minorEastAsia" w:eastAsiaTheme="minorEastAsia" w:hAnsiTheme="minorEastAsia" w:hint="eastAsia"/>
        </w:rPr>
        <w:t>的</w:t>
      </w:r>
      <w:r w:rsidR="00EF2A49" w:rsidRPr="00E05A7B">
        <w:rPr>
          <w:rFonts w:asciiTheme="minorEastAsia" w:eastAsiaTheme="minorEastAsia" w:hAnsiTheme="minorEastAsia"/>
        </w:rPr>
        <w:t>A</w:t>
      </w:r>
      <w:r w:rsidR="00736DFD">
        <w:rPr>
          <w:rFonts w:asciiTheme="minorEastAsia" w:eastAsiaTheme="minorEastAsia" w:hAnsiTheme="minorEastAsia" w:hint="eastAsia"/>
        </w:rPr>
        <w:t>类不确定度或者统计不确定度通过</w:t>
      </w:r>
      <w:r w:rsidR="00EF2A49" w:rsidRPr="00E05A7B">
        <w:rPr>
          <w:rFonts w:asciiTheme="minorEastAsia" w:eastAsiaTheme="minorEastAsia" w:hAnsiTheme="minorEastAsia" w:hint="eastAsia"/>
        </w:rPr>
        <w:t>每一剂量区域的重复测量的标准差来估计。</w:t>
      </w:r>
    </w:p>
    <w:p w:rsidR="00AE3B9C" w:rsidRPr="00E05A7B" w:rsidRDefault="00736DFD" w:rsidP="00EF2A49">
      <w:pPr>
        <w:pStyle w:val="af8"/>
        <w:spacing w:before="156" w:after="156"/>
      </w:pPr>
      <w:r>
        <w:rPr>
          <w:rFonts w:ascii="宋体" w:eastAsia="宋体" w:hAnsi="宋体" w:hint="eastAsia"/>
          <w:kern w:val="0"/>
        </w:rPr>
        <w:t>剂量分布测试</w:t>
      </w:r>
      <w:r w:rsidRPr="00EF2A49">
        <w:rPr>
          <w:rFonts w:ascii="宋体" w:eastAsia="宋体" w:hAnsi="宋体" w:hint="eastAsia"/>
          <w:kern w:val="0"/>
        </w:rPr>
        <w:t>不确定度</w:t>
      </w:r>
      <w:r>
        <w:rPr>
          <w:rFonts w:ascii="宋体" w:eastAsia="宋体" w:hAnsi="宋体" w:hint="eastAsia"/>
          <w:kern w:val="0"/>
        </w:rPr>
        <w:t>有两种方法</w:t>
      </w:r>
      <w:r w:rsidR="00AE3B9C" w:rsidRPr="00EF2A49">
        <w:rPr>
          <w:rFonts w:ascii="宋体" w:eastAsia="宋体" w:hAnsi="宋体" w:hint="eastAsia"/>
          <w:kern w:val="0"/>
        </w:rPr>
        <w:t>。第一种方法</w:t>
      </w:r>
      <w:r w:rsidR="007B147D">
        <w:rPr>
          <w:rFonts w:ascii="宋体" w:eastAsia="宋体" w:hAnsi="宋体" w:hint="eastAsia"/>
          <w:kern w:val="0"/>
        </w:rPr>
        <w:t>利用平均值和标准差的估计值，基于参数统计估计不确定度的统计范围</w:t>
      </w:r>
      <w:r w:rsidR="00091397">
        <w:rPr>
          <w:rFonts w:ascii="宋体" w:eastAsia="宋体" w:hAnsi="宋体" w:hint="eastAsia"/>
          <w:kern w:val="0"/>
        </w:rPr>
        <w:t>（参见</w:t>
      </w:r>
      <w:r>
        <w:rPr>
          <w:rFonts w:ascii="宋体" w:eastAsia="宋体" w:hAnsi="宋体" w:hint="eastAsia"/>
          <w:kern w:val="0"/>
        </w:rPr>
        <w:t>A.</w:t>
      </w:r>
      <w:r w:rsidR="00091397">
        <w:rPr>
          <w:rFonts w:ascii="宋体" w:eastAsia="宋体" w:hAnsi="宋体" w:hint="eastAsia"/>
          <w:kern w:val="0"/>
        </w:rPr>
        <w:t>3</w:t>
      </w:r>
      <w:r>
        <w:rPr>
          <w:rFonts w:ascii="宋体" w:eastAsia="宋体" w:hAnsi="宋体" w:hint="eastAsia"/>
          <w:kern w:val="0"/>
        </w:rPr>
        <w:t>、A.</w:t>
      </w:r>
      <w:r w:rsidR="00091397">
        <w:rPr>
          <w:rFonts w:ascii="宋体" w:eastAsia="宋体" w:hAnsi="宋体" w:hint="eastAsia"/>
          <w:kern w:val="0"/>
        </w:rPr>
        <w:t>4</w:t>
      </w:r>
      <w:r>
        <w:rPr>
          <w:rFonts w:ascii="宋体" w:eastAsia="宋体" w:hAnsi="宋体" w:hint="eastAsia"/>
          <w:kern w:val="0"/>
        </w:rPr>
        <w:t>和表</w:t>
      </w:r>
      <w:r w:rsidR="00C61F80">
        <w:rPr>
          <w:rFonts w:ascii="宋体" w:eastAsia="宋体" w:hAnsi="宋体" w:hint="eastAsia"/>
          <w:kern w:val="0"/>
        </w:rPr>
        <w:t>A.1示例）。另一种</w:t>
      </w:r>
      <w:r w:rsidR="00AE3B9C" w:rsidRPr="00EF2A49">
        <w:rPr>
          <w:rFonts w:ascii="宋体" w:eastAsia="宋体" w:hAnsi="宋体" w:hint="eastAsia"/>
          <w:kern w:val="0"/>
        </w:rPr>
        <w:t>采用非参数统计方法，基于</w:t>
      </w:r>
      <w:r w:rsidR="00C61F80">
        <w:rPr>
          <w:rFonts w:ascii="宋体" w:eastAsia="宋体" w:hAnsi="宋体" w:hint="eastAsia"/>
          <w:kern w:val="0"/>
        </w:rPr>
        <w:t>排列每组测量数据的</w:t>
      </w:r>
      <w:r w:rsidR="007B147D">
        <w:rPr>
          <w:rFonts w:ascii="宋体" w:eastAsia="宋体" w:hAnsi="宋体" w:hint="eastAsia"/>
          <w:kern w:val="0"/>
        </w:rPr>
        <w:t>不确定度</w:t>
      </w:r>
      <w:r w:rsidR="00AE3B9C" w:rsidRPr="00EF2A49">
        <w:rPr>
          <w:rFonts w:ascii="宋体" w:eastAsia="宋体" w:hAnsi="宋体" w:hint="eastAsia"/>
          <w:kern w:val="0"/>
        </w:rPr>
        <w:t>估计</w:t>
      </w:r>
      <w:r w:rsidR="00C333C8">
        <w:rPr>
          <w:rFonts w:ascii="宋体" w:eastAsia="宋体" w:hAnsi="宋体" w:hint="eastAsia"/>
          <w:kern w:val="0"/>
        </w:rPr>
        <w:t>统计范围</w:t>
      </w:r>
      <w:r w:rsidR="00D44ABB">
        <w:rPr>
          <w:rFonts w:ascii="宋体" w:eastAsia="宋体" w:hAnsi="宋体" w:hint="eastAsia"/>
          <w:kern w:val="0"/>
        </w:rPr>
        <w:t>（参见</w:t>
      </w:r>
      <w:r w:rsidR="007B147D">
        <w:rPr>
          <w:rFonts w:ascii="宋体" w:eastAsia="宋体" w:hAnsi="宋体" w:hint="eastAsia"/>
          <w:kern w:val="0"/>
        </w:rPr>
        <w:t>A.5）</w:t>
      </w:r>
      <w:r w:rsidR="00AE3B9C" w:rsidRPr="00EF2A49">
        <w:rPr>
          <w:rFonts w:ascii="宋体" w:eastAsia="宋体" w:hAnsi="宋体" w:hint="eastAsia"/>
          <w:kern w:val="0"/>
        </w:rPr>
        <w:t>。</w:t>
      </w:r>
    </w:p>
    <w:p w:rsidR="00AE3B9C" w:rsidRDefault="00AE3B9C" w:rsidP="00AE3B9C">
      <w:pPr>
        <w:pStyle w:val="af7"/>
        <w:spacing w:before="312" w:after="312"/>
      </w:pPr>
      <w:r>
        <w:rPr>
          <w:rFonts w:hint="eastAsia"/>
        </w:rPr>
        <w:t>采用平均值和标准差估计</w:t>
      </w:r>
      <w:r w:rsidR="0058795A">
        <w:rPr>
          <w:rFonts w:hint="eastAsia"/>
        </w:rPr>
        <w:t>剂量区域</w:t>
      </w:r>
      <w:r>
        <w:rPr>
          <w:rFonts w:hint="eastAsia"/>
        </w:rPr>
        <w:t>不确定度</w:t>
      </w:r>
      <w:bookmarkStart w:id="114" w:name="_GoBack"/>
      <w:bookmarkEnd w:id="114"/>
    </w:p>
    <w:p w:rsidR="00AE3B9C" w:rsidRPr="00E05A7B" w:rsidRDefault="00936473" w:rsidP="00AE3B9C">
      <w:pPr>
        <w:pStyle w:val="af8"/>
        <w:spacing w:before="156" w:after="156"/>
        <w:rPr>
          <w:rFonts w:asciiTheme="minorEastAsia" w:eastAsiaTheme="minorEastAsia" w:hAnsiTheme="minorEastAsia"/>
        </w:rPr>
      </w:pPr>
      <w:r>
        <w:rPr>
          <w:rFonts w:asciiTheme="minorEastAsia" w:eastAsiaTheme="minorEastAsia" w:hAnsiTheme="minorEastAsia" w:hint="eastAsia"/>
        </w:rPr>
        <w:t>剂量区域内测量数据量</w:t>
      </w:r>
      <w:r w:rsidR="00146C3D">
        <w:rPr>
          <w:rFonts w:asciiTheme="minorEastAsia" w:eastAsiaTheme="minorEastAsia" w:hAnsiTheme="minorEastAsia" w:hint="eastAsia"/>
        </w:rPr>
        <w:t>无论是多</w:t>
      </w:r>
      <w:proofErr w:type="gramStart"/>
      <w:r w:rsidR="00FD4E8C">
        <w:rPr>
          <w:rFonts w:asciiTheme="minorEastAsia" w:eastAsiaTheme="minorEastAsia" w:hAnsiTheme="minorEastAsia" w:hint="eastAsia"/>
        </w:rPr>
        <w:t>是</w:t>
      </w:r>
      <w:r w:rsidR="00146C3D">
        <w:rPr>
          <w:rFonts w:asciiTheme="minorEastAsia" w:eastAsiaTheme="minorEastAsia" w:hAnsiTheme="minorEastAsia" w:hint="eastAsia"/>
        </w:rPr>
        <w:t>少</w:t>
      </w:r>
      <w:r>
        <w:rPr>
          <w:rFonts w:asciiTheme="minorEastAsia" w:eastAsiaTheme="minorEastAsia" w:hAnsiTheme="minorEastAsia" w:hint="eastAsia"/>
        </w:rPr>
        <w:t>均可</w:t>
      </w:r>
      <w:proofErr w:type="gramEnd"/>
      <w:r>
        <w:rPr>
          <w:rFonts w:asciiTheme="minorEastAsia" w:eastAsiaTheme="minorEastAsia" w:hAnsiTheme="minorEastAsia" w:hint="eastAsia"/>
        </w:rPr>
        <w:t>采用</w:t>
      </w:r>
      <w:r w:rsidR="00AE3B9C" w:rsidRPr="00E05A7B">
        <w:rPr>
          <w:rFonts w:asciiTheme="minorEastAsia" w:eastAsiaTheme="minorEastAsia" w:hAnsiTheme="minorEastAsia" w:hint="eastAsia"/>
        </w:rPr>
        <w:t>参数</w:t>
      </w:r>
      <w:r w:rsidR="00146C3D">
        <w:rPr>
          <w:rFonts w:asciiTheme="minorEastAsia" w:eastAsiaTheme="minorEastAsia" w:hAnsiTheme="minorEastAsia" w:hint="eastAsia"/>
        </w:rPr>
        <w:t>法。它假定剂量不确定度的大小通过标准差估计，而且与剂量平均值独立</w:t>
      </w:r>
      <w:r w:rsidR="00AE3B9C" w:rsidRPr="00E05A7B">
        <w:rPr>
          <w:rFonts w:asciiTheme="minorEastAsia" w:eastAsiaTheme="minorEastAsia" w:hAnsiTheme="minorEastAsia" w:hint="eastAsia"/>
        </w:rPr>
        <w:t>。为识别与最大或最小剂量</w:t>
      </w:r>
      <w:r>
        <w:rPr>
          <w:rFonts w:asciiTheme="minorEastAsia" w:eastAsiaTheme="minorEastAsia" w:hAnsiTheme="minorEastAsia" w:hint="eastAsia"/>
        </w:rPr>
        <w:t>统计</w:t>
      </w:r>
      <w:r w:rsidR="00AE3B9C" w:rsidRPr="00E05A7B">
        <w:rPr>
          <w:rFonts w:asciiTheme="minorEastAsia" w:eastAsiaTheme="minorEastAsia" w:hAnsiTheme="minorEastAsia" w:hint="eastAsia"/>
        </w:rPr>
        <w:t>等效的剂量，参数法假定每一剂量区域的测量</w:t>
      </w:r>
      <w:r>
        <w:rPr>
          <w:rFonts w:asciiTheme="minorEastAsia" w:eastAsiaTheme="minorEastAsia" w:hAnsiTheme="minorEastAsia" w:hint="eastAsia"/>
        </w:rPr>
        <w:t>剂量</w:t>
      </w:r>
      <w:proofErr w:type="gramStart"/>
      <w:r>
        <w:rPr>
          <w:rFonts w:asciiTheme="minorEastAsia" w:eastAsiaTheme="minorEastAsia" w:hAnsiTheme="minorEastAsia" w:hint="eastAsia"/>
        </w:rPr>
        <w:t>值</w:t>
      </w:r>
      <w:r w:rsidR="00AE3B9C" w:rsidRPr="00E05A7B">
        <w:rPr>
          <w:rFonts w:asciiTheme="minorEastAsia" w:eastAsiaTheme="minorEastAsia" w:hAnsiTheme="minorEastAsia" w:hint="eastAsia"/>
        </w:rPr>
        <w:t>符合</w:t>
      </w:r>
      <w:proofErr w:type="gramEnd"/>
      <w:r w:rsidR="00AE3B9C" w:rsidRPr="00E05A7B">
        <w:rPr>
          <w:rFonts w:asciiTheme="minorEastAsia" w:eastAsiaTheme="minorEastAsia" w:hAnsiTheme="minorEastAsia" w:hint="eastAsia"/>
        </w:rPr>
        <w:t>正态分布。</w:t>
      </w:r>
    </w:p>
    <w:p w:rsidR="00AE3B9C" w:rsidRPr="00E05A7B" w:rsidRDefault="00AE3B9C" w:rsidP="00AE3B9C">
      <w:pPr>
        <w:pStyle w:val="af8"/>
        <w:spacing w:before="156" w:after="156"/>
        <w:rPr>
          <w:rFonts w:asciiTheme="minorEastAsia" w:eastAsiaTheme="minorEastAsia" w:hAnsiTheme="minorEastAsia"/>
        </w:rPr>
      </w:pPr>
      <w:r w:rsidRPr="00E05A7B">
        <w:rPr>
          <w:rFonts w:asciiTheme="minorEastAsia" w:eastAsiaTheme="minorEastAsia" w:hAnsiTheme="minorEastAsia" w:hint="eastAsia"/>
        </w:rPr>
        <w:t>若</w:t>
      </w:r>
      <w:r w:rsidRPr="00936473">
        <w:rPr>
          <w:rFonts w:ascii="Times New Roman" w:eastAsiaTheme="minorEastAsia"/>
          <w:i/>
        </w:rPr>
        <w:t>D</w:t>
      </w:r>
      <w:r w:rsidR="00936473" w:rsidRPr="00936473">
        <w:rPr>
          <w:rFonts w:ascii="Times New Roman" w:eastAsiaTheme="minorEastAsia"/>
          <w:i/>
          <w:vertAlign w:val="subscript"/>
        </w:rPr>
        <w:t>i</w:t>
      </w:r>
      <w:r w:rsidR="00936473" w:rsidRPr="00936473">
        <w:rPr>
          <w:rFonts w:ascii="Times New Roman" w:eastAsiaTheme="minorEastAsia"/>
          <w:i/>
          <w:vertAlign w:val="subscript"/>
        </w:rPr>
        <w:t>，</w:t>
      </w:r>
      <w:r w:rsidR="00936473" w:rsidRPr="00936473">
        <w:rPr>
          <w:rFonts w:ascii="Times New Roman" w:eastAsiaTheme="minorEastAsia"/>
          <w:i/>
          <w:vertAlign w:val="subscript"/>
        </w:rPr>
        <w:t>z</w:t>
      </w:r>
      <w:r w:rsidRPr="00E05A7B">
        <w:rPr>
          <w:rFonts w:asciiTheme="minorEastAsia" w:eastAsiaTheme="minorEastAsia" w:hAnsiTheme="minorEastAsia" w:hint="eastAsia"/>
        </w:rPr>
        <w:t>是剂量区域</w:t>
      </w:r>
      <w:r w:rsidR="00936473" w:rsidRPr="00E05A7B">
        <w:rPr>
          <w:rFonts w:asciiTheme="minorEastAsia" w:eastAsiaTheme="minorEastAsia" w:hAnsiTheme="minorEastAsia"/>
          <w:i/>
        </w:rPr>
        <w:t>z</w:t>
      </w:r>
      <w:r w:rsidRPr="00E05A7B">
        <w:rPr>
          <w:rFonts w:asciiTheme="minorEastAsia" w:eastAsiaTheme="minorEastAsia" w:hAnsiTheme="minorEastAsia" w:hint="eastAsia"/>
        </w:rPr>
        <w:t>的第</w:t>
      </w:r>
      <w:proofErr w:type="spellStart"/>
      <w:r w:rsidRPr="00E05A7B">
        <w:rPr>
          <w:rFonts w:asciiTheme="minorEastAsia" w:eastAsiaTheme="minorEastAsia" w:hAnsiTheme="minorEastAsia"/>
        </w:rPr>
        <w:t>i</w:t>
      </w:r>
      <w:proofErr w:type="spellEnd"/>
      <w:r w:rsidRPr="00E05A7B">
        <w:rPr>
          <w:rFonts w:asciiTheme="minorEastAsia" w:eastAsiaTheme="minorEastAsia" w:hAnsiTheme="minorEastAsia" w:hint="eastAsia"/>
        </w:rPr>
        <w:t>个剂量计的测量值，并且对</w:t>
      </w:r>
      <w:r w:rsidR="00936473">
        <w:rPr>
          <w:rFonts w:asciiTheme="minorEastAsia" w:eastAsiaTheme="minorEastAsia" w:hAnsiTheme="minorEastAsia" w:hint="eastAsia"/>
        </w:rPr>
        <w:t>剂量</w:t>
      </w:r>
      <w:r w:rsidRPr="00E05A7B">
        <w:rPr>
          <w:rFonts w:asciiTheme="minorEastAsia" w:eastAsiaTheme="minorEastAsia" w:hAnsiTheme="minorEastAsia" w:hint="eastAsia"/>
        </w:rPr>
        <w:t>区域</w:t>
      </w:r>
      <w:r w:rsidR="00936473">
        <w:rPr>
          <w:rFonts w:asciiTheme="minorEastAsia" w:eastAsiaTheme="minorEastAsia" w:hAnsiTheme="minorEastAsia" w:hint="eastAsia"/>
        </w:rPr>
        <w:t>z</w:t>
      </w:r>
      <w:r w:rsidRPr="00E05A7B">
        <w:rPr>
          <w:rFonts w:asciiTheme="minorEastAsia" w:eastAsiaTheme="minorEastAsia" w:hAnsiTheme="minorEastAsia" w:hint="eastAsia"/>
        </w:rPr>
        <w:t>进行</w:t>
      </w:r>
      <w:proofErr w:type="spellStart"/>
      <w:r w:rsidRPr="00E05A7B">
        <w:rPr>
          <w:rFonts w:asciiTheme="minorEastAsia" w:eastAsiaTheme="minorEastAsia" w:hAnsiTheme="minorEastAsia"/>
        </w:rPr>
        <w:t>n</w:t>
      </w:r>
      <w:r w:rsidRPr="00E05A7B">
        <w:rPr>
          <w:rFonts w:asciiTheme="minorEastAsia" w:eastAsiaTheme="minorEastAsia" w:hAnsiTheme="minorEastAsia"/>
          <w:vertAlign w:val="subscript"/>
        </w:rPr>
        <w:t>z</w:t>
      </w:r>
      <w:proofErr w:type="spellEnd"/>
      <w:r w:rsidRPr="00E05A7B">
        <w:rPr>
          <w:rFonts w:asciiTheme="minorEastAsia" w:eastAsiaTheme="minorEastAsia" w:hAnsiTheme="minorEastAsia" w:hint="eastAsia"/>
        </w:rPr>
        <w:t>次独立测量，在每个剂量区域</w:t>
      </w:r>
      <w:r w:rsidR="00936473" w:rsidRPr="00936473">
        <w:rPr>
          <w:rFonts w:asciiTheme="minorEastAsia" w:eastAsiaTheme="minorEastAsia" w:hAnsiTheme="minorEastAsia" w:hint="eastAsia"/>
          <w:i/>
        </w:rPr>
        <w:t>z</w:t>
      </w:r>
      <w:r w:rsidRPr="00E05A7B">
        <w:rPr>
          <w:rFonts w:asciiTheme="minorEastAsia" w:eastAsiaTheme="minorEastAsia" w:hAnsiTheme="minorEastAsia" w:hint="eastAsia"/>
        </w:rPr>
        <w:t>的预期</w:t>
      </w:r>
      <w:r w:rsidR="00936473">
        <w:rPr>
          <w:rFonts w:asciiTheme="minorEastAsia" w:eastAsiaTheme="minorEastAsia" w:hAnsiTheme="minorEastAsia" w:hint="eastAsia"/>
        </w:rPr>
        <w:t>平均吸收剂量</w:t>
      </w:r>
      <m:oMath>
        <m:sSub>
          <m:sSubPr>
            <m:ctrlPr>
              <w:rPr>
                <w:rFonts w:ascii="Cambria Math" w:hAnsi="Cambria Math"/>
                <w:szCs w:val="22"/>
              </w:rPr>
            </m:ctrlPr>
          </m:sSubPr>
          <m:e>
            <m:acc>
              <m:accPr>
                <m:chr m:val="̅"/>
                <m:ctrlPr>
                  <w:rPr>
                    <w:rFonts w:ascii="Cambria Math" w:hAnsi="Cambria Math"/>
                    <w:szCs w:val="22"/>
                  </w:rPr>
                </m:ctrlPr>
              </m:accPr>
              <m:e>
                <m:r>
                  <w:rPr>
                    <w:rFonts w:ascii="Cambria Math" w:hAnsi="Cambria Math"/>
                  </w:rPr>
                  <m:t>D</m:t>
                </m:r>
              </m:e>
            </m:acc>
          </m:e>
          <m:sub>
            <m:r>
              <w:rPr>
                <w:rFonts w:ascii="Cambria Math" w:hAnsi="Cambria Math"/>
              </w:rPr>
              <m:t>z</m:t>
            </m:r>
          </m:sub>
        </m:sSub>
      </m:oMath>
      <w:r w:rsidRPr="00E05A7B">
        <w:rPr>
          <w:rFonts w:asciiTheme="minorEastAsia" w:eastAsiaTheme="minorEastAsia" w:hAnsiTheme="minorEastAsia" w:hint="eastAsia"/>
        </w:rPr>
        <w:t>估计值为：</w:t>
      </w:r>
    </w:p>
    <w:p w:rsidR="00AE3B9C" w:rsidRPr="00A344C7" w:rsidRDefault="003409A3" w:rsidP="00936473">
      <w:pPr>
        <w:pStyle w:val="affff3"/>
      </w:pPr>
      <m:oMath>
        <m:sSub>
          <m:sSubPr>
            <m:ctrlPr>
              <w:rPr>
                <w:rFonts w:ascii="Cambria Math" w:hAnsi="Cambria Math"/>
                <w:szCs w:val="22"/>
              </w:rPr>
            </m:ctrlPr>
          </m:sSubPr>
          <m:e>
            <m:acc>
              <m:accPr>
                <m:chr m:val="̅"/>
                <m:ctrlPr>
                  <w:rPr>
                    <w:rFonts w:ascii="Cambria Math" w:hAnsi="Cambria Math"/>
                    <w:szCs w:val="22"/>
                  </w:rPr>
                </m:ctrlPr>
              </m:accPr>
              <m:e>
                <m:r>
                  <w:rPr>
                    <w:rFonts w:ascii="Cambria Math" w:hAnsi="Cambria Math"/>
                  </w:rPr>
                  <m:t>D</m:t>
                </m:r>
              </m:e>
            </m:acc>
          </m:e>
          <m:sub>
            <m:r>
              <w:rPr>
                <w:rFonts w:ascii="Cambria Math" w:hAnsi="Cambria Math"/>
              </w:rPr>
              <m:t>z</m:t>
            </m:r>
          </m:sub>
        </m:sSub>
        <m:r>
          <m:rPr>
            <m:sty m:val="p"/>
          </m:rPr>
          <w:rPr>
            <w:rFonts w:ascii="Cambria Math" w:hAnsi="Cambria Math"/>
          </w:rPr>
          <m:t>=</m:t>
        </m:r>
        <m:f>
          <m:fPr>
            <m:ctrlPr>
              <w:rPr>
                <w:rFonts w:ascii="Cambria Math" w:hAnsi="Cambria Math"/>
                <w:szCs w:val="22"/>
              </w:rPr>
            </m:ctrlPr>
          </m:fPr>
          <m:num>
            <m:nary>
              <m:naryPr>
                <m:chr m:val="∑"/>
                <m:limLoc m:val="undOvr"/>
                <m:ctrlPr>
                  <w:rPr>
                    <w:rFonts w:ascii="Cambria Math" w:hAnsi="Cambria Math"/>
                    <w:szCs w:val="22"/>
                  </w:rPr>
                </m:ctrlPr>
              </m:naryPr>
              <m:sub>
                <m:r>
                  <m:rPr>
                    <m:sty m:val="p"/>
                  </m:rPr>
                  <w:rPr>
                    <w:rFonts w:ascii="Cambria Math" w:hAnsi="Cambria Math"/>
                  </w:rPr>
                  <m:t>i</m:t>
                </m:r>
              </m:sub>
              <m:sup>
                <m:sSub>
                  <m:sSubPr>
                    <m:ctrlPr>
                      <w:rPr>
                        <w:rFonts w:ascii="Cambria Math" w:hAnsi="Cambria Math"/>
                        <w:szCs w:val="22"/>
                      </w:rPr>
                    </m:ctrlPr>
                  </m:sSubPr>
                  <m:e>
                    <m:r>
                      <m:rPr>
                        <m:sty m:val="p"/>
                      </m:rPr>
                      <w:rPr>
                        <w:rFonts w:ascii="Cambria Math" w:hAnsi="Cambria Math"/>
                      </w:rPr>
                      <m:t>n</m:t>
                    </m:r>
                  </m:e>
                  <m:sub>
                    <m:r>
                      <m:rPr>
                        <m:sty m:val="p"/>
                      </m:rPr>
                      <w:rPr>
                        <w:rFonts w:ascii="Cambria Math" w:hAnsi="Cambria Math"/>
                      </w:rPr>
                      <m:t>z</m:t>
                    </m:r>
                  </m:sub>
                </m:sSub>
              </m:sup>
              <m:e>
                <m:sSub>
                  <m:sSubPr>
                    <m:ctrlPr>
                      <w:rPr>
                        <w:rFonts w:ascii="Cambria Math" w:hAnsi="Cambria Math"/>
                        <w:szCs w:val="22"/>
                      </w:rPr>
                    </m:ctrlPr>
                  </m:sSubPr>
                  <m:e>
                    <m:r>
                      <m:rPr>
                        <m:sty m:val="p"/>
                      </m:rPr>
                      <w:rPr>
                        <w:rFonts w:ascii="Cambria Math" w:hAnsi="Cambria Math"/>
                      </w:rPr>
                      <m:t>D</m:t>
                    </m:r>
                  </m:e>
                  <m:sub>
                    <m:r>
                      <m:rPr>
                        <m:sty m:val="p"/>
                      </m:rPr>
                      <w:rPr>
                        <w:rFonts w:ascii="Cambria Math" w:hAnsi="Cambria Math"/>
                      </w:rPr>
                      <m:t>i,z</m:t>
                    </m:r>
                  </m:sub>
                </m:sSub>
              </m:e>
            </m:nary>
          </m:num>
          <m:den>
            <m:sSub>
              <m:sSubPr>
                <m:ctrlPr>
                  <w:rPr>
                    <w:rFonts w:ascii="Cambria Math" w:hAnsi="Cambria Math"/>
                    <w:szCs w:val="22"/>
                  </w:rPr>
                </m:ctrlPr>
              </m:sSubPr>
              <m:e>
                <m:r>
                  <m:rPr>
                    <m:sty m:val="p"/>
                  </m:rPr>
                  <w:rPr>
                    <w:rFonts w:ascii="Cambria Math" w:hAnsi="Cambria Math"/>
                  </w:rPr>
                  <m:t>n</m:t>
                </m:r>
              </m:e>
              <m:sub>
                <m:r>
                  <m:rPr>
                    <m:sty m:val="p"/>
                  </m:rPr>
                  <w:rPr>
                    <w:rFonts w:ascii="Cambria Math" w:hAnsi="Cambria Math"/>
                  </w:rPr>
                  <m:t>z</m:t>
                </m:r>
              </m:sub>
            </m:sSub>
          </m:den>
        </m:f>
      </m:oMath>
      <w:r w:rsidR="00AE3B9C" w:rsidRPr="00A344C7">
        <w:t xml:space="preserve">     </w:t>
      </w:r>
      <w:r w:rsidR="0054489C">
        <w:rPr>
          <w:rFonts w:hint="eastAsia"/>
        </w:rPr>
        <w:t xml:space="preserve">                                                             </w:t>
      </w:r>
      <w:r w:rsidR="00936473">
        <w:rPr>
          <w:rFonts w:hint="eastAsia"/>
        </w:rPr>
        <w:t xml:space="preserve"> </w:t>
      </w:r>
      <w:r w:rsidR="00AE3B9C" w:rsidRPr="00A344C7">
        <w:t>(</w:t>
      </w:r>
      <w:r w:rsidR="00936473">
        <w:t>公式</w:t>
      </w:r>
      <w:r w:rsidR="00AE3B9C" w:rsidRPr="00A344C7">
        <w:t>A.1)</w:t>
      </w:r>
    </w:p>
    <w:p w:rsidR="00AE3B9C" w:rsidRPr="0054489C" w:rsidRDefault="00AE3B9C" w:rsidP="00AE3B9C">
      <w:pPr>
        <w:pStyle w:val="af8"/>
        <w:spacing w:before="156" w:after="156"/>
        <w:rPr>
          <w:rFonts w:asciiTheme="minorEastAsia" w:eastAsiaTheme="minorEastAsia" w:hAnsiTheme="minorEastAsia"/>
        </w:rPr>
      </w:pPr>
      <w:r w:rsidRPr="0054489C">
        <w:rPr>
          <w:rFonts w:asciiTheme="minorEastAsia" w:eastAsiaTheme="minorEastAsia" w:hAnsiTheme="minorEastAsia" w:hint="eastAsia"/>
        </w:rPr>
        <w:t>每</w:t>
      </w:r>
      <w:r w:rsidR="007760A2">
        <w:rPr>
          <w:rFonts w:asciiTheme="minorEastAsia" w:eastAsiaTheme="minorEastAsia" w:hAnsiTheme="minorEastAsia" w:hint="eastAsia"/>
        </w:rPr>
        <w:t>一</w:t>
      </w:r>
      <w:r w:rsidRPr="0054489C">
        <w:rPr>
          <w:rFonts w:asciiTheme="minorEastAsia" w:eastAsiaTheme="minorEastAsia" w:hAnsiTheme="minorEastAsia" w:hint="eastAsia"/>
        </w:rPr>
        <w:t>剂量区域剂量平均值的方差</w:t>
      </w:r>
      <m:oMath>
        <m:sSup>
          <m:sSupPr>
            <m:ctrlPr>
              <w:rPr>
                <w:rFonts w:ascii="Cambria Math" w:eastAsiaTheme="minorEastAsia" w:hAnsi="Cambria Math"/>
                <w:szCs w:val="22"/>
              </w:rPr>
            </m:ctrlPr>
          </m:sSupPr>
          <m:e>
            <m:sSub>
              <m:sSubPr>
                <m:ctrlPr>
                  <w:rPr>
                    <w:rFonts w:ascii="Cambria Math" w:eastAsiaTheme="minorEastAsia" w:hAnsi="Cambria Math"/>
                    <w:i/>
                    <w:szCs w:val="22"/>
                  </w:rPr>
                </m:ctrlPr>
              </m:sSubPr>
              <m:e>
                <m:r>
                  <w:rPr>
                    <w:rFonts w:ascii="Cambria Math" w:eastAsiaTheme="minorEastAsia" w:hAnsi="Cambria Math"/>
                  </w:rPr>
                  <m:t>S</m:t>
                </m:r>
              </m:e>
              <m:sub>
                <m:r>
                  <w:rPr>
                    <w:rFonts w:ascii="Cambria Math" w:eastAsiaTheme="minorEastAsia" w:hAnsi="Cambria Math"/>
                  </w:rPr>
                  <m:t>z</m:t>
                </m:r>
              </m:sub>
            </m:sSub>
          </m:e>
          <m:sup>
            <m:r>
              <w:rPr>
                <w:rFonts w:ascii="Cambria Math" w:eastAsiaTheme="minorEastAsia" w:hAnsi="Cambria Math"/>
              </w:rPr>
              <m:t>2</m:t>
            </m:r>
          </m:sup>
        </m:sSup>
      </m:oMath>
      <w:r w:rsidRPr="0054489C">
        <w:rPr>
          <w:rFonts w:asciiTheme="minorEastAsia" w:eastAsiaTheme="minorEastAsia" w:hAnsiTheme="minorEastAsia" w:hint="eastAsia"/>
        </w:rPr>
        <w:t>估计值为：</w:t>
      </w:r>
    </w:p>
    <w:p w:rsidR="00AE3B9C" w:rsidRDefault="003409A3" w:rsidP="00AE3B9C">
      <w:pPr>
        <w:pStyle w:val="affff3"/>
      </w:pPr>
      <m:oMath>
        <m:sSubSup>
          <m:sSubSupPr>
            <m:ctrlPr>
              <w:rPr>
                <w:rFonts w:ascii="Cambria Math" w:eastAsia="等线" w:hAnsi="Cambria Math"/>
                <w:szCs w:val="22"/>
              </w:rPr>
            </m:ctrlPr>
          </m:sSubSupPr>
          <m:e>
            <m:r>
              <w:rPr>
                <w:rFonts w:ascii="Cambria Math" w:hAnsi="Cambria Math"/>
              </w:rPr>
              <m:t>S</m:t>
            </m:r>
          </m:e>
          <m:sub>
            <m:r>
              <w:rPr>
                <w:rFonts w:ascii="Cambria Math" w:hAnsi="Cambria Math"/>
              </w:rPr>
              <m:t>z</m:t>
            </m:r>
          </m:sub>
          <m:sup>
            <m:r>
              <m:rPr>
                <m:sty m:val="p"/>
              </m:rPr>
              <w:rPr>
                <w:rFonts w:ascii="Cambria Math" w:hAnsi="Cambria Math"/>
              </w:rPr>
              <m:t>2</m:t>
            </m:r>
          </m:sup>
        </m:sSubSup>
        <m:r>
          <m:rPr>
            <m:sty m:val="p"/>
          </m:rPr>
          <w:rPr>
            <w:rFonts w:ascii="Cambria Math" w:hAnsi="Cambria Math"/>
          </w:rPr>
          <m:t>=</m:t>
        </m:r>
        <m:f>
          <m:fPr>
            <m:ctrlPr>
              <w:rPr>
                <w:rFonts w:ascii="Cambria Math" w:eastAsia="等线" w:hAnsi="Cambria Math"/>
                <w:szCs w:val="22"/>
              </w:rPr>
            </m:ctrlPr>
          </m:fPr>
          <m:num>
            <m:nary>
              <m:naryPr>
                <m:chr m:val="∑"/>
                <m:limLoc m:val="undOvr"/>
                <m:ctrlPr>
                  <w:rPr>
                    <w:rFonts w:ascii="Cambria Math" w:eastAsia="等线" w:hAnsi="Cambria Math"/>
                    <w:szCs w:val="22"/>
                  </w:rPr>
                </m:ctrlPr>
              </m:naryPr>
              <m:sub>
                <m:r>
                  <w:rPr>
                    <w:rFonts w:ascii="Cambria Math" w:hAnsi="Cambria Math"/>
                  </w:rPr>
                  <m:t>i</m:t>
                </m:r>
                <m:r>
                  <m:rPr>
                    <m:sty m:val="p"/>
                  </m:rPr>
                  <w:rPr>
                    <w:rFonts w:ascii="Cambria Math" w:hAnsi="Cambria Math"/>
                  </w:rPr>
                  <m:t>=1</m:t>
                </m:r>
              </m:sub>
              <m:sup>
                <m:sSub>
                  <m:sSubPr>
                    <m:ctrlPr>
                      <w:rPr>
                        <w:rFonts w:ascii="Cambria Math" w:eastAsia="等线" w:hAnsi="Cambria Math"/>
                        <w:szCs w:val="22"/>
                      </w:rPr>
                    </m:ctrlPr>
                  </m:sSubPr>
                  <m:e>
                    <m:r>
                      <w:rPr>
                        <w:rFonts w:ascii="Cambria Math" w:hAnsi="Cambria Math"/>
                      </w:rPr>
                      <m:t>n</m:t>
                    </m:r>
                  </m:e>
                  <m:sub>
                    <m:r>
                      <w:rPr>
                        <w:rFonts w:ascii="Cambria Math" w:hAnsi="Cambria Math"/>
                      </w:rPr>
                      <m:t>z</m:t>
                    </m:r>
                  </m:sub>
                </m:sSub>
              </m:sup>
              <m:e>
                <m:sSup>
                  <m:sSupPr>
                    <m:ctrlPr>
                      <w:rPr>
                        <w:rFonts w:ascii="Cambria Math" w:eastAsia="等线" w:hAnsi="Cambria Math"/>
                        <w:szCs w:val="22"/>
                      </w:rPr>
                    </m:ctrlPr>
                  </m:sSupPr>
                  <m:e>
                    <m:r>
                      <m:rPr>
                        <m:sty m:val="p"/>
                      </m:rPr>
                      <w:rPr>
                        <w:rFonts w:ascii="Cambria Math" w:hAnsi="Cambria Math"/>
                      </w:rPr>
                      <m:t>(</m:t>
                    </m:r>
                    <m:sSub>
                      <m:sSubPr>
                        <m:ctrlPr>
                          <w:rPr>
                            <w:rFonts w:ascii="Cambria Math" w:eastAsia="等线" w:hAnsi="Cambria Math"/>
                            <w:szCs w:val="22"/>
                          </w:rPr>
                        </m:ctrlPr>
                      </m:sSubPr>
                      <m:e>
                        <m:r>
                          <w:rPr>
                            <w:rFonts w:ascii="Cambria Math" w:hAnsi="Cambria Math"/>
                          </w:rPr>
                          <m:t>D</m:t>
                        </m:r>
                      </m:e>
                      <m:sub>
                        <m:r>
                          <w:rPr>
                            <w:rFonts w:ascii="Cambria Math" w:hAnsi="Cambria Math"/>
                          </w:rPr>
                          <m:t>i</m:t>
                        </m:r>
                        <m:r>
                          <m:rPr>
                            <m:sty m:val="p"/>
                          </m:rPr>
                          <w:rPr>
                            <w:rFonts w:ascii="Cambria Math" w:hAnsi="Cambria Math"/>
                          </w:rPr>
                          <m:t>,</m:t>
                        </m:r>
                        <m:r>
                          <w:rPr>
                            <w:rFonts w:ascii="Cambria Math" w:hAnsi="Cambria Math"/>
                          </w:rPr>
                          <m:t>z</m:t>
                        </m:r>
                      </m:sub>
                    </m:sSub>
                    <m:r>
                      <m:rPr>
                        <m:sty m:val="p"/>
                      </m:rPr>
                      <w:rPr>
                        <w:rFonts w:ascii="Cambria Math" w:hAnsi="Cambria Math"/>
                      </w:rPr>
                      <m:t>-</m:t>
                    </m:r>
                    <m:acc>
                      <m:accPr>
                        <m:chr m:val="̅"/>
                        <m:ctrlPr>
                          <w:rPr>
                            <w:rFonts w:ascii="Cambria Math" w:eastAsia="等线" w:hAnsi="Cambria Math"/>
                            <w:szCs w:val="22"/>
                          </w:rPr>
                        </m:ctrlPr>
                      </m:accPr>
                      <m:e>
                        <m:sSub>
                          <m:sSubPr>
                            <m:ctrlPr>
                              <w:rPr>
                                <w:rFonts w:ascii="Cambria Math" w:eastAsia="等线" w:hAnsi="Cambria Math"/>
                                <w:szCs w:val="22"/>
                              </w:rPr>
                            </m:ctrlPr>
                          </m:sSubPr>
                          <m:e>
                            <m:r>
                              <w:rPr>
                                <w:rFonts w:ascii="Cambria Math" w:hAnsi="Cambria Math"/>
                              </w:rPr>
                              <m:t>D</m:t>
                            </m:r>
                          </m:e>
                          <m:sub>
                            <m:r>
                              <w:rPr>
                                <w:rFonts w:ascii="Cambria Math" w:hAnsi="Cambria Math"/>
                              </w:rPr>
                              <m:t>z</m:t>
                            </m:r>
                          </m:sub>
                        </m:sSub>
                      </m:e>
                    </m:acc>
                    <m:r>
                      <m:rPr>
                        <m:sty m:val="p"/>
                      </m:rPr>
                      <w:rPr>
                        <w:rFonts w:ascii="Cambria Math" w:hAnsi="Cambria Math"/>
                      </w:rPr>
                      <m:t>)</m:t>
                    </m:r>
                  </m:e>
                  <m:sup>
                    <m:r>
                      <m:rPr>
                        <m:sty m:val="p"/>
                      </m:rPr>
                      <w:rPr>
                        <w:rFonts w:ascii="Cambria Math" w:hAnsi="Cambria Math"/>
                      </w:rPr>
                      <m:t>2</m:t>
                    </m:r>
                  </m:sup>
                </m:sSup>
              </m:e>
            </m:nary>
          </m:num>
          <m:den>
            <m:sSub>
              <m:sSubPr>
                <m:ctrlPr>
                  <w:rPr>
                    <w:rFonts w:ascii="Cambria Math" w:eastAsia="等线" w:hAnsi="Cambria Math"/>
                    <w:szCs w:val="22"/>
                  </w:rPr>
                </m:ctrlPr>
              </m:sSubPr>
              <m:e>
                <m:r>
                  <w:rPr>
                    <w:rFonts w:ascii="Cambria Math" w:hAnsi="Cambria Math"/>
                  </w:rPr>
                  <m:t>n</m:t>
                </m:r>
              </m:e>
              <m:sub>
                <m:r>
                  <w:rPr>
                    <w:rFonts w:ascii="Cambria Math" w:hAnsi="Cambria Math"/>
                  </w:rPr>
                  <m:t>z</m:t>
                </m:r>
              </m:sub>
            </m:sSub>
            <m:r>
              <m:rPr>
                <m:sty m:val="p"/>
              </m:rPr>
              <w:rPr>
                <w:rFonts w:ascii="Cambria Math" w:hAnsi="Cambria Math"/>
              </w:rPr>
              <m:t>-1</m:t>
            </m:r>
          </m:den>
        </m:f>
      </m:oMath>
      <w:r w:rsidR="00AE3B9C">
        <w:t xml:space="preserve">     </w:t>
      </w:r>
      <w:r w:rsidR="0054489C">
        <w:rPr>
          <w:rFonts w:hint="eastAsia"/>
        </w:rPr>
        <w:t xml:space="preserve">                          </w:t>
      </w:r>
      <w:r w:rsidR="007760A2">
        <w:rPr>
          <w:rFonts w:hint="eastAsia"/>
        </w:rPr>
        <w:t xml:space="preserve">                               </w:t>
      </w:r>
      <w:r w:rsidR="00AE3B9C">
        <w:t>(</w:t>
      </w:r>
      <w:r w:rsidR="007760A2">
        <w:t>公式</w:t>
      </w:r>
      <w:r w:rsidR="00AE3B9C">
        <w:t>A.2)</w:t>
      </w:r>
    </w:p>
    <w:p w:rsidR="00AE3B9C" w:rsidRPr="00E05A7B" w:rsidRDefault="00AE3B9C" w:rsidP="00AE3B9C">
      <w:pPr>
        <w:pStyle w:val="af8"/>
        <w:spacing w:before="156" w:after="156"/>
        <w:rPr>
          <w:rFonts w:asciiTheme="minorEastAsia" w:eastAsiaTheme="minorEastAsia" w:hAnsiTheme="minorEastAsia"/>
        </w:rPr>
      </w:pPr>
      <w:r w:rsidRPr="00E05A7B">
        <w:rPr>
          <w:rFonts w:asciiTheme="minorEastAsia" w:eastAsiaTheme="minorEastAsia" w:hAnsiTheme="minorEastAsia" w:hint="eastAsia"/>
        </w:rPr>
        <w:t>若每一</w:t>
      </w:r>
      <w:r w:rsidR="007760A2">
        <w:rPr>
          <w:rFonts w:asciiTheme="minorEastAsia" w:eastAsiaTheme="minorEastAsia" w:hAnsiTheme="minorEastAsia" w:hint="eastAsia"/>
        </w:rPr>
        <w:t>剂量</w:t>
      </w:r>
      <w:r w:rsidRPr="00E05A7B">
        <w:rPr>
          <w:rFonts w:asciiTheme="minorEastAsia" w:eastAsiaTheme="minorEastAsia" w:hAnsiTheme="minorEastAsia" w:hint="eastAsia"/>
        </w:rPr>
        <w:t>区域的剂量平均值的变化可认作是相似的，尽管</w:t>
      </w:r>
      <w:r w:rsidR="007760A2">
        <w:rPr>
          <w:rFonts w:asciiTheme="minorEastAsia" w:eastAsiaTheme="minorEastAsia" w:hAnsiTheme="minorEastAsia" w:hint="eastAsia"/>
        </w:rPr>
        <w:t>平均值</w:t>
      </w:r>
      <w:r w:rsidRPr="00E05A7B">
        <w:rPr>
          <w:rFonts w:asciiTheme="minorEastAsia" w:eastAsiaTheme="minorEastAsia" w:hAnsiTheme="minorEastAsia" w:hint="eastAsia"/>
        </w:rPr>
        <w:t>并不相同，</w:t>
      </w:r>
      <w:r w:rsidR="007760A2">
        <w:rPr>
          <w:rFonts w:asciiTheme="minorEastAsia" w:eastAsiaTheme="minorEastAsia" w:hAnsiTheme="minorEastAsia" w:hint="eastAsia"/>
        </w:rPr>
        <w:t>合并</w:t>
      </w:r>
      <w:r w:rsidRPr="00E05A7B">
        <w:rPr>
          <w:rFonts w:asciiTheme="minorEastAsia" w:eastAsiaTheme="minorEastAsia" w:hAnsiTheme="minorEastAsia" w:hint="eastAsia"/>
        </w:rPr>
        <w:t>标准偏差</w:t>
      </w:r>
      <m:oMath>
        <m:sSub>
          <m:sSubPr>
            <m:ctrlPr>
              <w:rPr>
                <w:rFonts w:ascii="Cambria Math" w:eastAsia="等线" w:hAnsi="Cambria Math"/>
                <w:szCs w:val="22"/>
              </w:rPr>
            </m:ctrlPr>
          </m:sSubPr>
          <m:e>
            <m:r>
              <w:rPr>
                <w:rFonts w:ascii="Cambria Math" w:hAnsi="Cambria Math"/>
              </w:rPr>
              <m:t>S</m:t>
            </m:r>
          </m:e>
          <m:sub>
            <m:r>
              <w:rPr>
                <w:rFonts w:ascii="Cambria Math" w:hAnsi="Cambria Math"/>
              </w:rPr>
              <m:t>pooled</m:t>
            </m:r>
          </m:sub>
        </m:sSub>
      </m:oMath>
      <w:r w:rsidRPr="00E05A7B">
        <w:rPr>
          <w:rFonts w:asciiTheme="minorEastAsia" w:eastAsiaTheme="minorEastAsia" w:hAnsiTheme="minorEastAsia" w:hint="eastAsia"/>
        </w:rPr>
        <w:t>为：</w:t>
      </w:r>
    </w:p>
    <w:p w:rsidR="00AE3B9C" w:rsidRDefault="003409A3" w:rsidP="00AE3B9C">
      <w:pPr>
        <w:pStyle w:val="affff3"/>
      </w:pPr>
      <m:oMath>
        <m:sSub>
          <m:sSubPr>
            <m:ctrlPr>
              <w:rPr>
                <w:rFonts w:ascii="Cambria Math" w:eastAsia="等线" w:hAnsi="Cambria Math"/>
                <w:szCs w:val="22"/>
              </w:rPr>
            </m:ctrlPr>
          </m:sSubPr>
          <m:e>
            <m:r>
              <w:rPr>
                <w:rFonts w:ascii="Cambria Math" w:hAnsi="Cambria Math"/>
              </w:rPr>
              <m:t>S</m:t>
            </m:r>
          </m:e>
          <m:sub>
            <m:r>
              <w:rPr>
                <w:rFonts w:ascii="Cambria Math" w:hAnsi="Cambria Math"/>
              </w:rPr>
              <m:t>overall</m:t>
            </m:r>
          </m:sub>
        </m:sSub>
        <m:r>
          <m:rPr>
            <m:sty m:val="p"/>
          </m:rPr>
          <w:rPr>
            <w:rFonts w:ascii="Cambria Math" w:hAnsi="Cambria Math"/>
          </w:rPr>
          <m:t>=</m:t>
        </m:r>
        <m:rad>
          <m:radPr>
            <m:degHide m:val="on"/>
            <m:ctrlPr>
              <w:rPr>
                <w:rFonts w:ascii="Cambria Math" w:eastAsia="等线" w:hAnsi="Cambria Math"/>
                <w:szCs w:val="22"/>
              </w:rPr>
            </m:ctrlPr>
          </m:radPr>
          <m:deg/>
          <m:e>
            <m:sSup>
              <m:sSupPr>
                <m:ctrlPr>
                  <w:rPr>
                    <w:rFonts w:ascii="Cambria Math" w:eastAsia="等线" w:hAnsi="Cambria Math"/>
                    <w:szCs w:val="22"/>
                  </w:rPr>
                </m:ctrlPr>
              </m:sSupPr>
              <m:e>
                <m:f>
                  <m:fPr>
                    <m:ctrlPr>
                      <w:rPr>
                        <w:rFonts w:ascii="Cambria Math" w:eastAsia="等线" w:hAnsi="Cambria Math"/>
                        <w:szCs w:val="22"/>
                      </w:rPr>
                    </m:ctrlPr>
                  </m:fPr>
                  <m:num>
                    <m:nary>
                      <m:naryPr>
                        <m:chr m:val="∑"/>
                        <m:limLoc m:val="undOvr"/>
                        <m:ctrlPr>
                          <w:rPr>
                            <w:rFonts w:ascii="Cambria Math" w:eastAsia="等线" w:hAnsi="Cambria Math"/>
                            <w:szCs w:val="22"/>
                          </w:rPr>
                        </m:ctrlPr>
                      </m:naryPr>
                      <m:sub>
                        <m:r>
                          <w:rPr>
                            <w:rFonts w:ascii="Cambria Math" w:hAnsi="Cambria Math"/>
                          </w:rPr>
                          <m:t>z</m:t>
                        </m:r>
                      </m:sub>
                      <m:sup>
                        <m:sSub>
                          <m:sSubPr>
                            <m:ctrlPr>
                              <w:rPr>
                                <w:rFonts w:ascii="Cambria Math" w:eastAsia="等线" w:hAnsi="Cambria Math"/>
                                <w:szCs w:val="22"/>
                              </w:rPr>
                            </m:ctrlPr>
                          </m:sSubPr>
                          <m:e>
                            <m:r>
                              <w:rPr>
                                <w:rFonts w:ascii="Cambria Math" w:hAnsi="Cambria Math"/>
                              </w:rPr>
                              <m:t>Z</m:t>
                            </m:r>
                          </m:e>
                          <m:sub>
                            <m:r>
                              <w:rPr>
                                <w:rFonts w:ascii="Cambria Math" w:hAnsi="Cambria Math"/>
                              </w:rPr>
                              <m:t>total</m:t>
                            </m:r>
                          </m:sub>
                        </m:sSub>
                      </m:sup>
                      <m:e>
                        <m:nary>
                          <m:naryPr>
                            <m:chr m:val="∑"/>
                            <m:limLoc m:val="undOvr"/>
                            <m:ctrlPr>
                              <w:rPr>
                                <w:rFonts w:ascii="Cambria Math" w:eastAsia="等线" w:hAnsi="Cambria Math"/>
                                <w:szCs w:val="22"/>
                              </w:rPr>
                            </m:ctrlPr>
                          </m:naryPr>
                          <m:sub>
                            <m:r>
                              <w:rPr>
                                <w:rFonts w:ascii="Cambria Math" w:hAnsi="Cambria Math"/>
                              </w:rPr>
                              <m:t>i</m:t>
                            </m:r>
                          </m:sub>
                          <m:sup>
                            <m:sSub>
                              <m:sSubPr>
                                <m:ctrlPr>
                                  <w:rPr>
                                    <w:rFonts w:ascii="Cambria Math" w:eastAsia="等线" w:hAnsi="Cambria Math"/>
                                    <w:szCs w:val="22"/>
                                  </w:rPr>
                                </m:ctrlPr>
                              </m:sSubPr>
                              <m:e>
                                <m:r>
                                  <w:rPr>
                                    <w:rFonts w:ascii="Cambria Math" w:hAnsi="Cambria Math"/>
                                  </w:rPr>
                                  <m:t>n</m:t>
                                </m:r>
                              </m:e>
                              <m:sub>
                                <m:r>
                                  <w:rPr>
                                    <w:rFonts w:ascii="Cambria Math" w:hAnsi="Cambria Math"/>
                                  </w:rPr>
                                  <m:t>z</m:t>
                                </m:r>
                              </m:sub>
                            </m:sSub>
                          </m:sup>
                          <m:e>
                            <m:r>
                              <m:rPr>
                                <m:sty m:val="p"/>
                              </m:rPr>
                              <w:rPr>
                                <w:rFonts w:ascii="Cambria Math" w:hAnsi="Cambria Math"/>
                              </w:rPr>
                              <m:t>(</m:t>
                            </m:r>
                          </m:e>
                        </m:nary>
                        <m:sSub>
                          <m:sSubPr>
                            <m:ctrlPr>
                              <w:rPr>
                                <w:rFonts w:ascii="Cambria Math" w:eastAsia="等线" w:hAnsi="Cambria Math"/>
                                <w:szCs w:val="22"/>
                              </w:rPr>
                            </m:ctrlPr>
                          </m:sSubPr>
                          <m:e>
                            <m:r>
                              <w:rPr>
                                <w:rFonts w:ascii="Cambria Math" w:hAnsi="Cambria Math"/>
                              </w:rPr>
                              <m:t>D</m:t>
                            </m:r>
                          </m:e>
                          <m:sub>
                            <m:r>
                              <w:rPr>
                                <w:rFonts w:ascii="Cambria Math" w:hAnsi="Cambria Math"/>
                              </w:rPr>
                              <m:t>i</m:t>
                            </m:r>
                            <m:r>
                              <m:rPr>
                                <m:sty m:val="p"/>
                              </m:rPr>
                              <w:rPr>
                                <w:rFonts w:ascii="Cambria Math" w:hAnsi="Cambria Math"/>
                              </w:rPr>
                              <m:t>,</m:t>
                            </m:r>
                            <m:r>
                              <w:rPr>
                                <w:rFonts w:ascii="Cambria Math" w:hAnsi="Cambria Math"/>
                              </w:rPr>
                              <m:t>z</m:t>
                            </m:r>
                          </m:sub>
                        </m:sSub>
                        <m:r>
                          <m:rPr>
                            <m:sty m:val="p"/>
                          </m:rPr>
                          <w:rPr>
                            <w:rFonts w:ascii="Cambria Math" w:hAnsi="Cambria Math"/>
                          </w:rPr>
                          <m:t>-</m:t>
                        </m:r>
                        <m:acc>
                          <m:accPr>
                            <m:chr m:val="̅"/>
                            <m:ctrlPr>
                              <w:rPr>
                                <w:rFonts w:ascii="Cambria Math" w:eastAsia="等线" w:hAnsi="Cambria Math"/>
                                <w:szCs w:val="22"/>
                              </w:rPr>
                            </m:ctrlPr>
                          </m:accPr>
                          <m:e>
                            <m:sSub>
                              <m:sSubPr>
                                <m:ctrlPr>
                                  <w:rPr>
                                    <w:rFonts w:ascii="Cambria Math" w:eastAsia="等线" w:hAnsi="Cambria Math"/>
                                    <w:szCs w:val="22"/>
                                  </w:rPr>
                                </m:ctrlPr>
                              </m:sSubPr>
                              <m:e>
                                <m:r>
                                  <w:rPr>
                                    <w:rFonts w:ascii="Cambria Math" w:hAnsi="Cambria Math"/>
                                  </w:rPr>
                                  <m:t>D</m:t>
                                </m:r>
                              </m:e>
                              <m:sub>
                                <m:r>
                                  <w:rPr>
                                    <w:rFonts w:ascii="Cambria Math" w:hAnsi="Cambria Math"/>
                                  </w:rPr>
                                  <m:t>z</m:t>
                                </m:r>
                              </m:sub>
                            </m:sSub>
                          </m:e>
                        </m:acc>
                        <m:r>
                          <m:rPr>
                            <m:sty m:val="p"/>
                          </m:rPr>
                          <w:rPr>
                            <w:rFonts w:ascii="Cambria Math" w:hAnsi="Cambria Math"/>
                          </w:rPr>
                          <m:t>)</m:t>
                        </m:r>
                      </m:e>
                    </m:nary>
                  </m:num>
                  <m:den>
                    <m:r>
                      <w:rPr>
                        <w:rFonts w:ascii="Cambria Math" w:hAnsi="Cambria Math"/>
                      </w:rPr>
                      <m:t>N</m:t>
                    </m:r>
                    <m:r>
                      <m:rPr>
                        <m:sty m:val="p"/>
                      </m:rPr>
                      <w:rPr>
                        <w:rFonts w:ascii="Cambria Math" w:hAnsi="Cambria Math"/>
                      </w:rPr>
                      <m:t>-</m:t>
                    </m:r>
                    <m:sSub>
                      <m:sSubPr>
                        <m:ctrlPr>
                          <w:rPr>
                            <w:rFonts w:ascii="Cambria Math" w:eastAsia="等线" w:hAnsi="Cambria Math"/>
                            <w:szCs w:val="22"/>
                          </w:rPr>
                        </m:ctrlPr>
                      </m:sSubPr>
                      <m:e>
                        <m:r>
                          <w:rPr>
                            <w:rFonts w:ascii="Cambria Math" w:hAnsi="Cambria Math"/>
                          </w:rPr>
                          <m:t>Z</m:t>
                        </m:r>
                      </m:e>
                      <m:sub>
                        <m:r>
                          <w:rPr>
                            <w:rFonts w:ascii="Cambria Math" w:hAnsi="Cambria Math"/>
                          </w:rPr>
                          <m:t>total</m:t>
                        </m:r>
                      </m:sub>
                    </m:sSub>
                  </m:den>
                </m:f>
              </m:e>
              <m:sup>
                <m:r>
                  <m:rPr>
                    <m:sty m:val="p"/>
                  </m:rPr>
                  <w:rPr>
                    <w:rFonts w:ascii="Cambria Math" w:hAnsi="Cambria Math"/>
                  </w:rPr>
                  <m:t>2</m:t>
                </m:r>
              </m:sup>
            </m:sSup>
          </m:e>
        </m:rad>
      </m:oMath>
      <w:r w:rsidR="00AE3B9C">
        <w:t>=</w:t>
      </w:r>
      <m:oMath>
        <m:rad>
          <m:radPr>
            <m:degHide m:val="on"/>
            <m:ctrlPr>
              <w:rPr>
                <w:rFonts w:ascii="Cambria Math" w:eastAsia="等线" w:hAnsi="Cambria Math"/>
                <w:szCs w:val="22"/>
              </w:rPr>
            </m:ctrlPr>
          </m:radPr>
          <m:deg/>
          <m:e>
            <m:f>
              <m:fPr>
                <m:ctrlPr>
                  <w:rPr>
                    <w:rFonts w:ascii="Cambria Math" w:eastAsia="等线" w:hAnsi="Cambria Math"/>
                    <w:szCs w:val="22"/>
                  </w:rPr>
                </m:ctrlPr>
              </m:fPr>
              <m:num>
                <m:nary>
                  <m:naryPr>
                    <m:chr m:val="∑"/>
                    <m:limLoc m:val="undOvr"/>
                    <m:ctrlPr>
                      <w:rPr>
                        <w:rFonts w:ascii="Cambria Math" w:eastAsia="等线" w:hAnsi="Cambria Math"/>
                        <w:szCs w:val="22"/>
                      </w:rPr>
                    </m:ctrlPr>
                  </m:naryPr>
                  <m:sub>
                    <m:r>
                      <w:rPr>
                        <w:rFonts w:ascii="Cambria Math" w:hAnsi="Cambria Math"/>
                      </w:rPr>
                      <m:t>z</m:t>
                    </m:r>
                  </m:sub>
                  <m:sup>
                    <m:sSub>
                      <m:sSubPr>
                        <m:ctrlPr>
                          <w:rPr>
                            <w:rFonts w:ascii="Cambria Math" w:eastAsia="等线" w:hAnsi="Cambria Math"/>
                            <w:szCs w:val="22"/>
                          </w:rPr>
                        </m:ctrlPr>
                      </m:sSubPr>
                      <m:e>
                        <m:r>
                          <w:rPr>
                            <w:rFonts w:ascii="Cambria Math" w:hAnsi="Cambria Math"/>
                          </w:rPr>
                          <m:t>Z</m:t>
                        </m:r>
                      </m:e>
                      <m:sub>
                        <m:r>
                          <w:rPr>
                            <w:rFonts w:ascii="Cambria Math" w:hAnsi="Cambria Math"/>
                          </w:rPr>
                          <m:t>total</m:t>
                        </m:r>
                      </m:sub>
                    </m:sSub>
                  </m:sup>
                  <m:e>
                    <m:r>
                      <m:rPr>
                        <m:sty m:val="p"/>
                      </m:rPr>
                      <w:rPr>
                        <w:rFonts w:ascii="Cambria Math" w:hAnsi="Cambria Math"/>
                      </w:rPr>
                      <m:t>(</m:t>
                    </m:r>
                    <m:sSub>
                      <m:sSubPr>
                        <m:ctrlPr>
                          <w:rPr>
                            <w:rFonts w:ascii="Cambria Math" w:eastAsia="等线" w:hAnsi="Cambria Math"/>
                            <w:szCs w:val="22"/>
                          </w:rPr>
                        </m:ctrlPr>
                      </m:sSubPr>
                      <m:e>
                        <m:r>
                          <w:rPr>
                            <w:rFonts w:ascii="Cambria Math" w:hAnsi="Cambria Math"/>
                          </w:rPr>
                          <m:t>n</m:t>
                        </m:r>
                      </m:e>
                      <m:sub>
                        <m:r>
                          <w:rPr>
                            <w:rFonts w:ascii="Cambria Math" w:hAnsi="Cambria Math"/>
                          </w:rPr>
                          <m:t>z</m:t>
                        </m:r>
                      </m:sub>
                    </m:sSub>
                    <m:r>
                      <m:rPr>
                        <m:sty m:val="p"/>
                      </m:rPr>
                      <w:rPr>
                        <w:rFonts w:ascii="Cambria Math" w:hAnsi="Cambria Math"/>
                      </w:rPr>
                      <m:t>-1)</m:t>
                    </m:r>
                    <m:sSubSup>
                      <m:sSubSupPr>
                        <m:ctrlPr>
                          <w:rPr>
                            <w:rFonts w:ascii="Cambria Math" w:eastAsia="等线" w:hAnsi="Cambria Math"/>
                            <w:szCs w:val="22"/>
                          </w:rPr>
                        </m:ctrlPr>
                      </m:sSubSupPr>
                      <m:e>
                        <m:r>
                          <w:rPr>
                            <w:rFonts w:ascii="Cambria Math" w:hAnsi="Cambria Math"/>
                          </w:rPr>
                          <m:t>S</m:t>
                        </m:r>
                      </m:e>
                      <m:sub>
                        <m:r>
                          <w:rPr>
                            <w:rFonts w:ascii="Cambria Math" w:hAnsi="Cambria Math"/>
                          </w:rPr>
                          <m:t>z</m:t>
                        </m:r>
                      </m:sub>
                      <m:sup>
                        <m:r>
                          <m:rPr>
                            <m:sty m:val="p"/>
                          </m:rPr>
                          <w:rPr>
                            <w:rFonts w:ascii="Cambria Math" w:hAnsi="Cambria Math"/>
                          </w:rPr>
                          <m:t>2</m:t>
                        </m:r>
                      </m:sup>
                    </m:sSubSup>
                  </m:e>
                </m:nary>
              </m:num>
              <m:den>
                <m:r>
                  <w:rPr>
                    <w:rFonts w:ascii="Cambria Math" w:hAnsi="Cambria Math"/>
                  </w:rPr>
                  <m:t>N</m:t>
                </m:r>
                <m:r>
                  <m:rPr>
                    <m:sty m:val="p"/>
                  </m:rPr>
                  <w:rPr>
                    <w:rFonts w:ascii="Cambria Math" w:hAnsi="Cambria Math"/>
                  </w:rPr>
                  <m:t>-</m:t>
                </m:r>
                <m:sSub>
                  <m:sSubPr>
                    <m:ctrlPr>
                      <w:rPr>
                        <w:rFonts w:ascii="Cambria Math" w:eastAsia="等线" w:hAnsi="Cambria Math"/>
                        <w:szCs w:val="22"/>
                      </w:rPr>
                    </m:ctrlPr>
                  </m:sSubPr>
                  <m:e>
                    <m:r>
                      <w:rPr>
                        <w:rFonts w:ascii="Cambria Math" w:hAnsi="Cambria Math"/>
                      </w:rPr>
                      <m:t>Z</m:t>
                    </m:r>
                  </m:e>
                  <m:sub>
                    <m:r>
                      <w:rPr>
                        <w:rFonts w:ascii="Cambria Math" w:hAnsi="Cambria Math"/>
                      </w:rPr>
                      <m:t>total</m:t>
                    </m:r>
                  </m:sub>
                </m:sSub>
              </m:den>
            </m:f>
          </m:e>
        </m:rad>
      </m:oMath>
      <w:r w:rsidR="00AE3B9C">
        <w:t xml:space="preserve">     </w:t>
      </w:r>
      <w:r w:rsidR="0054489C">
        <w:rPr>
          <w:rFonts w:hint="eastAsia"/>
        </w:rPr>
        <w:t xml:space="preserve">    </w:t>
      </w:r>
      <w:r w:rsidR="007760A2">
        <w:rPr>
          <w:rFonts w:hint="eastAsia"/>
        </w:rPr>
        <w:t xml:space="preserve">                             </w:t>
      </w:r>
      <w:r w:rsidR="00AE3B9C">
        <w:t>(</w:t>
      </w:r>
      <w:r w:rsidR="007760A2">
        <w:t>公式</w:t>
      </w:r>
      <w:r w:rsidR="00AE3B9C">
        <w:t>A.3)</w:t>
      </w:r>
    </w:p>
    <w:p w:rsidR="00920495" w:rsidRDefault="00920495" w:rsidP="00920495">
      <w:r>
        <w:rPr>
          <w:rFonts w:hint="eastAsia"/>
        </w:rPr>
        <w:t>式中：</w:t>
      </w:r>
    </w:p>
    <w:p w:rsidR="00AE3B9C" w:rsidRDefault="003409A3" w:rsidP="00920495">
      <m:oMath>
        <m:acc>
          <m:accPr>
            <m:chr m:val="̅"/>
            <m:ctrlPr>
              <w:rPr>
                <w:rFonts w:ascii="Cambria Math" w:eastAsia="等线" w:hAnsi="Cambria Math"/>
                <w:i/>
                <w:szCs w:val="22"/>
              </w:rPr>
            </m:ctrlPr>
          </m:accPr>
          <m:e>
            <m:sSub>
              <m:sSubPr>
                <m:ctrlPr>
                  <w:rPr>
                    <w:rFonts w:ascii="Cambria Math" w:eastAsia="等线" w:hAnsi="Cambria Math"/>
                    <w:i/>
                    <w:szCs w:val="22"/>
                  </w:rPr>
                </m:ctrlPr>
              </m:sSubPr>
              <m:e>
                <m:r>
                  <w:rPr>
                    <w:rFonts w:ascii="Cambria Math" w:hAnsi="Cambria Math"/>
                  </w:rPr>
                  <m:t>D</m:t>
                </m:r>
              </m:e>
              <m:sub>
                <m:r>
                  <w:rPr>
                    <w:rFonts w:ascii="Cambria Math" w:hAnsi="Cambria Math"/>
                  </w:rPr>
                  <m:t>z</m:t>
                </m:r>
              </m:sub>
            </m:sSub>
          </m:e>
        </m:acc>
      </m:oMath>
      <w:r w:rsidR="00AE3B9C">
        <w:t xml:space="preserve"> </w:t>
      </w:r>
      <w:r w:rsidR="00920495">
        <w:t>——</w:t>
      </w:r>
      <w:r w:rsidR="007760A2">
        <w:t>A</w:t>
      </w:r>
      <w:r w:rsidR="00AE3B9C">
        <w:t>.3.2</w:t>
      </w:r>
      <w:r w:rsidR="00AE3B9C">
        <w:rPr>
          <w:rFonts w:hint="eastAsia"/>
        </w:rPr>
        <w:t>中定义的区域</w:t>
      </w:r>
      <w:r w:rsidR="003D7B0B">
        <w:rPr>
          <w:rFonts w:hint="eastAsia"/>
        </w:rPr>
        <w:t>剂量</w:t>
      </w:r>
      <w:r w:rsidR="00AE3B9C">
        <w:rPr>
          <w:rFonts w:hint="eastAsia"/>
        </w:rPr>
        <w:t>平均值</w:t>
      </w:r>
    </w:p>
    <w:p w:rsidR="00AE3B9C" w:rsidRDefault="003409A3" w:rsidP="00AE3B9C">
      <m:oMath>
        <m:sSub>
          <m:sSubPr>
            <m:ctrlPr>
              <w:rPr>
                <w:rFonts w:ascii="Cambria Math" w:eastAsia="等线" w:hAnsi="Cambria Math"/>
                <w:i/>
                <w:szCs w:val="22"/>
              </w:rPr>
            </m:ctrlPr>
          </m:sSubPr>
          <m:e>
            <m:r>
              <w:rPr>
                <w:rFonts w:ascii="Cambria Math" w:hAnsi="Cambria Math"/>
              </w:rPr>
              <m:t>Z</m:t>
            </m:r>
          </m:e>
          <m:sub>
            <m:r>
              <w:rPr>
                <w:rFonts w:ascii="Cambria Math" w:hAnsi="Cambria Math"/>
              </w:rPr>
              <m:t>total</m:t>
            </m:r>
          </m:sub>
        </m:sSub>
      </m:oMath>
      <w:r w:rsidR="00920495">
        <w:rPr>
          <w:szCs w:val="22"/>
        </w:rPr>
        <w:t>——</w:t>
      </w:r>
      <w:proofErr w:type="spellStart"/>
      <w:r w:rsidR="007760A2">
        <w:rPr>
          <w:szCs w:val="22"/>
        </w:rPr>
        <w:t>剂量</w:t>
      </w:r>
      <w:r w:rsidR="00AE3B9C">
        <w:rPr>
          <w:rFonts w:hint="eastAsia"/>
        </w:rPr>
        <w:t>区域总数量</w:t>
      </w:r>
      <w:proofErr w:type="spellEnd"/>
    </w:p>
    <w:p w:rsidR="00AE3B9C" w:rsidRDefault="00AE3B9C" w:rsidP="00AE3B9C">
      <m:oMath>
        <m:r>
          <w:rPr>
            <w:rFonts w:ascii="Cambria Math" w:hAnsi="Cambria Math"/>
          </w:rPr>
          <m:t>N</m:t>
        </m:r>
      </m:oMath>
      <w:r w:rsidR="00920495">
        <w:t>——</w:t>
      </w:r>
      <w:proofErr w:type="spellStart"/>
      <w:r w:rsidR="007760A2">
        <w:t>剂量</w:t>
      </w:r>
      <w:r>
        <w:rPr>
          <w:rFonts w:hint="eastAsia"/>
        </w:rPr>
        <w:t>测量总次数</w:t>
      </w:r>
      <w:proofErr w:type="spellEnd"/>
    </w:p>
    <w:p w:rsidR="00AE3B9C" w:rsidRDefault="00AE3B9C" w:rsidP="00AE3B9C">
      <w:pPr>
        <w:rPr>
          <w:i/>
        </w:rPr>
      </w:pPr>
      <m:oMath>
        <m:r>
          <w:rPr>
            <w:rFonts w:ascii="Cambria Math" w:hAnsi="Cambria Math"/>
          </w:rPr>
          <m:t>N=</m:t>
        </m:r>
        <m:nary>
          <m:naryPr>
            <m:chr m:val="∑"/>
            <m:limLoc m:val="undOvr"/>
            <m:subHide m:val="on"/>
            <m:supHide m:val="on"/>
            <m:ctrlPr>
              <w:rPr>
                <w:rFonts w:ascii="Cambria Math" w:eastAsia="等线" w:hAnsi="Cambria Math"/>
                <w:i/>
                <w:szCs w:val="22"/>
              </w:rPr>
            </m:ctrlPr>
          </m:naryPr>
          <m:sub/>
          <m:sup/>
          <m:e>
            <m:sSub>
              <m:sSubPr>
                <m:ctrlPr>
                  <w:rPr>
                    <w:rFonts w:ascii="Cambria Math" w:eastAsia="等线" w:hAnsi="Cambria Math"/>
                    <w:i/>
                    <w:szCs w:val="22"/>
                  </w:rPr>
                </m:ctrlPr>
              </m:sSubPr>
              <m:e>
                <m:r>
                  <w:rPr>
                    <w:rFonts w:ascii="Cambria Math" w:hAnsi="Cambria Math"/>
                  </w:rPr>
                  <m:t>n</m:t>
                </m:r>
              </m:e>
              <m:sub>
                <m:r>
                  <w:rPr>
                    <w:rFonts w:ascii="Cambria Math" w:hAnsi="Cambria Math"/>
                  </w:rPr>
                  <m:t>z</m:t>
                </m:r>
              </m:sub>
            </m:sSub>
          </m:e>
        </m:nary>
      </m:oMath>
      <w:r>
        <w:rPr>
          <w:i/>
        </w:rPr>
        <w:t xml:space="preserve"> </w:t>
      </w:r>
    </w:p>
    <w:p w:rsidR="00AE3B9C" w:rsidRDefault="00536A27" w:rsidP="00784F85">
      <w:pPr>
        <w:pStyle w:val="a8"/>
        <w:numPr>
          <w:ilvl w:val="0"/>
          <w:numId w:val="18"/>
        </w:numPr>
      </w:pPr>
      <w:r w:rsidRPr="00784F85">
        <w:rPr>
          <w:rFonts w:hint="eastAsia"/>
        </w:rPr>
        <w:lastRenderedPageBreak/>
        <w:t>若所有区域的方差同质性假设未被证实，则对于</w:t>
      </w:r>
      <w:r w:rsidR="00784F85" w:rsidRPr="00784F85">
        <w:rPr>
          <w:rFonts w:hint="eastAsia"/>
        </w:rPr>
        <w:t>平均值的比较，</w:t>
      </w:r>
      <w:r w:rsidRPr="00784F85">
        <w:rPr>
          <w:rFonts w:hint="eastAsia"/>
        </w:rPr>
        <w:t>合并标准差可选取任意两个可</w:t>
      </w:r>
      <w:r>
        <w:rPr>
          <w:rFonts w:hint="eastAsia"/>
        </w:rPr>
        <w:t>比较的区域进行计算</w:t>
      </w:r>
      <w:r w:rsidR="00784F85">
        <w:rPr>
          <w:rFonts w:hint="eastAsia"/>
        </w:rPr>
        <w:t>。</w:t>
      </w:r>
    </w:p>
    <w:p w:rsidR="00AE3B9C" w:rsidRDefault="00F65E8A" w:rsidP="00AE3B9C">
      <w:pPr>
        <w:pStyle w:val="af7"/>
        <w:spacing w:before="312" w:after="312"/>
      </w:pPr>
      <w:r>
        <w:rPr>
          <w:rFonts w:hint="eastAsia"/>
        </w:rPr>
        <w:t>参数法确定</w:t>
      </w:r>
      <w:r w:rsidR="00AE3B9C">
        <w:rPr>
          <w:rFonts w:hint="eastAsia"/>
        </w:rPr>
        <w:t>等效区域</w:t>
      </w:r>
    </w:p>
    <w:p w:rsidR="00AE3B9C" w:rsidRPr="00E05A7B" w:rsidRDefault="00AE3B9C" w:rsidP="00AE3B9C">
      <w:pPr>
        <w:pStyle w:val="af8"/>
        <w:spacing w:before="156" w:after="156"/>
        <w:rPr>
          <w:rFonts w:asciiTheme="minorEastAsia" w:eastAsiaTheme="minorEastAsia" w:hAnsiTheme="minorEastAsia"/>
        </w:rPr>
      </w:pPr>
      <w:r w:rsidRPr="00E05A7B">
        <w:rPr>
          <w:rFonts w:asciiTheme="minorEastAsia" w:eastAsiaTheme="minorEastAsia" w:hAnsiTheme="minorEastAsia" w:hint="eastAsia"/>
        </w:rPr>
        <w:t>统计等效剂量区域</w:t>
      </w:r>
      <w:r w:rsidR="008F5148">
        <w:rPr>
          <w:rFonts w:asciiTheme="minorEastAsia" w:eastAsiaTheme="minorEastAsia" w:hAnsiTheme="minorEastAsia" w:hint="eastAsia"/>
        </w:rPr>
        <w:t>的</w:t>
      </w:r>
      <w:r w:rsidR="003D7B0B">
        <w:rPr>
          <w:rFonts w:asciiTheme="minorEastAsia" w:eastAsiaTheme="minorEastAsia" w:hAnsiTheme="minorEastAsia" w:hint="eastAsia"/>
        </w:rPr>
        <w:t>剂量</w:t>
      </w:r>
      <w:r w:rsidR="008F5148">
        <w:rPr>
          <w:rFonts w:asciiTheme="minorEastAsia" w:eastAsiaTheme="minorEastAsia" w:hAnsiTheme="minorEastAsia" w:hint="eastAsia"/>
        </w:rPr>
        <w:t>平均剂量值</w:t>
      </w:r>
      <w:r w:rsidRPr="00E05A7B">
        <w:rPr>
          <w:rFonts w:asciiTheme="minorEastAsia" w:eastAsiaTheme="minorEastAsia" w:hAnsiTheme="minorEastAsia" w:hint="eastAsia"/>
        </w:rPr>
        <w:t>估计没有显著差异。出于简化操作目的或根据其他准则，在常规加工</w:t>
      </w:r>
      <w:r w:rsidR="009A0E6D">
        <w:rPr>
          <w:rFonts w:asciiTheme="minorEastAsia" w:eastAsiaTheme="minorEastAsia" w:hAnsiTheme="minorEastAsia" w:hint="eastAsia"/>
        </w:rPr>
        <w:t>中</w:t>
      </w:r>
      <w:r w:rsidRPr="00E05A7B">
        <w:rPr>
          <w:rFonts w:asciiTheme="minorEastAsia" w:eastAsiaTheme="minorEastAsia" w:hAnsiTheme="minorEastAsia" w:hint="eastAsia"/>
        </w:rPr>
        <w:t>统计等效区域中可</w:t>
      </w:r>
      <w:r w:rsidR="003D7B0B">
        <w:rPr>
          <w:rFonts w:asciiTheme="minorEastAsia" w:eastAsiaTheme="minorEastAsia" w:hAnsiTheme="minorEastAsia" w:hint="eastAsia"/>
        </w:rPr>
        <w:t>互换</w:t>
      </w:r>
      <w:r w:rsidRPr="00E05A7B">
        <w:rPr>
          <w:rFonts w:asciiTheme="minorEastAsia" w:eastAsiaTheme="minorEastAsia" w:hAnsiTheme="minorEastAsia" w:hint="eastAsia"/>
        </w:rPr>
        <w:t>替代。</w:t>
      </w:r>
    </w:p>
    <w:p w:rsidR="00AE3B9C" w:rsidRPr="00E05A7B" w:rsidRDefault="00AE3B9C" w:rsidP="00AE3B9C">
      <w:pPr>
        <w:pStyle w:val="af8"/>
        <w:spacing w:before="156" w:after="156"/>
        <w:rPr>
          <w:rFonts w:asciiTheme="minorEastAsia" w:eastAsiaTheme="minorEastAsia" w:hAnsiTheme="minorEastAsia"/>
        </w:rPr>
      </w:pPr>
      <w:r w:rsidRPr="00E05A7B">
        <w:rPr>
          <w:rFonts w:asciiTheme="minorEastAsia" w:eastAsiaTheme="minorEastAsia" w:hAnsiTheme="minorEastAsia" w:hint="eastAsia"/>
        </w:rPr>
        <w:t>相对于最大、最小剂量</w:t>
      </w:r>
      <w:r w:rsidR="003D7B0B">
        <w:rPr>
          <w:rFonts w:asciiTheme="minorEastAsia" w:eastAsiaTheme="minorEastAsia" w:hAnsiTheme="minorEastAsia" w:hint="eastAsia"/>
        </w:rPr>
        <w:t>有</w:t>
      </w:r>
      <w:r w:rsidRPr="00E05A7B">
        <w:rPr>
          <w:rFonts w:asciiTheme="minorEastAsia" w:eastAsiaTheme="minorEastAsia" w:hAnsiTheme="minorEastAsia" w:hint="eastAsia"/>
        </w:rPr>
        <w:t>已知统计关系的区域可</w:t>
      </w:r>
      <w:r w:rsidR="003D7B0B">
        <w:rPr>
          <w:rFonts w:asciiTheme="minorEastAsia" w:eastAsiaTheme="minorEastAsia" w:hAnsiTheme="minorEastAsia" w:hint="eastAsia"/>
        </w:rPr>
        <w:t>应</w:t>
      </w:r>
      <w:r w:rsidRPr="00E05A7B">
        <w:rPr>
          <w:rFonts w:asciiTheme="minorEastAsia" w:eastAsiaTheme="minorEastAsia" w:hAnsiTheme="minorEastAsia" w:hint="eastAsia"/>
        </w:rPr>
        <w:t>用于过程监控。</w:t>
      </w:r>
    </w:p>
    <w:p w:rsidR="00AE3B9C" w:rsidRPr="00AE3B9C" w:rsidRDefault="00AE3B9C" w:rsidP="00AE3B9C">
      <w:pPr>
        <w:pStyle w:val="af8"/>
        <w:spacing w:before="156" w:after="156"/>
        <w:rPr>
          <w:rFonts w:asciiTheme="minorEastAsia" w:eastAsiaTheme="minorEastAsia" w:hAnsiTheme="minorEastAsia"/>
        </w:rPr>
      </w:pPr>
      <w:r w:rsidRPr="00AE3B9C">
        <w:rPr>
          <w:rFonts w:asciiTheme="minorEastAsia" w:eastAsiaTheme="minorEastAsia" w:hAnsiTheme="minorEastAsia" w:hint="eastAsia"/>
        </w:rPr>
        <w:t>任何两个</w:t>
      </w:r>
      <w:r w:rsidR="003D7B0B">
        <w:rPr>
          <w:rFonts w:asciiTheme="minorEastAsia" w:eastAsiaTheme="minorEastAsia" w:hAnsiTheme="minorEastAsia" w:hint="eastAsia"/>
        </w:rPr>
        <w:t>剂量</w:t>
      </w:r>
      <w:r w:rsidRPr="00AE3B9C">
        <w:rPr>
          <w:rFonts w:asciiTheme="minorEastAsia" w:eastAsiaTheme="minorEastAsia" w:hAnsiTheme="minorEastAsia" w:hint="eastAsia"/>
        </w:rPr>
        <w:t>区域剂量平均值的差异应大于最小可</w:t>
      </w:r>
      <w:r w:rsidR="008F5148">
        <w:rPr>
          <w:rFonts w:asciiTheme="minorEastAsia" w:eastAsiaTheme="minorEastAsia" w:hAnsiTheme="minorEastAsia" w:hint="eastAsia"/>
        </w:rPr>
        <w:t>区分</w:t>
      </w:r>
      <w:r w:rsidRPr="00AE3B9C">
        <w:rPr>
          <w:rFonts w:asciiTheme="minorEastAsia" w:eastAsiaTheme="minorEastAsia" w:hAnsiTheme="minorEastAsia" w:hint="eastAsia"/>
        </w:rPr>
        <w:t>差异或者最小显著差异</w:t>
      </w:r>
      <w:r w:rsidR="006854D9">
        <w:rPr>
          <w:rFonts w:asciiTheme="minorEastAsia" w:eastAsiaTheme="minorEastAsia" w:hAnsiTheme="minorEastAsia" w:hint="eastAsia"/>
        </w:rPr>
        <w:t>，最小</w:t>
      </w:r>
      <w:r w:rsidR="008F5148">
        <w:rPr>
          <w:rFonts w:asciiTheme="minorEastAsia" w:eastAsiaTheme="minorEastAsia" w:hAnsiTheme="minorEastAsia" w:hint="eastAsia"/>
        </w:rPr>
        <w:t>可区分</w:t>
      </w:r>
      <w:r w:rsidRPr="00AE3B9C">
        <w:rPr>
          <w:rFonts w:asciiTheme="minorEastAsia" w:eastAsiaTheme="minorEastAsia" w:hAnsiTheme="minorEastAsia" w:hint="eastAsia"/>
        </w:rPr>
        <w:t>差异为：</w:t>
      </w:r>
    </w:p>
    <w:p w:rsidR="00AE3B9C" w:rsidRDefault="00AE3B9C" w:rsidP="00AE3B9C">
      <w:pPr>
        <w:pStyle w:val="affff3"/>
      </w:pPr>
      <m:oMath>
        <m:r>
          <w:rPr>
            <w:rFonts w:ascii="Cambria Math" w:hAnsi="Cambria Math"/>
          </w:rPr>
          <m:t>δ</m:t>
        </m:r>
        <m:r>
          <m:rPr>
            <m:sty m:val="p"/>
          </m:rPr>
          <w:rPr>
            <w:rFonts w:ascii="Cambria Math" w:hAnsi="Cambria Math"/>
          </w:rPr>
          <m:t>=</m:t>
        </m:r>
        <m:r>
          <w:rPr>
            <w:rFonts w:ascii="Cambria Math" w:hAnsi="Cambria Math"/>
          </w:rPr>
          <m:t>k</m:t>
        </m:r>
        <m:rad>
          <m:radPr>
            <m:degHide m:val="on"/>
            <m:ctrlPr>
              <w:rPr>
                <w:rFonts w:ascii="Cambria Math" w:eastAsia="等线" w:hAnsi="Cambria Math"/>
                <w:szCs w:val="22"/>
              </w:rPr>
            </m:ctrlPr>
          </m:radPr>
          <m:deg/>
          <m:e>
            <m:f>
              <m:fPr>
                <m:ctrlPr>
                  <w:rPr>
                    <w:rFonts w:ascii="Cambria Math" w:eastAsia="等线" w:hAnsi="Cambria Math"/>
                    <w:szCs w:val="22"/>
                  </w:rPr>
                </m:ctrlPr>
              </m:fPr>
              <m:num>
                <m:r>
                  <m:rPr>
                    <m:sty m:val="p"/>
                  </m:rPr>
                  <w:rPr>
                    <w:rFonts w:ascii="Cambria Math" w:hAnsi="Cambria Math"/>
                  </w:rPr>
                  <m:t>2</m:t>
                </m:r>
                <m:sSubSup>
                  <m:sSubSupPr>
                    <m:ctrlPr>
                      <w:rPr>
                        <w:rFonts w:ascii="Cambria Math" w:eastAsia="等线" w:hAnsi="Cambria Math"/>
                        <w:szCs w:val="22"/>
                      </w:rPr>
                    </m:ctrlPr>
                  </m:sSubSupPr>
                  <m:e>
                    <m:r>
                      <w:rPr>
                        <w:rFonts w:ascii="Cambria Math" w:hAnsi="Cambria Math"/>
                      </w:rPr>
                      <m:t>S</m:t>
                    </m:r>
                  </m:e>
                  <m:sub>
                    <m:r>
                      <w:rPr>
                        <w:rFonts w:ascii="Cambria Math" w:hAnsi="Cambria Math"/>
                      </w:rPr>
                      <m:t>overall</m:t>
                    </m:r>
                  </m:sub>
                  <m:sup>
                    <m:r>
                      <m:rPr>
                        <m:sty m:val="p"/>
                      </m:rPr>
                      <w:rPr>
                        <w:rFonts w:ascii="Cambria Math" w:hAnsi="Cambria Math"/>
                      </w:rPr>
                      <m:t>2</m:t>
                    </m:r>
                  </m:sup>
                </m:sSubSup>
              </m:num>
              <m:den>
                <m:sSub>
                  <m:sSubPr>
                    <m:ctrlPr>
                      <w:rPr>
                        <w:rFonts w:ascii="Cambria Math" w:eastAsia="等线" w:hAnsi="Cambria Math"/>
                        <w:szCs w:val="22"/>
                      </w:rPr>
                    </m:ctrlPr>
                  </m:sSubPr>
                  <m:e>
                    <m:acc>
                      <m:accPr>
                        <m:chr m:val="̅"/>
                        <m:ctrlPr>
                          <w:rPr>
                            <w:rFonts w:ascii="Cambria Math" w:eastAsia="等线" w:hAnsi="Cambria Math"/>
                            <w:szCs w:val="22"/>
                          </w:rPr>
                        </m:ctrlPr>
                      </m:accPr>
                      <m:e>
                        <m:r>
                          <w:rPr>
                            <w:rFonts w:ascii="Cambria Math" w:hAnsi="Cambria Math"/>
                          </w:rPr>
                          <m:t>n</m:t>
                        </m:r>
                      </m:e>
                    </m:acc>
                  </m:e>
                  <m:sub>
                    <m:r>
                      <w:rPr>
                        <w:rFonts w:ascii="Cambria Math" w:hAnsi="Cambria Math"/>
                      </w:rPr>
                      <m:t>z</m:t>
                    </m:r>
                  </m:sub>
                </m:sSub>
              </m:den>
            </m:f>
          </m:e>
        </m:rad>
      </m:oMath>
      <w:r>
        <w:t xml:space="preserve"> </w:t>
      </w:r>
      <w:r w:rsidR="00F958B7">
        <w:rPr>
          <w:rFonts w:hint="eastAsia"/>
        </w:rPr>
        <w:t xml:space="preserve">                                   </w:t>
      </w:r>
      <w:r w:rsidR="00986B86">
        <w:rPr>
          <w:rFonts w:hint="eastAsia"/>
        </w:rPr>
        <w:t xml:space="preserve">                            </w:t>
      </w:r>
      <w:r>
        <w:rPr>
          <w:rFonts w:hint="eastAsia"/>
        </w:rPr>
        <w:t>（</w:t>
      </w:r>
      <w:r w:rsidR="00986B86" w:rsidRPr="00986B86">
        <w:rPr>
          <w:rFonts w:hint="eastAsia"/>
        </w:rPr>
        <w:t>公式</w:t>
      </w:r>
      <w:r>
        <w:t>A.4</w:t>
      </w:r>
      <w:r>
        <w:rPr>
          <w:rFonts w:hint="eastAsia"/>
        </w:rPr>
        <w:t>）</w:t>
      </w:r>
    </w:p>
    <w:p w:rsidR="00F958B7" w:rsidRPr="00F958B7" w:rsidRDefault="00F958B7" w:rsidP="00F958B7">
      <w:pPr>
        <w:pStyle w:val="aff4"/>
        <w:ind w:firstLineChars="0" w:firstLine="0"/>
      </w:pPr>
      <w:r>
        <w:rPr>
          <w:rFonts w:hint="eastAsia"/>
        </w:rPr>
        <w:t>式中：</w:t>
      </w:r>
    </w:p>
    <w:p w:rsidR="00AE3B9C" w:rsidRDefault="003409A3" w:rsidP="00AE3B9C">
      <m:oMath>
        <m:sSub>
          <m:sSubPr>
            <m:ctrlPr>
              <w:rPr>
                <w:rFonts w:ascii="Cambria Math" w:eastAsia="等线" w:hAnsi="Cambria Math"/>
                <w:i/>
                <w:szCs w:val="22"/>
              </w:rPr>
            </m:ctrlPr>
          </m:sSubPr>
          <m:e>
            <m:acc>
              <m:accPr>
                <m:chr m:val="̅"/>
                <m:ctrlPr>
                  <w:rPr>
                    <w:rFonts w:ascii="Cambria Math" w:eastAsia="等线" w:hAnsi="Cambria Math"/>
                    <w:i/>
                    <w:szCs w:val="22"/>
                  </w:rPr>
                </m:ctrlPr>
              </m:accPr>
              <m:e>
                <m:r>
                  <w:rPr>
                    <w:rFonts w:ascii="Cambria Math" w:hAnsi="Cambria Math"/>
                  </w:rPr>
                  <m:t>n</m:t>
                </m:r>
              </m:e>
            </m:acc>
          </m:e>
          <m:sub>
            <m:r>
              <w:rPr>
                <w:rFonts w:ascii="Cambria Math" w:hAnsi="Cambria Math"/>
              </w:rPr>
              <m:t>z</m:t>
            </m:r>
          </m:sub>
        </m:sSub>
        <m:r>
          <w:rPr>
            <w:rFonts w:ascii="Cambria Math" w:hAnsi="Cambria Math"/>
          </w:rPr>
          <m:t xml:space="preserve"> </m:t>
        </m:r>
      </m:oMath>
      <w:r w:rsidR="00AE3B9C">
        <w:rPr>
          <w:i/>
        </w:rPr>
        <w:t xml:space="preserve"> </w:t>
      </w:r>
      <w:r w:rsidR="00F958B7">
        <w:rPr>
          <w:i/>
        </w:rPr>
        <w:t>——</w:t>
      </w:r>
      <w:r w:rsidR="00AE3B9C" w:rsidRPr="00986B86">
        <w:rPr>
          <w:rFonts w:asciiTheme="minorEastAsia" w:eastAsiaTheme="minorEastAsia" w:hAnsiTheme="minorEastAsia" w:hint="eastAsia"/>
        </w:rPr>
        <w:t>每个区域所做独立测量的平均次数（注意：每个区域测量次数应</w:t>
      </w:r>
      <w:r w:rsidR="00986B86" w:rsidRPr="00986B86">
        <w:rPr>
          <w:rFonts w:asciiTheme="minorEastAsia" w:eastAsiaTheme="minorEastAsia" w:hAnsiTheme="minorEastAsia" w:hint="eastAsia"/>
        </w:rPr>
        <w:t>相同</w:t>
      </w:r>
      <w:r w:rsidR="00AE3B9C" w:rsidRPr="00986B86">
        <w:rPr>
          <w:rFonts w:asciiTheme="minorEastAsia" w:eastAsiaTheme="minorEastAsia" w:hAnsiTheme="minorEastAsia" w:hint="eastAsia"/>
        </w:rPr>
        <w:t>）</w:t>
      </w:r>
    </w:p>
    <w:p w:rsidR="00AE3B9C" w:rsidRDefault="00AE3B9C" w:rsidP="00AE3B9C">
      <m:oMath>
        <m:r>
          <w:rPr>
            <w:rFonts w:ascii="Cambria Math" w:hAnsi="Cambria Math"/>
          </w:rPr>
          <m:t>k</m:t>
        </m:r>
      </m:oMath>
      <w:r>
        <w:rPr>
          <w:i/>
        </w:rPr>
        <w:t xml:space="preserve"> </w:t>
      </w:r>
      <w:r w:rsidR="00F958B7">
        <w:rPr>
          <w:i/>
        </w:rPr>
        <w:t>——</w:t>
      </w:r>
      <w:r>
        <w:rPr>
          <w:rFonts w:hint="eastAsia"/>
        </w:rPr>
        <w:t>覆盖因子</w:t>
      </w:r>
    </w:p>
    <w:p w:rsidR="00AE3B9C" w:rsidRDefault="003409A3" w:rsidP="00AE3B9C">
      <m:oMath>
        <w:bookmarkStart w:id="115" w:name="OLE_LINK10"/>
        <w:bookmarkStart w:id="116" w:name="OLE_LINK9"/>
        <m:sSubSup>
          <m:sSubSupPr>
            <m:ctrlPr>
              <w:rPr>
                <w:rFonts w:ascii="Cambria Math" w:eastAsia="等线" w:hAnsi="Cambria Math"/>
                <w:i/>
                <w:szCs w:val="22"/>
              </w:rPr>
            </m:ctrlPr>
          </m:sSubSupPr>
          <m:e>
            <m:r>
              <w:rPr>
                <w:rFonts w:ascii="Cambria Math" w:hAnsi="Cambria Math"/>
              </w:rPr>
              <m:t>S</m:t>
            </m:r>
          </m:e>
          <m:sub>
            <m:r>
              <w:rPr>
                <w:rFonts w:ascii="Cambria Math" w:hAnsi="Cambria Math"/>
              </w:rPr>
              <m:t>overall</m:t>
            </m:r>
          </m:sub>
          <m:sup>
            <m:r>
              <w:rPr>
                <w:rFonts w:ascii="Cambria Math" w:hAnsi="Cambria Math"/>
              </w:rPr>
              <m:t>2</m:t>
            </m:r>
          </m:sup>
        </m:sSubSup>
      </m:oMath>
      <w:bookmarkEnd w:id="115"/>
      <w:bookmarkEnd w:id="116"/>
      <w:r w:rsidR="00F958B7">
        <w:rPr>
          <w:szCs w:val="22"/>
        </w:rPr>
        <w:t>——</w:t>
      </w:r>
      <w:r w:rsidR="00AE3B9C" w:rsidRPr="008F5148">
        <w:rPr>
          <w:rFonts w:asciiTheme="minorEastAsia" w:eastAsiaTheme="minorEastAsia" w:hAnsiTheme="minorEastAsia" w:hint="eastAsia"/>
        </w:rPr>
        <w:t>由</w:t>
      </w:r>
      <w:r w:rsidR="008F5148" w:rsidRPr="008F5148">
        <w:rPr>
          <w:rFonts w:asciiTheme="minorEastAsia" w:eastAsiaTheme="minorEastAsia" w:hAnsiTheme="minorEastAsia" w:hint="eastAsia"/>
        </w:rPr>
        <w:t>所有</w:t>
      </w:r>
      <w:r w:rsidR="00AD0E5D">
        <w:rPr>
          <w:rFonts w:asciiTheme="minorEastAsia" w:eastAsiaTheme="minorEastAsia" w:hAnsiTheme="minorEastAsia" w:hint="eastAsia"/>
        </w:rPr>
        <w:t>剂量区域</w:t>
      </w:r>
      <w:r w:rsidR="008F5148">
        <w:rPr>
          <w:rFonts w:asciiTheme="minorEastAsia" w:eastAsiaTheme="minorEastAsia" w:hAnsiTheme="minorEastAsia" w:hint="eastAsia"/>
        </w:rPr>
        <w:t>或</w:t>
      </w:r>
      <w:r w:rsidR="008F5148" w:rsidRPr="008F5148">
        <w:rPr>
          <w:rFonts w:asciiTheme="minorEastAsia" w:eastAsiaTheme="minorEastAsia" w:hAnsiTheme="minorEastAsia" w:hint="eastAsia"/>
        </w:rPr>
        <w:t>进行比较</w:t>
      </w:r>
      <w:r w:rsidR="008F5148">
        <w:rPr>
          <w:rFonts w:asciiTheme="minorEastAsia" w:eastAsiaTheme="minorEastAsia" w:hAnsiTheme="minorEastAsia" w:hint="eastAsia"/>
        </w:rPr>
        <w:t>的</w:t>
      </w:r>
      <w:r w:rsidR="00AE3B9C" w:rsidRPr="008F5148">
        <w:rPr>
          <w:rFonts w:asciiTheme="minorEastAsia" w:eastAsiaTheme="minorEastAsia" w:hAnsiTheme="minorEastAsia" w:hint="eastAsia"/>
        </w:rPr>
        <w:t>两组</w:t>
      </w:r>
      <w:r w:rsidR="00AD0E5D" w:rsidRPr="00AD0E5D">
        <w:rPr>
          <w:rFonts w:asciiTheme="minorEastAsia" w:eastAsiaTheme="minorEastAsia" w:hAnsiTheme="minorEastAsia" w:hint="eastAsia"/>
        </w:rPr>
        <w:t>剂量区域</w:t>
      </w:r>
      <w:r w:rsidR="00AD0E5D">
        <w:rPr>
          <w:rFonts w:asciiTheme="minorEastAsia" w:eastAsiaTheme="minorEastAsia" w:hAnsiTheme="minorEastAsia" w:hint="eastAsia"/>
        </w:rPr>
        <w:t>计算</w:t>
      </w:r>
      <w:r w:rsidR="00AE3B9C" w:rsidRPr="008F5148">
        <w:rPr>
          <w:rFonts w:asciiTheme="minorEastAsia" w:eastAsiaTheme="minorEastAsia" w:hAnsiTheme="minorEastAsia" w:hint="eastAsia"/>
        </w:rPr>
        <w:t>得出</w:t>
      </w:r>
    </w:p>
    <w:p w:rsidR="00AE3B9C" w:rsidRPr="00AE3B9C" w:rsidRDefault="00986B86" w:rsidP="00AE3B9C">
      <w:pPr>
        <w:pStyle w:val="af8"/>
        <w:spacing w:before="156" w:after="156"/>
        <w:rPr>
          <w:rFonts w:asciiTheme="minorEastAsia" w:eastAsiaTheme="minorEastAsia" w:hAnsiTheme="minorEastAsia"/>
        </w:rPr>
      </w:pPr>
      <w:r>
        <w:rPr>
          <w:rFonts w:asciiTheme="minorEastAsia" w:eastAsiaTheme="minorEastAsia" w:hAnsiTheme="minorEastAsia" w:hint="eastAsia"/>
        </w:rPr>
        <w:t>基于不确定度估计（标准偏差）的覆盖因子k，通常服从t分布</w:t>
      </w:r>
      <w:r w:rsidR="00AE3B9C" w:rsidRPr="00AE3B9C">
        <w:rPr>
          <w:rFonts w:asciiTheme="minorEastAsia" w:eastAsiaTheme="minorEastAsia" w:hAnsiTheme="minorEastAsia" w:hint="eastAsia"/>
        </w:rPr>
        <w:t>：</w:t>
      </w:r>
    </w:p>
    <w:p w:rsidR="00AE3B9C" w:rsidRDefault="00AE3B9C" w:rsidP="00AE3B9C">
      <w:pPr>
        <w:pStyle w:val="affff3"/>
      </w:pPr>
      <m:oMath>
        <m:r>
          <w:rPr>
            <w:rFonts w:ascii="Cambria Math" w:hAnsi="Cambria Math"/>
          </w:rPr>
          <m:t>k</m:t>
        </m:r>
        <m:r>
          <m:rPr>
            <m:sty m:val="p"/>
          </m:rPr>
          <w:rPr>
            <w:rFonts w:ascii="Cambria Math" w:hAnsi="Cambria Math"/>
          </w:rPr>
          <m:t>=</m:t>
        </m:r>
        <m:sSub>
          <m:sSubPr>
            <m:ctrlPr>
              <w:rPr>
                <w:rFonts w:ascii="Cambria Math" w:eastAsia="等线" w:hAnsi="Cambria Math"/>
                <w:szCs w:val="22"/>
              </w:rPr>
            </m:ctrlPr>
          </m:sSubPr>
          <m:e>
            <m:r>
              <w:rPr>
                <w:rFonts w:ascii="Cambria Math" w:hAnsi="Cambria Math"/>
              </w:rPr>
              <m:t>t</m:t>
            </m:r>
          </m:e>
          <m:sub>
            <m:r>
              <w:rPr>
                <w:rFonts w:ascii="Cambria Math" w:hAnsi="Cambria Math"/>
              </w:rPr>
              <m:t>α</m:t>
            </m:r>
            <m:r>
              <m:rPr>
                <m:sty m:val="p"/>
              </m:rPr>
              <w:rPr>
                <w:rFonts w:ascii="Cambria Math" w:hAnsi="Cambria Math"/>
              </w:rPr>
              <m:t>,</m:t>
            </m:r>
            <m:r>
              <w:rPr>
                <w:rFonts w:ascii="Cambria Math" w:hAnsi="Cambria Math"/>
              </w:rPr>
              <m:t>N</m:t>
            </m:r>
            <m:r>
              <m:rPr>
                <m:sty m:val="p"/>
              </m:rPr>
              <w:rPr>
                <w:rFonts w:ascii="Cambria Math" w:hAnsi="Cambria Math"/>
              </w:rPr>
              <m:t>-</m:t>
            </m:r>
            <m:sSub>
              <m:sSubPr>
                <m:ctrlPr>
                  <w:rPr>
                    <w:rFonts w:ascii="Cambria Math" w:eastAsia="等线" w:hAnsi="Cambria Math"/>
                    <w:szCs w:val="22"/>
                  </w:rPr>
                </m:ctrlPr>
              </m:sSubPr>
              <m:e>
                <m:r>
                  <w:rPr>
                    <w:rFonts w:ascii="Cambria Math" w:hAnsi="Cambria Math"/>
                  </w:rPr>
                  <m:t>Z</m:t>
                </m:r>
              </m:e>
              <m:sub>
                <m:r>
                  <w:rPr>
                    <w:rFonts w:ascii="Cambria Math" w:hAnsi="Cambria Math"/>
                  </w:rPr>
                  <m:t>total</m:t>
                </m:r>
              </m:sub>
            </m:sSub>
          </m:sub>
        </m:sSub>
      </m:oMath>
      <w:r>
        <w:t xml:space="preserve"> </w:t>
      </w:r>
    </w:p>
    <w:p w:rsidR="00F958B7" w:rsidRPr="00F958B7" w:rsidRDefault="00F958B7" w:rsidP="00F958B7">
      <w:pPr>
        <w:pStyle w:val="aff4"/>
        <w:ind w:firstLineChars="0" w:firstLine="0"/>
      </w:pPr>
      <w:r>
        <w:rPr>
          <w:rFonts w:hint="eastAsia"/>
        </w:rPr>
        <w:t>式中：</w:t>
      </w:r>
    </w:p>
    <w:p w:rsidR="00AE3B9C" w:rsidRDefault="00AE3B9C" w:rsidP="00AE3B9C">
      <m:oMath>
        <m:r>
          <w:rPr>
            <w:rFonts w:ascii="Cambria Math" w:hAnsi="Cambria Math"/>
          </w:rPr>
          <m:t>α</m:t>
        </m:r>
      </m:oMath>
      <w:r w:rsidR="00F958B7">
        <w:t>——</w:t>
      </w:r>
      <w:r>
        <w:t>1</w:t>
      </w:r>
      <w:r>
        <w:rPr>
          <w:rFonts w:hint="eastAsia"/>
        </w:rPr>
        <w:t>减去</w:t>
      </w:r>
      <w:r w:rsidR="00986B86">
        <w:rPr>
          <w:rFonts w:hint="eastAsia"/>
        </w:rPr>
        <w:t>预期</w:t>
      </w:r>
      <w:r>
        <w:rPr>
          <w:rFonts w:hint="eastAsia"/>
        </w:rPr>
        <w:t>置信水平。</w:t>
      </w:r>
    </w:p>
    <w:p w:rsidR="00AE3B9C" w:rsidRDefault="003409A3" w:rsidP="00AE3B9C">
      <m:oMath>
        <m:sSub>
          <m:sSubPr>
            <m:ctrlPr>
              <w:rPr>
                <w:rFonts w:ascii="Cambria Math" w:eastAsia="等线" w:hAnsi="Cambria Math"/>
                <w:i/>
                <w:szCs w:val="22"/>
              </w:rPr>
            </m:ctrlPr>
          </m:sSubPr>
          <m:e>
            <m:r>
              <w:rPr>
                <w:rFonts w:ascii="Cambria Math" w:hAnsi="Cambria Math"/>
              </w:rPr>
              <m:t>Z</m:t>
            </m:r>
          </m:e>
          <m:sub>
            <m:r>
              <w:rPr>
                <w:rFonts w:ascii="Cambria Math" w:hAnsi="Cambria Math"/>
              </w:rPr>
              <m:t>total</m:t>
            </m:r>
          </m:sub>
        </m:sSub>
      </m:oMath>
      <w:r w:rsidR="00AE3B9C">
        <w:t xml:space="preserve"> </w:t>
      </w:r>
      <w:r w:rsidR="00F958B7">
        <w:t>——</w:t>
      </w:r>
      <w:r w:rsidR="00AE3B9C">
        <w:rPr>
          <w:rFonts w:hint="eastAsia"/>
        </w:rPr>
        <w:t>用于计算</w:t>
      </w:r>
      <m:oMath>
        <m:sSubSup>
          <m:sSubSupPr>
            <m:ctrlPr>
              <w:rPr>
                <w:rFonts w:ascii="Cambria Math" w:eastAsia="等线" w:hAnsi="Cambria Math"/>
                <w:i/>
                <w:szCs w:val="22"/>
              </w:rPr>
            </m:ctrlPr>
          </m:sSubSupPr>
          <m:e>
            <m:r>
              <w:rPr>
                <w:rFonts w:ascii="Cambria Math" w:hAnsi="Cambria Math"/>
              </w:rPr>
              <m:t>S</m:t>
            </m:r>
          </m:e>
          <m:sub>
            <m:r>
              <w:rPr>
                <w:rFonts w:ascii="Cambria Math" w:hAnsi="Cambria Math"/>
              </w:rPr>
              <m:t>overall</m:t>
            </m:r>
          </m:sub>
          <m:sup>
            <m:r>
              <w:rPr>
                <w:rFonts w:ascii="Cambria Math" w:hAnsi="Cambria Math"/>
              </w:rPr>
              <m:t>2</m:t>
            </m:r>
          </m:sup>
        </m:sSubSup>
      </m:oMath>
      <w:proofErr w:type="spellStart"/>
      <w:r w:rsidR="00AE3B9C">
        <w:rPr>
          <w:rFonts w:hint="eastAsia"/>
        </w:rPr>
        <w:t>的</w:t>
      </w:r>
      <w:r w:rsidR="00986B86">
        <w:rPr>
          <w:rFonts w:hint="eastAsia"/>
        </w:rPr>
        <w:t>剂量</w:t>
      </w:r>
      <w:r w:rsidR="00AE3B9C">
        <w:rPr>
          <w:rFonts w:hint="eastAsia"/>
        </w:rPr>
        <w:t>区域的数量</w:t>
      </w:r>
      <w:proofErr w:type="spellEnd"/>
    </w:p>
    <w:p w:rsidR="00AE3B9C" w:rsidRDefault="00AE3B9C" w:rsidP="00AE3B9C">
      <m:oMath>
        <m:r>
          <w:rPr>
            <w:rFonts w:ascii="Cambria Math" w:hAnsi="Cambria Math"/>
          </w:rPr>
          <m:t>N</m:t>
        </m:r>
      </m:oMath>
      <w:r>
        <w:t xml:space="preserve"> </w:t>
      </w:r>
      <w:r w:rsidR="00F958B7">
        <w:t>——</w:t>
      </w:r>
      <w:r w:rsidRPr="00986B86">
        <w:rPr>
          <w:rFonts w:asciiTheme="minorEastAsia" w:eastAsiaTheme="minorEastAsia" w:hAnsiTheme="minorEastAsia" w:hint="eastAsia"/>
        </w:rPr>
        <w:t>在这些区域所做</w:t>
      </w:r>
      <w:r w:rsidR="00986B86">
        <w:rPr>
          <w:rFonts w:asciiTheme="minorEastAsia" w:eastAsiaTheme="minorEastAsia" w:hAnsiTheme="minorEastAsia" w:hint="eastAsia"/>
        </w:rPr>
        <w:t>剂量</w:t>
      </w:r>
      <w:r w:rsidRPr="00986B86">
        <w:rPr>
          <w:rFonts w:asciiTheme="minorEastAsia" w:eastAsiaTheme="minorEastAsia" w:hAnsiTheme="minorEastAsia" w:hint="eastAsia"/>
        </w:rPr>
        <w:t>测量的总次数</w:t>
      </w:r>
    </w:p>
    <w:p w:rsidR="00AE3B9C" w:rsidRDefault="00AE3B9C" w:rsidP="00BF76E9">
      <w:pPr>
        <w:pStyle w:val="a0"/>
      </w:pPr>
      <w:r>
        <w:rPr>
          <w:rFonts w:hint="eastAsia"/>
        </w:rPr>
        <w:t>对于</w:t>
      </w:r>
      <w:r w:rsidRPr="00BF76E9">
        <w:rPr>
          <w:rFonts w:ascii="Times New Roman"/>
        </w:rPr>
        <w:t>20</w:t>
      </w:r>
      <w:r>
        <w:rPr>
          <w:rFonts w:hint="eastAsia"/>
        </w:rPr>
        <w:t>个区域，每个区域重复三次测量（</w:t>
      </w:r>
      <w:r>
        <w:t>N=</w:t>
      </w:r>
      <w:r w:rsidRPr="00BF76E9">
        <w:rPr>
          <w:rFonts w:ascii="Times New Roman"/>
        </w:rPr>
        <w:t>3</w:t>
      </w:r>
      <m:oMath>
        <m:r>
          <m:rPr>
            <m:sty m:val="p"/>
          </m:rPr>
          <w:rPr>
            <w:rFonts w:ascii="Cambria Math" w:hAnsi="Cambria Math"/>
          </w:rPr>
          <m:t>∙20=60</m:t>
        </m:r>
      </m:oMath>
      <w:r>
        <w:rPr>
          <w:rFonts w:hint="eastAsia"/>
        </w:rPr>
        <w:t>），区域统计等效的理想置信水平为</w:t>
      </w:r>
      <w:r>
        <w:t>95%</w:t>
      </w:r>
      <w:r>
        <w:rPr>
          <w:rFonts w:hint="eastAsia"/>
        </w:rPr>
        <w:t>，则</w:t>
      </w:r>
      <w:r>
        <w:t>k=</w:t>
      </w:r>
      <m:oMath>
        <m:sSub>
          <m:sSubPr>
            <m:ctrlPr>
              <w:rPr>
                <w:rFonts w:ascii="Cambria Math" w:eastAsia="等线" w:hAnsi="Cambria Math"/>
                <w:szCs w:val="22"/>
              </w:rPr>
            </m:ctrlPr>
          </m:sSubPr>
          <m:e>
            <m:r>
              <w:rPr>
                <w:rFonts w:ascii="Cambria Math" w:hAnsi="Cambria Math"/>
              </w:rPr>
              <m:t>t</m:t>
            </m:r>
          </m:e>
          <m:sub>
            <m:r>
              <w:rPr>
                <w:rFonts w:ascii="Cambria Math" w:hAnsi="Cambria Math"/>
              </w:rPr>
              <m:t>0.05,60-20</m:t>
            </m:r>
          </m:sub>
        </m:sSub>
        <m:r>
          <w:rPr>
            <w:rFonts w:ascii="Cambria Math" w:hAnsi="Cambria Math"/>
          </w:rPr>
          <m:t>=</m:t>
        </m:r>
        <m:sSub>
          <m:sSubPr>
            <m:ctrlPr>
              <w:rPr>
                <w:rFonts w:ascii="Cambria Math" w:eastAsia="等线" w:hAnsi="Cambria Math"/>
                <w:i/>
                <w:szCs w:val="22"/>
              </w:rPr>
            </m:ctrlPr>
          </m:sSubPr>
          <m:e>
            <m:r>
              <w:rPr>
                <w:rFonts w:ascii="Cambria Math" w:hAnsi="Cambria Math"/>
              </w:rPr>
              <m:t>t</m:t>
            </m:r>
          </m:e>
          <m:sub>
            <m:r>
              <w:rPr>
                <w:rFonts w:ascii="Cambria Math" w:hAnsi="Cambria Math"/>
              </w:rPr>
              <m:t>0.05,40</m:t>
            </m:r>
          </m:sub>
        </m:sSub>
        <m:r>
          <w:rPr>
            <w:rFonts w:ascii="Cambria Math" w:hAnsi="Cambria Math"/>
          </w:rPr>
          <m:t>=1.684</m:t>
        </m:r>
      </m:oMath>
      <w:r>
        <w:t>.</w:t>
      </w:r>
    </w:p>
    <w:p w:rsidR="00AE3B9C" w:rsidRPr="00E05A7B" w:rsidRDefault="00AE3B9C" w:rsidP="00BF76E9">
      <w:pPr>
        <w:pStyle w:val="aff"/>
        <w:rPr>
          <w:rFonts w:asciiTheme="minorEastAsia" w:eastAsiaTheme="minorEastAsia" w:hAnsiTheme="minorEastAsia"/>
        </w:rPr>
      </w:pPr>
      <w:r>
        <w:rPr>
          <w:rFonts w:hint="eastAsia"/>
        </w:rPr>
        <w:t>由于</w:t>
      </w:r>
      <w:r w:rsidR="00DB373B">
        <w:rPr>
          <w:rFonts w:hint="eastAsia"/>
        </w:rPr>
        <w:t>与</w:t>
      </w:r>
      <w:r>
        <w:rPr>
          <w:rFonts w:hint="eastAsia"/>
        </w:rPr>
        <w:t>最大或最小值进行比较，所以采用单边</w:t>
      </w:r>
      <w:r>
        <w:t>t</w:t>
      </w:r>
      <w:r>
        <w:rPr>
          <w:rFonts w:hint="eastAsia"/>
        </w:rPr>
        <w:t>值。由于使用</w:t>
      </w:r>
      <w:r w:rsidR="00DB373B">
        <w:rPr>
          <w:rFonts w:hint="eastAsia"/>
        </w:rPr>
        <w:t>单边数据统计和小样本，</w:t>
      </w:r>
      <w:r w:rsidRPr="00E05A7B">
        <w:rPr>
          <w:rFonts w:asciiTheme="minorEastAsia" w:eastAsiaTheme="minorEastAsia" w:hAnsiTheme="minorEastAsia" w:hint="eastAsia"/>
        </w:rPr>
        <w:t>与通常采用的</w:t>
      </w:r>
      <w:r w:rsidRPr="00E05A7B">
        <w:rPr>
          <w:rFonts w:asciiTheme="minorEastAsia" w:eastAsiaTheme="minorEastAsia" w:hAnsiTheme="minorEastAsia"/>
        </w:rPr>
        <w:t>k=2</w:t>
      </w:r>
      <w:r w:rsidRPr="00E05A7B">
        <w:rPr>
          <w:rFonts w:asciiTheme="minorEastAsia" w:eastAsiaTheme="minorEastAsia" w:hAnsiTheme="minorEastAsia" w:hint="eastAsia"/>
        </w:rPr>
        <w:t>不同。</w:t>
      </w:r>
    </w:p>
    <w:p w:rsidR="00AE3B9C" w:rsidRPr="00E05A7B" w:rsidRDefault="00AE3B9C" w:rsidP="00AE3B9C">
      <w:pPr>
        <w:pStyle w:val="af8"/>
        <w:spacing w:before="156" w:after="156"/>
        <w:rPr>
          <w:rFonts w:asciiTheme="minorEastAsia" w:eastAsiaTheme="minorEastAsia" w:hAnsiTheme="minorEastAsia"/>
        </w:rPr>
      </w:pPr>
      <w:r w:rsidRPr="00E05A7B">
        <w:rPr>
          <w:rFonts w:asciiTheme="minorEastAsia" w:eastAsiaTheme="minorEastAsia" w:hAnsiTheme="minorEastAsia" w:hint="eastAsia"/>
        </w:rPr>
        <w:t>对于给定区域的剂量，</w:t>
      </w:r>
      <m:oMath>
        <m:sSub>
          <m:sSubPr>
            <m:ctrlPr>
              <w:rPr>
                <w:rFonts w:ascii="Cambria Math" w:eastAsia="等线" w:hAnsi="Cambria Math"/>
                <w:szCs w:val="22"/>
              </w:rPr>
            </m:ctrlPr>
          </m:sSubPr>
          <m:e>
            <m:acc>
              <m:accPr>
                <m:chr m:val="̅"/>
                <m:ctrlPr>
                  <w:rPr>
                    <w:rFonts w:ascii="Cambria Math" w:eastAsia="等线" w:hAnsi="Cambria Math"/>
                    <w:szCs w:val="22"/>
                  </w:rPr>
                </m:ctrlPr>
              </m:accPr>
              <m:e>
                <m:r>
                  <m:rPr>
                    <m:sty m:val="p"/>
                  </m:rPr>
                  <w:rPr>
                    <w:rFonts w:ascii="Cambria Math" w:hAnsi="Cambria Math"/>
                  </w:rPr>
                  <m:t>D</m:t>
                </m:r>
              </m:e>
            </m:acc>
          </m:e>
          <m:sub>
            <m:r>
              <m:rPr>
                <m:sty m:val="p"/>
              </m:rPr>
              <w:rPr>
                <w:rFonts w:ascii="Cambria Math" w:hAnsi="Cambria Math"/>
              </w:rPr>
              <m:t>z</m:t>
            </m:r>
          </m:sub>
        </m:sSub>
      </m:oMath>
      <w:r w:rsidR="004F6333" w:rsidRPr="00E05A7B">
        <w:rPr>
          <w:rFonts w:asciiTheme="minorEastAsia" w:eastAsiaTheme="minorEastAsia" w:hAnsiTheme="minorEastAsia" w:hint="eastAsia"/>
        </w:rPr>
        <w:t>若小于等于</w:t>
      </w:r>
      <m:oMath>
        <m:sSub>
          <m:sSubPr>
            <m:ctrlPr>
              <w:rPr>
                <w:rFonts w:ascii="Cambria Math" w:eastAsia="等线" w:hAnsi="Cambria Math"/>
                <w:szCs w:val="22"/>
              </w:rPr>
            </m:ctrlPr>
          </m:sSubPr>
          <m:e>
            <m:acc>
              <m:accPr>
                <m:chr m:val="̅"/>
                <m:ctrlPr>
                  <w:rPr>
                    <w:rFonts w:ascii="Cambria Math" w:eastAsia="等线" w:hAnsi="Cambria Math"/>
                    <w:szCs w:val="22"/>
                  </w:rPr>
                </m:ctrlPr>
              </m:accPr>
              <m:e>
                <m:r>
                  <m:rPr>
                    <m:sty m:val="p"/>
                  </m:rPr>
                  <w:rPr>
                    <w:rFonts w:ascii="Cambria Math" w:hAnsi="Cambria Math"/>
                  </w:rPr>
                  <m:t>D</m:t>
                </m:r>
              </m:e>
            </m:acc>
          </m:e>
          <m:sub>
            <m:r>
              <w:rPr>
                <w:rFonts w:ascii="Cambria Math" w:hAnsi="Cambria Math"/>
              </w:rPr>
              <m:t>min</m:t>
            </m:r>
          </m:sub>
        </m:sSub>
        <m:r>
          <w:rPr>
            <w:rFonts w:ascii="Cambria Math" w:hAnsi="Cambria Math"/>
          </w:rPr>
          <m:t>+</m:t>
        </m:r>
        <m:r>
          <m:rPr>
            <m:sty m:val="p"/>
          </m:rPr>
          <w:rPr>
            <w:rFonts w:ascii="Cambria Math" w:hAnsi="Cambria Math"/>
          </w:rPr>
          <m:t>δ</m:t>
        </m:r>
      </m:oMath>
      <w:r w:rsidR="004F6333">
        <w:rPr>
          <w:rFonts w:asciiTheme="minorEastAsia" w:eastAsiaTheme="minorEastAsia" w:hAnsiTheme="minorEastAsia"/>
        </w:rPr>
        <w:t>，</w:t>
      </w:r>
      <w:proofErr w:type="gramStart"/>
      <w:r w:rsidR="004F6333">
        <w:rPr>
          <w:rFonts w:asciiTheme="minorEastAsia" w:eastAsiaTheme="minorEastAsia" w:hAnsiTheme="minorEastAsia"/>
        </w:rPr>
        <w:t>则</w:t>
      </w:r>
      <w:r w:rsidRPr="00E05A7B">
        <w:rPr>
          <w:rFonts w:asciiTheme="minorEastAsia" w:eastAsiaTheme="minorEastAsia" w:hAnsiTheme="minorEastAsia" w:hint="eastAsia"/>
        </w:rPr>
        <w:t>统计</w:t>
      </w:r>
      <w:proofErr w:type="gramEnd"/>
      <w:r w:rsidRPr="00E05A7B">
        <w:rPr>
          <w:rFonts w:asciiTheme="minorEastAsia" w:eastAsiaTheme="minorEastAsia" w:hAnsiTheme="minorEastAsia" w:hint="eastAsia"/>
        </w:rPr>
        <w:t>等效于最小剂量</w:t>
      </w:r>
      <m:oMath>
        <m:sSub>
          <m:sSubPr>
            <m:ctrlPr>
              <w:rPr>
                <w:rFonts w:ascii="Cambria Math" w:eastAsia="等线" w:hAnsi="Cambria Math"/>
                <w:szCs w:val="22"/>
              </w:rPr>
            </m:ctrlPr>
          </m:sSubPr>
          <m:e>
            <m:acc>
              <m:accPr>
                <m:chr m:val="̅"/>
                <m:ctrlPr>
                  <w:rPr>
                    <w:rFonts w:ascii="Cambria Math" w:eastAsia="等线" w:hAnsi="Cambria Math"/>
                    <w:szCs w:val="22"/>
                  </w:rPr>
                </m:ctrlPr>
              </m:accPr>
              <m:e>
                <m:r>
                  <m:rPr>
                    <m:sty m:val="p"/>
                  </m:rPr>
                  <w:rPr>
                    <w:rFonts w:ascii="Cambria Math" w:hAnsi="Cambria Math"/>
                  </w:rPr>
                  <m:t>D</m:t>
                </m:r>
              </m:e>
            </m:acc>
          </m:e>
          <m:sub>
            <m:r>
              <w:rPr>
                <w:rFonts w:ascii="Cambria Math" w:hAnsi="Cambria Math"/>
              </w:rPr>
              <m:t>min</m:t>
            </m:r>
          </m:sub>
        </m:sSub>
      </m:oMath>
      <w:r w:rsidRPr="00E05A7B">
        <w:rPr>
          <w:rFonts w:asciiTheme="minorEastAsia" w:eastAsiaTheme="minorEastAsia" w:hAnsiTheme="minorEastAsia" w:hint="eastAsia"/>
        </w:rPr>
        <w:t>，。</w:t>
      </w:r>
    </w:p>
    <w:p w:rsidR="00AE3B9C" w:rsidRPr="00E05A7B" w:rsidRDefault="00AE3B9C" w:rsidP="00AE3B9C">
      <w:pPr>
        <w:pStyle w:val="af8"/>
        <w:spacing w:before="156" w:after="156"/>
        <w:rPr>
          <w:rFonts w:asciiTheme="minorEastAsia" w:eastAsiaTheme="minorEastAsia" w:hAnsiTheme="minorEastAsia"/>
        </w:rPr>
      </w:pPr>
      <w:r w:rsidRPr="00E05A7B">
        <w:rPr>
          <w:rFonts w:asciiTheme="minorEastAsia" w:eastAsiaTheme="minorEastAsia" w:hAnsiTheme="minorEastAsia" w:hint="eastAsia"/>
        </w:rPr>
        <w:t>对于给定区域的剂量，</w:t>
      </w:r>
      <m:oMath>
        <m:sSub>
          <m:sSubPr>
            <m:ctrlPr>
              <w:rPr>
                <w:rFonts w:ascii="Cambria Math" w:eastAsia="等线" w:hAnsi="Cambria Math"/>
                <w:szCs w:val="22"/>
              </w:rPr>
            </m:ctrlPr>
          </m:sSubPr>
          <m:e>
            <m:acc>
              <m:accPr>
                <m:chr m:val="̅"/>
                <m:ctrlPr>
                  <w:rPr>
                    <w:rFonts w:ascii="Cambria Math" w:eastAsia="等线" w:hAnsi="Cambria Math"/>
                    <w:szCs w:val="22"/>
                  </w:rPr>
                </m:ctrlPr>
              </m:accPr>
              <m:e>
                <m:r>
                  <m:rPr>
                    <m:sty m:val="p"/>
                  </m:rPr>
                  <w:rPr>
                    <w:rFonts w:ascii="Cambria Math" w:hAnsi="Cambria Math"/>
                  </w:rPr>
                  <m:t>D</m:t>
                </m:r>
              </m:e>
            </m:acc>
          </m:e>
          <m:sub>
            <m:r>
              <m:rPr>
                <m:sty m:val="p"/>
              </m:rPr>
              <w:rPr>
                <w:rFonts w:ascii="Cambria Math" w:hAnsi="Cambria Math"/>
              </w:rPr>
              <m:t>z</m:t>
            </m:r>
          </m:sub>
        </m:sSub>
      </m:oMath>
      <w:r w:rsidR="004F6333" w:rsidRPr="00E05A7B">
        <w:rPr>
          <w:rFonts w:asciiTheme="minorEastAsia" w:eastAsiaTheme="minorEastAsia" w:hAnsiTheme="minorEastAsia" w:hint="eastAsia"/>
        </w:rPr>
        <w:t>若大于等于</w:t>
      </w:r>
      <m:oMath>
        <m:sSub>
          <m:sSubPr>
            <m:ctrlPr>
              <w:rPr>
                <w:rFonts w:ascii="Cambria Math" w:eastAsia="等线" w:hAnsi="Cambria Math"/>
                <w:szCs w:val="22"/>
              </w:rPr>
            </m:ctrlPr>
          </m:sSubPr>
          <m:e>
            <m:acc>
              <m:accPr>
                <m:chr m:val="̅"/>
                <m:ctrlPr>
                  <w:rPr>
                    <w:rFonts w:ascii="Cambria Math" w:eastAsia="等线" w:hAnsi="Cambria Math"/>
                    <w:szCs w:val="22"/>
                  </w:rPr>
                </m:ctrlPr>
              </m:accPr>
              <m:e>
                <m:r>
                  <m:rPr>
                    <m:sty m:val="p"/>
                  </m:rPr>
                  <w:rPr>
                    <w:rFonts w:ascii="Cambria Math" w:hAnsi="Cambria Math"/>
                  </w:rPr>
                  <m:t>D</m:t>
                </m:r>
              </m:e>
            </m:acc>
          </m:e>
          <m:sub>
            <m:r>
              <w:rPr>
                <w:rFonts w:ascii="Cambria Math" w:hAnsi="Cambria Math"/>
              </w:rPr>
              <m:t>max</m:t>
            </m:r>
          </m:sub>
        </m:sSub>
        <m:r>
          <w:rPr>
            <w:rFonts w:ascii="Cambria Math" w:hAnsi="Cambria Math"/>
          </w:rPr>
          <m:t>-</m:t>
        </m:r>
        <m:r>
          <m:rPr>
            <m:sty m:val="p"/>
          </m:rPr>
          <w:rPr>
            <w:rFonts w:ascii="Cambria Math" w:hAnsi="Cambria Math"/>
          </w:rPr>
          <m:t>δ</m:t>
        </m:r>
      </m:oMath>
      <w:r w:rsidR="004F6333">
        <w:rPr>
          <w:rFonts w:asciiTheme="minorEastAsia" w:eastAsiaTheme="minorEastAsia" w:hAnsiTheme="minorEastAsia"/>
        </w:rPr>
        <w:t>，则</w:t>
      </w:r>
      <w:r w:rsidR="004F6333">
        <w:rPr>
          <w:rFonts w:asciiTheme="minorEastAsia" w:eastAsiaTheme="minorEastAsia" w:hAnsiTheme="minorEastAsia" w:hint="eastAsia"/>
        </w:rPr>
        <w:t>统计等效于最大</w:t>
      </w:r>
      <w:r w:rsidRPr="00E05A7B">
        <w:rPr>
          <w:rFonts w:asciiTheme="minorEastAsia" w:eastAsiaTheme="minorEastAsia" w:hAnsiTheme="minorEastAsia" w:hint="eastAsia"/>
        </w:rPr>
        <w:t>剂量</w:t>
      </w:r>
      <m:oMath>
        <m:sSub>
          <m:sSubPr>
            <m:ctrlPr>
              <w:rPr>
                <w:rFonts w:ascii="Cambria Math" w:eastAsia="等线" w:hAnsi="Cambria Math"/>
                <w:szCs w:val="22"/>
              </w:rPr>
            </m:ctrlPr>
          </m:sSubPr>
          <m:e>
            <m:acc>
              <m:accPr>
                <m:chr m:val="̅"/>
                <m:ctrlPr>
                  <w:rPr>
                    <w:rFonts w:ascii="Cambria Math" w:eastAsia="等线" w:hAnsi="Cambria Math"/>
                    <w:szCs w:val="22"/>
                  </w:rPr>
                </m:ctrlPr>
              </m:accPr>
              <m:e>
                <m:r>
                  <m:rPr>
                    <m:sty m:val="p"/>
                  </m:rPr>
                  <w:rPr>
                    <w:rFonts w:ascii="Cambria Math" w:hAnsi="Cambria Math"/>
                  </w:rPr>
                  <m:t>D</m:t>
                </m:r>
              </m:e>
            </m:acc>
          </m:e>
          <m:sub>
            <m:r>
              <w:rPr>
                <w:rFonts w:ascii="Cambria Math" w:hAnsi="Cambria Math"/>
              </w:rPr>
              <m:t>max</m:t>
            </m:r>
          </m:sub>
        </m:sSub>
      </m:oMath>
      <w:r w:rsidRPr="00E05A7B">
        <w:rPr>
          <w:rFonts w:asciiTheme="minorEastAsia" w:eastAsiaTheme="minorEastAsia" w:hAnsiTheme="minorEastAsia" w:hint="eastAsia"/>
        </w:rPr>
        <w:t>，</w:t>
      </w:r>
      <w:r w:rsidR="004F6333" w:rsidRPr="00E05A7B">
        <w:rPr>
          <w:rFonts w:asciiTheme="minorEastAsia" w:eastAsiaTheme="minorEastAsia" w:hAnsiTheme="minorEastAsia"/>
        </w:rPr>
        <w:t xml:space="preserve"> </w:t>
      </w:r>
    </w:p>
    <w:p w:rsidR="00AE3B9C" w:rsidRDefault="00CB285F" w:rsidP="00AE3B9C">
      <w:pPr>
        <w:pStyle w:val="af7"/>
        <w:spacing w:before="312" w:after="312"/>
      </w:pPr>
      <w:r>
        <w:rPr>
          <w:rFonts w:hint="eastAsia"/>
        </w:rPr>
        <w:t>非参数法确定</w:t>
      </w:r>
      <w:r w:rsidR="00B175E7">
        <w:rPr>
          <w:rFonts w:hint="eastAsia"/>
        </w:rPr>
        <w:t>等效</w:t>
      </w:r>
      <w:r w:rsidR="00AE3B9C">
        <w:rPr>
          <w:rFonts w:hint="eastAsia"/>
        </w:rPr>
        <w:t>区域</w:t>
      </w:r>
    </w:p>
    <w:p w:rsidR="00AE3B9C" w:rsidRPr="00E05A7B" w:rsidRDefault="00232B16" w:rsidP="00AE3B9C">
      <w:pPr>
        <w:pStyle w:val="af8"/>
        <w:spacing w:before="156" w:after="156"/>
        <w:rPr>
          <w:rFonts w:asciiTheme="minorEastAsia" w:eastAsiaTheme="minorEastAsia" w:hAnsiTheme="minorEastAsia"/>
        </w:rPr>
      </w:pPr>
      <w:r>
        <w:rPr>
          <w:rFonts w:asciiTheme="minorEastAsia" w:eastAsiaTheme="minorEastAsia" w:hAnsiTheme="minorEastAsia" w:hint="eastAsia"/>
        </w:rPr>
        <w:t>可采用非参数法确定具有相似剂量的区域。非参数统计将</w:t>
      </w:r>
      <w:r w:rsidR="00AE3B9C" w:rsidRPr="00E05A7B">
        <w:rPr>
          <w:rFonts w:asciiTheme="minorEastAsia" w:eastAsiaTheme="minorEastAsia" w:hAnsiTheme="minorEastAsia" w:hint="eastAsia"/>
        </w:rPr>
        <w:t>重复测量中</w:t>
      </w:r>
      <w:r>
        <w:rPr>
          <w:rFonts w:asciiTheme="minorEastAsia" w:eastAsiaTheme="minorEastAsia" w:hAnsiTheme="minorEastAsia" w:hint="eastAsia"/>
        </w:rPr>
        <w:t>的差异从大到</w:t>
      </w:r>
      <w:r w:rsidR="00AE3B9C" w:rsidRPr="00E05A7B">
        <w:rPr>
          <w:rFonts w:asciiTheme="minorEastAsia" w:eastAsiaTheme="minorEastAsia" w:hAnsiTheme="minorEastAsia" w:hint="eastAsia"/>
        </w:rPr>
        <w:t>小排列。这使得关于不确定度的统计分布的假设最少；然而它需要更多的测量次数以</w:t>
      </w:r>
      <w:r w:rsidR="00B175E7">
        <w:rPr>
          <w:rFonts w:asciiTheme="minorEastAsia" w:eastAsiaTheme="minorEastAsia" w:hAnsiTheme="minorEastAsia" w:hint="eastAsia"/>
        </w:rPr>
        <w:t>提供可靠的估计。当剂量分布测试</w:t>
      </w:r>
      <w:r w:rsidR="00AE3B9C" w:rsidRPr="00E05A7B">
        <w:rPr>
          <w:rFonts w:asciiTheme="minorEastAsia" w:eastAsiaTheme="minorEastAsia" w:hAnsiTheme="minorEastAsia" w:hint="eastAsia"/>
        </w:rPr>
        <w:t>有一百个或更多的测量点时，</w:t>
      </w:r>
      <w:r w:rsidR="00B175E7">
        <w:rPr>
          <w:rFonts w:asciiTheme="minorEastAsia" w:eastAsiaTheme="minorEastAsia" w:hAnsiTheme="minorEastAsia" w:hint="eastAsia"/>
        </w:rPr>
        <w:t>采用</w:t>
      </w:r>
      <w:r w:rsidR="00AE3B9C" w:rsidRPr="00E05A7B">
        <w:rPr>
          <w:rFonts w:asciiTheme="minorEastAsia" w:eastAsiaTheme="minorEastAsia" w:hAnsiTheme="minorEastAsia" w:hint="eastAsia"/>
        </w:rPr>
        <w:t>非参数法定义剂量相似区域</w:t>
      </w:r>
      <w:r w:rsidR="00B175E7">
        <w:rPr>
          <w:rFonts w:asciiTheme="minorEastAsia" w:eastAsiaTheme="minorEastAsia" w:hAnsiTheme="minorEastAsia" w:hint="eastAsia"/>
        </w:rPr>
        <w:t>是</w:t>
      </w:r>
      <w:r w:rsidR="00AE3B9C" w:rsidRPr="00E05A7B">
        <w:rPr>
          <w:rFonts w:asciiTheme="minorEastAsia" w:eastAsiaTheme="minorEastAsia" w:hAnsiTheme="minorEastAsia" w:hint="eastAsia"/>
        </w:rPr>
        <w:t>适用</w:t>
      </w:r>
      <w:r w:rsidR="00B175E7">
        <w:rPr>
          <w:rFonts w:asciiTheme="minorEastAsia" w:eastAsiaTheme="minorEastAsia" w:hAnsiTheme="minorEastAsia" w:hint="eastAsia"/>
        </w:rPr>
        <w:t>的</w:t>
      </w:r>
      <w:r w:rsidR="00AE3B9C" w:rsidRPr="00E05A7B">
        <w:rPr>
          <w:rFonts w:asciiTheme="minorEastAsia" w:eastAsiaTheme="minorEastAsia" w:hAnsiTheme="minorEastAsia" w:hint="eastAsia"/>
        </w:rPr>
        <w:t>。</w:t>
      </w:r>
    </w:p>
    <w:p w:rsidR="00AE3B9C" w:rsidRPr="00E05A7B" w:rsidRDefault="00B175E7" w:rsidP="00AE3B9C">
      <w:pPr>
        <w:pStyle w:val="af8"/>
        <w:spacing w:before="156" w:after="156"/>
        <w:rPr>
          <w:rFonts w:asciiTheme="minorEastAsia" w:eastAsiaTheme="minorEastAsia" w:hAnsiTheme="minorEastAsia"/>
        </w:rPr>
      </w:pPr>
      <w:r>
        <w:rPr>
          <w:rFonts w:asciiTheme="minorEastAsia" w:eastAsiaTheme="minorEastAsia" w:hAnsiTheme="minorEastAsia" w:hint="eastAsia"/>
        </w:rPr>
        <w:t>剂量区域内的剂量计相对偏差计算</w:t>
      </w:r>
      <w:r w:rsidR="00AE3B9C" w:rsidRPr="00E05A7B">
        <w:rPr>
          <w:rFonts w:asciiTheme="minorEastAsia" w:eastAsiaTheme="minorEastAsia" w:hAnsiTheme="minorEastAsia" w:hint="eastAsia"/>
        </w:rPr>
        <w:t>：</w:t>
      </w:r>
    </w:p>
    <w:p w:rsidR="00AE3B9C" w:rsidRPr="00E05A7B" w:rsidRDefault="003409A3" w:rsidP="00AE3B9C">
      <w:pPr>
        <w:pStyle w:val="affff3"/>
        <w:rPr>
          <w:rFonts w:asciiTheme="minorEastAsia" w:eastAsiaTheme="minorEastAsia" w:hAnsiTheme="minorEastAsia"/>
        </w:rPr>
      </w:pPr>
      <m:oMath>
        <m:sSub>
          <m:sSubPr>
            <m:ctrlPr>
              <w:rPr>
                <w:rFonts w:ascii="Cambria Math" w:eastAsia="等线" w:hAnsi="Cambria Math"/>
                <w:szCs w:val="22"/>
              </w:rPr>
            </m:ctrlPr>
          </m:sSubPr>
          <m:e>
            <m:r>
              <w:rPr>
                <w:rFonts w:ascii="Cambria Math" w:hAnsi="Cambria Math"/>
              </w:rPr>
              <m:t>δ</m:t>
            </m:r>
          </m:e>
          <m:sub>
            <m:r>
              <w:rPr>
                <w:rFonts w:ascii="Cambria Math" w:hAnsi="Cambria Math"/>
              </w:rPr>
              <m:t>rel</m:t>
            </m:r>
            <m:r>
              <m:rPr>
                <m:sty m:val="p"/>
              </m:rPr>
              <w:rPr>
                <w:rFonts w:ascii="Cambria Math" w:hAnsi="Cambria Math"/>
              </w:rPr>
              <m:t>,</m:t>
            </m:r>
            <m:r>
              <w:rPr>
                <w:rFonts w:ascii="Cambria Math" w:hAnsi="Cambria Math"/>
              </w:rPr>
              <m:t>z</m:t>
            </m:r>
          </m:sub>
        </m:sSub>
        <m:r>
          <m:rPr>
            <m:sty m:val="p"/>
          </m:rPr>
          <w:rPr>
            <w:rFonts w:ascii="Cambria Math" w:hAnsi="Cambria Math"/>
          </w:rPr>
          <m:t>=</m:t>
        </m:r>
        <m:f>
          <m:fPr>
            <m:ctrlPr>
              <w:rPr>
                <w:rFonts w:ascii="Cambria Math" w:eastAsia="等线" w:hAnsi="Cambria Math"/>
                <w:szCs w:val="22"/>
              </w:rPr>
            </m:ctrlPr>
          </m:fPr>
          <m:num>
            <m:r>
              <w:rPr>
                <w:rFonts w:ascii="Cambria Math" w:hAnsi="Cambria Math"/>
              </w:rPr>
              <m:t>Max</m:t>
            </m:r>
            <m:d>
              <m:dPr>
                <m:ctrlPr>
                  <w:rPr>
                    <w:rFonts w:ascii="Cambria Math" w:eastAsia="等线" w:hAnsi="Cambria Math"/>
                    <w:szCs w:val="22"/>
                  </w:rPr>
                </m:ctrlPr>
              </m:dPr>
              <m:e>
                <m:sSub>
                  <m:sSubPr>
                    <m:ctrlPr>
                      <w:rPr>
                        <w:rFonts w:ascii="Cambria Math" w:eastAsia="等线" w:hAnsi="Cambria Math"/>
                        <w:szCs w:val="22"/>
                      </w:rPr>
                    </m:ctrlPr>
                  </m:sSubPr>
                  <m:e>
                    <m:r>
                      <w:rPr>
                        <w:rFonts w:ascii="Cambria Math" w:hAnsi="Cambria Math"/>
                      </w:rPr>
                      <m:t>D</m:t>
                    </m:r>
                  </m:e>
                  <m:sub>
                    <m:r>
                      <w:rPr>
                        <w:rFonts w:ascii="Cambria Math" w:hAnsi="Cambria Math"/>
                      </w:rPr>
                      <m:t>z</m:t>
                    </m:r>
                  </m:sub>
                </m:sSub>
              </m:e>
            </m:d>
            <m:r>
              <m:rPr>
                <m:sty m:val="p"/>
              </m:rPr>
              <w:rPr>
                <w:rFonts w:ascii="Cambria Math" w:hAnsi="Cambria Math"/>
              </w:rPr>
              <m:t>-</m:t>
            </m:r>
            <m:r>
              <w:rPr>
                <w:rFonts w:ascii="Cambria Math" w:hAnsi="Cambria Math"/>
              </w:rPr>
              <m:t>Min</m:t>
            </m:r>
            <m:r>
              <m:rPr>
                <m:sty m:val="p"/>
              </m:rPr>
              <w:rPr>
                <w:rFonts w:ascii="Cambria Math" w:hAnsi="Cambria Math"/>
              </w:rPr>
              <m:t>(</m:t>
            </m:r>
            <m:sSub>
              <m:sSubPr>
                <m:ctrlPr>
                  <w:rPr>
                    <w:rFonts w:ascii="Cambria Math" w:eastAsia="等线" w:hAnsi="Cambria Math"/>
                    <w:szCs w:val="22"/>
                  </w:rPr>
                </m:ctrlPr>
              </m:sSubPr>
              <m:e>
                <m:r>
                  <w:rPr>
                    <w:rFonts w:ascii="Cambria Math" w:hAnsi="Cambria Math"/>
                  </w:rPr>
                  <m:t>D</m:t>
                </m:r>
              </m:e>
              <m:sub>
                <m:r>
                  <w:rPr>
                    <w:rFonts w:ascii="Cambria Math" w:hAnsi="Cambria Math"/>
                  </w:rPr>
                  <m:t>z</m:t>
                </m:r>
              </m:sub>
            </m:sSub>
            <m:r>
              <m:rPr>
                <m:sty m:val="p"/>
              </m:rPr>
              <w:rPr>
                <w:rFonts w:ascii="Cambria Math" w:hAnsi="Cambria Math"/>
              </w:rPr>
              <m:t>)</m:t>
            </m:r>
          </m:num>
          <m:den>
            <m:r>
              <w:rPr>
                <w:rFonts w:ascii="Cambria Math" w:hAnsi="Cambria Math"/>
              </w:rPr>
              <m:t>Mean</m:t>
            </m:r>
            <m:r>
              <m:rPr>
                <m:sty m:val="p"/>
              </m:rPr>
              <w:rPr>
                <w:rFonts w:ascii="Cambria Math" w:hAnsi="Cambria Math"/>
              </w:rPr>
              <m:t>(</m:t>
            </m:r>
            <m:sSub>
              <m:sSubPr>
                <m:ctrlPr>
                  <w:rPr>
                    <w:rFonts w:ascii="Cambria Math" w:eastAsia="等线" w:hAnsi="Cambria Math"/>
                    <w:szCs w:val="22"/>
                  </w:rPr>
                </m:ctrlPr>
              </m:sSubPr>
              <m:e>
                <m:r>
                  <w:rPr>
                    <w:rFonts w:ascii="Cambria Math" w:hAnsi="Cambria Math"/>
                  </w:rPr>
                  <m:t>D</m:t>
                </m:r>
              </m:e>
              <m:sub>
                <m:r>
                  <w:rPr>
                    <w:rFonts w:ascii="Cambria Math" w:hAnsi="Cambria Math"/>
                  </w:rPr>
                  <m:t>z</m:t>
                </m:r>
              </m:sub>
            </m:sSub>
            <m:r>
              <m:rPr>
                <m:sty m:val="p"/>
              </m:rPr>
              <w:rPr>
                <w:rFonts w:ascii="Cambria Math" w:hAnsi="Cambria Math"/>
              </w:rPr>
              <m:t>)</m:t>
            </m:r>
          </m:den>
        </m:f>
      </m:oMath>
      <w:r w:rsidR="00AE3B9C" w:rsidRPr="00E05A7B">
        <w:rPr>
          <w:rFonts w:asciiTheme="minorEastAsia" w:eastAsiaTheme="minorEastAsia" w:hAnsiTheme="minorEastAsia"/>
        </w:rPr>
        <w:t xml:space="preserve">  </w:t>
      </w:r>
      <w:r w:rsidR="00F958B7">
        <w:rPr>
          <w:rFonts w:asciiTheme="minorEastAsia" w:eastAsiaTheme="minorEastAsia" w:hAnsiTheme="minorEastAsia" w:hint="eastAsia"/>
        </w:rPr>
        <w:t xml:space="preserve">                          </w:t>
      </w:r>
      <w:r w:rsidR="00B175E7">
        <w:rPr>
          <w:rFonts w:asciiTheme="minorEastAsia" w:eastAsiaTheme="minorEastAsia" w:hAnsiTheme="minorEastAsia" w:hint="eastAsia"/>
        </w:rPr>
        <w:t xml:space="preserve">                             </w:t>
      </w:r>
      <w:r w:rsidR="00AE3B9C" w:rsidRPr="00E05A7B">
        <w:rPr>
          <w:rFonts w:asciiTheme="minorEastAsia" w:eastAsiaTheme="minorEastAsia" w:hAnsiTheme="minorEastAsia"/>
        </w:rPr>
        <w:t>(</w:t>
      </w:r>
      <w:r w:rsidR="00B175E7">
        <w:rPr>
          <w:rFonts w:asciiTheme="minorEastAsia" w:eastAsiaTheme="minorEastAsia" w:hAnsiTheme="minorEastAsia"/>
        </w:rPr>
        <w:t>公式</w:t>
      </w:r>
      <w:r w:rsidR="00AE3B9C" w:rsidRPr="00E05A7B">
        <w:rPr>
          <w:rFonts w:asciiTheme="minorEastAsia" w:eastAsiaTheme="minorEastAsia" w:hAnsiTheme="minorEastAsia"/>
        </w:rPr>
        <w:t>A.6)</w:t>
      </w:r>
    </w:p>
    <w:p w:rsidR="00AE3B9C" w:rsidRPr="00B175E7" w:rsidRDefault="00AE3B9C" w:rsidP="00B175E7">
      <w:pPr>
        <w:ind w:firstLineChars="200" w:firstLine="420"/>
        <w:rPr>
          <w:rFonts w:asciiTheme="minorEastAsia" w:eastAsiaTheme="minorEastAsia" w:hAnsiTheme="minorEastAsia"/>
          <w:kern w:val="21"/>
          <w:szCs w:val="20"/>
        </w:rPr>
      </w:pPr>
      <w:r w:rsidRPr="00B175E7">
        <w:rPr>
          <w:rFonts w:asciiTheme="minorEastAsia" w:eastAsiaTheme="minorEastAsia" w:hAnsiTheme="minorEastAsia"/>
          <w:kern w:val="21"/>
          <w:szCs w:val="20"/>
        </w:rPr>
        <w:t xml:space="preserve">z </w:t>
      </w:r>
      <w:r w:rsidRPr="00B175E7">
        <w:rPr>
          <w:rFonts w:asciiTheme="minorEastAsia" w:eastAsiaTheme="minorEastAsia" w:hAnsiTheme="minorEastAsia" w:hint="eastAsia"/>
          <w:kern w:val="21"/>
          <w:szCs w:val="20"/>
        </w:rPr>
        <w:t>指所有</w:t>
      </w:r>
      <w:r w:rsidR="00B175E7">
        <w:rPr>
          <w:rFonts w:asciiTheme="minorEastAsia" w:eastAsiaTheme="minorEastAsia" w:hAnsiTheme="minorEastAsia" w:hint="eastAsia"/>
          <w:kern w:val="21"/>
          <w:szCs w:val="20"/>
        </w:rPr>
        <w:t>剂量</w:t>
      </w:r>
      <w:r w:rsidRPr="00B175E7">
        <w:rPr>
          <w:rFonts w:asciiTheme="minorEastAsia" w:eastAsiaTheme="minorEastAsia" w:hAnsiTheme="minorEastAsia" w:hint="eastAsia"/>
          <w:kern w:val="21"/>
          <w:szCs w:val="20"/>
        </w:rPr>
        <w:t>区域。</w:t>
      </w:r>
    </w:p>
    <w:p w:rsidR="00AE3B9C" w:rsidRPr="00FB52FC" w:rsidRDefault="00AE3B9C" w:rsidP="00FB52FC">
      <w:pPr>
        <w:pStyle w:val="af8"/>
        <w:tabs>
          <w:tab w:val="num" w:pos="360"/>
        </w:tabs>
        <w:spacing w:before="156" w:after="156"/>
        <w:rPr>
          <w:rFonts w:ascii="Times New Roman" w:eastAsia="宋体"/>
          <w:kern w:val="0"/>
          <w:szCs w:val="18"/>
        </w:rPr>
      </w:pPr>
      <w:r w:rsidRPr="00FB52FC">
        <w:rPr>
          <w:rFonts w:ascii="Times New Roman" w:eastAsia="宋体" w:hint="eastAsia"/>
          <w:kern w:val="0"/>
          <w:szCs w:val="18"/>
        </w:rPr>
        <w:lastRenderedPageBreak/>
        <w:t>将</w:t>
      </w:r>
      <m:oMath>
        <m:sSub>
          <m:sSubPr>
            <m:ctrlPr>
              <w:rPr>
                <w:rFonts w:ascii="Cambria Math" w:eastAsia="宋体" w:hAnsi="Cambria Math"/>
                <w:kern w:val="0"/>
                <w:szCs w:val="18"/>
              </w:rPr>
            </m:ctrlPr>
          </m:sSubPr>
          <m:e>
            <m:r>
              <m:rPr>
                <m:sty m:val="p"/>
              </m:rPr>
              <w:rPr>
                <w:rFonts w:ascii="Cambria Math" w:eastAsia="宋体" w:hAnsi="Cambria Math"/>
                <w:kern w:val="0"/>
                <w:szCs w:val="18"/>
              </w:rPr>
              <m:t>δ</m:t>
            </m:r>
          </m:e>
          <m:sub>
            <m:r>
              <m:rPr>
                <m:sty m:val="p"/>
              </m:rPr>
              <w:rPr>
                <w:rFonts w:ascii="Cambria Math" w:eastAsia="宋体" w:hAnsi="Cambria Math"/>
                <w:kern w:val="0"/>
                <w:szCs w:val="18"/>
              </w:rPr>
              <m:t>rel,z</m:t>
            </m:r>
          </m:sub>
        </m:sSub>
      </m:oMath>
      <w:r w:rsidRPr="00FB52FC">
        <w:rPr>
          <w:rFonts w:ascii="Times New Roman" w:eastAsia="宋体" w:hint="eastAsia"/>
          <w:kern w:val="0"/>
          <w:szCs w:val="18"/>
        </w:rPr>
        <w:t>从小到大排列。如果存在</w:t>
      </w:r>
      <m:oMath>
        <m:sSub>
          <m:sSubPr>
            <m:ctrlPr>
              <w:rPr>
                <w:rFonts w:ascii="Cambria Math" w:eastAsia="宋体" w:hAnsi="Cambria Math"/>
                <w:kern w:val="0"/>
                <w:szCs w:val="18"/>
              </w:rPr>
            </m:ctrlPr>
          </m:sSubPr>
          <m:e>
            <m:r>
              <m:rPr>
                <m:sty m:val="p"/>
              </m:rPr>
              <w:rPr>
                <w:rFonts w:ascii="Cambria Math" w:eastAsia="宋体" w:hAnsi="Cambria Math"/>
                <w:kern w:val="0"/>
                <w:szCs w:val="18"/>
              </w:rPr>
              <m:t>Z</m:t>
            </m:r>
          </m:e>
          <m:sub>
            <m:r>
              <m:rPr>
                <m:sty m:val="p"/>
              </m:rPr>
              <w:rPr>
                <w:rFonts w:ascii="Cambria Math" w:eastAsia="宋体" w:hAnsi="Cambria Math"/>
                <w:kern w:val="0"/>
                <w:szCs w:val="18"/>
              </w:rPr>
              <m:t>total</m:t>
            </m:r>
          </m:sub>
        </m:sSub>
        <m:r>
          <m:rPr>
            <m:sty m:val="p"/>
          </m:rPr>
          <w:rPr>
            <w:rFonts w:ascii="Cambria Math" w:eastAsia="宋体" w:hAnsi="Cambria Math"/>
            <w:kern w:val="0"/>
            <w:szCs w:val="18"/>
          </w:rPr>
          <m:t xml:space="preserve"> </m:t>
        </m:r>
      </m:oMath>
      <w:r w:rsidR="00221625" w:rsidRPr="00FB52FC">
        <w:rPr>
          <w:rFonts w:ascii="Times New Roman" w:eastAsia="宋体"/>
          <w:kern w:val="0"/>
          <w:szCs w:val="18"/>
        </w:rPr>
        <w:t>个剂量</w:t>
      </w:r>
      <w:r w:rsidRPr="00FB52FC">
        <w:rPr>
          <w:rFonts w:ascii="Times New Roman" w:eastAsia="宋体" w:hint="eastAsia"/>
          <w:kern w:val="0"/>
          <w:szCs w:val="18"/>
        </w:rPr>
        <w:t>区域，则</w:t>
      </w:r>
      <w:r w:rsidRPr="00FB52FC">
        <w:rPr>
          <w:rFonts w:ascii="Times New Roman" w:eastAsia="宋体"/>
          <w:kern w:val="0"/>
          <w:szCs w:val="18"/>
        </w:rPr>
        <w:t>0.95</w:t>
      </w:r>
      <m:oMath>
        <m:r>
          <m:rPr>
            <m:sty m:val="p"/>
          </m:rPr>
          <w:rPr>
            <w:rFonts w:ascii="Cambria Math" w:eastAsia="宋体" w:hAnsi="Cambria Math"/>
            <w:kern w:val="0"/>
            <w:szCs w:val="18"/>
          </w:rPr>
          <m:t>∙</m:t>
        </m:r>
        <m:sSub>
          <m:sSubPr>
            <m:ctrlPr>
              <w:rPr>
                <w:rFonts w:ascii="Cambria Math" w:eastAsia="宋体" w:hAnsi="Cambria Math"/>
                <w:kern w:val="0"/>
                <w:szCs w:val="18"/>
              </w:rPr>
            </m:ctrlPr>
          </m:sSubPr>
          <m:e>
            <m:r>
              <m:rPr>
                <m:sty m:val="p"/>
              </m:rPr>
              <w:rPr>
                <w:rFonts w:ascii="Cambria Math" w:eastAsia="宋体" w:hAnsi="Cambria Math"/>
                <w:kern w:val="0"/>
                <w:szCs w:val="18"/>
              </w:rPr>
              <m:t>Z</m:t>
            </m:r>
          </m:e>
          <m:sub>
            <m:r>
              <m:rPr>
                <m:sty m:val="p"/>
              </m:rPr>
              <w:rPr>
                <w:rFonts w:ascii="Cambria Math" w:eastAsia="宋体" w:hAnsi="Cambria Math"/>
                <w:kern w:val="0"/>
                <w:szCs w:val="18"/>
              </w:rPr>
              <m:t>total</m:t>
            </m:r>
          </m:sub>
        </m:sSub>
        <m:r>
          <m:rPr>
            <m:sty m:val="p"/>
          </m:rPr>
          <w:rPr>
            <w:rFonts w:ascii="Cambria Math" w:eastAsia="宋体" w:hAnsi="Cambria Math"/>
            <w:kern w:val="0"/>
            <w:szCs w:val="18"/>
          </w:rPr>
          <m:t xml:space="preserve"> </m:t>
        </m:r>
      </m:oMath>
      <w:r w:rsidRPr="00FB52FC">
        <w:rPr>
          <w:rFonts w:ascii="Times New Roman" w:eastAsia="宋体"/>
          <w:kern w:val="0"/>
          <w:szCs w:val="18"/>
        </w:rPr>
        <w:t xml:space="preserve"> </w:t>
      </w:r>
      <w:r w:rsidRPr="00FB52FC">
        <w:rPr>
          <w:rFonts w:ascii="Times New Roman" w:eastAsia="宋体" w:hint="eastAsia"/>
          <w:kern w:val="0"/>
          <w:szCs w:val="18"/>
        </w:rPr>
        <w:t>是对</w:t>
      </w:r>
      <w:r w:rsidR="00221625" w:rsidRPr="00FB52FC">
        <w:rPr>
          <w:rFonts w:ascii="Times New Roman" w:eastAsia="宋体" w:hint="eastAsia"/>
          <w:kern w:val="0"/>
          <w:szCs w:val="18"/>
        </w:rPr>
        <w:t>剂量</w:t>
      </w:r>
      <w:r w:rsidRPr="00FB52FC">
        <w:rPr>
          <w:rFonts w:ascii="Times New Roman" w:eastAsia="宋体" w:hint="eastAsia"/>
          <w:kern w:val="0"/>
          <w:szCs w:val="18"/>
        </w:rPr>
        <w:t>区域剂量计相对偏差第</w:t>
      </w:r>
      <w:r w:rsidRPr="00FB52FC">
        <w:rPr>
          <w:rFonts w:ascii="Times New Roman" w:eastAsia="宋体"/>
          <w:kern w:val="0"/>
          <w:szCs w:val="18"/>
        </w:rPr>
        <w:t>95</w:t>
      </w:r>
      <w:r w:rsidR="00221625" w:rsidRPr="00FB52FC">
        <w:rPr>
          <w:rFonts w:ascii="Times New Roman" w:eastAsia="宋体" w:hint="eastAsia"/>
          <w:kern w:val="0"/>
          <w:szCs w:val="18"/>
        </w:rPr>
        <w:t>%</w:t>
      </w:r>
      <w:r w:rsidRPr="00FB52FC">
        <w:rPr>
          <w:rFonts w:ascii="Times New Roman" w:eastAsia="宋体" w:hint="eastAsia"/>
          <w:kern w:val="0"/>
          <w:szCs w:val="18"/>
        </w:rPr>
        <w:t>估计。例如，定义了</w:t>
      </w:r>
      <w:r w:rsidRPr="00FB52FC">
        <w:rPr>
          <w:rFonts w:ascii="Times New Roman" w:eastAsia="宋体"/>
          <w:kern w:val="0"/>
          <w:szCs w:val="18"/>
        </w:rPr>
        <w:t>100</w:t>
      </w:r>
      <w:r w:rsidRPr="00FB52FC">
        <w:rPr>
          <w:rFonts w:ascii="Times New Roman" w:eastAsia="宋体" w:hint="eastAsia"/>
          <w:kern w:val="0"/>
          <w:szCs w:val="18"/>
        </w:rPr>
        <w:t>个</w:t>
      </w:r>
      <w:r w:rsidR="00691452" w:rsidRPr="00FB52FC">
        <w:rPr>
          <w:rFonts w:ascii="Times New Roman" w:eastAsia="宋体" w:hint="eastAsia"/>
          <w:kern w:val="0"/>
          <w:szCs w:val="18"/>
        </w:rPr>
        <w:t>剂量区域并进行</w:t>
      </w:r>
      <w:r w:rsidRPr="00FB52FC">
        <w:rPr>
          <w:rFonts w:ascii="Times New Roman" w:eastAsia="宋体" w:hint="eastAsia"/>
          <w:kern w:val="0"/>
          <w:szCs w:val="18"/>
        </w:rPr>
        <w:t>重复测量，将有</w:t>
      </w:r>
      <w:r w:rsidRPr="00FB52FC">
        <w:rPr>
          <w:rFonts w:ascii="Times New Roman" w:eastAsia="宋体"/>
          <w:kern w:val="0"/>
          <w:szCs w:val="18"/>
        </w:rPr>
        <w:t>100</w:t>
      </w:r>
      <w:r w:rsidR="00691452" w:rsidRPr="00FB52FC">
        <w:rPr>
          <w:rFonts w:ascii="Times New Roman" w:eastAsia="宋体" w:hint="eastAsia"/>
          <w:kern w:val="0"/>
          <w:szCs w:val="18"/>
        </w:rPr>
        <w:t>个相对偏差，每区域各有一个偏差。将</w:t>
      </w:r>
      <w:r w:rsidRPr="00FB52FC">
        <w:rPr>
          <w:rFonts w:ascii="Times New Roman" w:eastAsia="宋体" w:hint="eastAsia"/>
          <w:kern w:val="0"/>
          <w:szCs w:val="18"/>
        </w:rPr>
        <w:t>这些值从小到大排列，第五</w:t>
      </w:r>
      <w:r w:rsidR="00516DE1" w:rsidRPr="00FB52FC">
        <w:rPr>
          <w:rFonts w:ascii="Times New Roman" w:eastAsia="宋体" w:hint="eastAsia"/>
          <w:kern w:val="0"/>
          <w:szCs w:val="18"/>
        </w:rPr>
        <w:t>个数值是相对偏差的的</w:t>
      </w:r>
      <w:r w:rsidRPr="00FB52FC">
        <w:rPr>
          <w:rFonts w:ascii="Times New Roman" w:eastAsia="宋体"/>
          <w:kern w:val="0"/>
          <w:szCs w:val="18"/>
        </w:rPr>
        <w:t>95</w:t>
      </w:r>
      <w:r w:rsidR="00516DE1" w:rsidRPr="00FB52FC">
        <w:rPr>
          <w:rFonts w:ascii="Times New Roman" w:eastAsia="宋体" w:hint="eastAsia"/>
          <w:kern w:val="0"/>
          <w:szCs w:val="18"/>
        </w:rPr>
        <w:t>%</w:t>
      </w:r>
      <w:r w:rsidR="005E2E75" w:rsidRPr="00FB52FC">
        <w:rPr>
          <w:rFonts w:ascii="Times New Roman" w:eastAsia="宋体" w:hint="eastAsia"/>
          <w:kern w:val="0"/>
          <w:szCs w:val="18"/>
        </w:rPr>
        <w:t>估计。</w:t>
      </w:r>
      <w:proofErr w:type="gramStart"/>
      <w:r w:rsidR="005E2E75" w:rsidRPr="00FB52FC">
        <w:rPr>
          <w:rFonts w:ascii="Times New Roman" w:eastAsia="宋体" w:hint="eastAsia"/>
          <w:kern w:val="0"/>
          <w:szCs w:val="18"/>
        </w:rPr>
        <w:t>该</w:t>
      </w:r>
      <w:r w:rsidR="00516DE1" w:rsidRPr="00FB52FC">
        <w:rPr>
          <w:rFonts w:ascii="Times New Roman" w:eastAsia="宋体" w:hint="eastAsia"/>
          <w:kern w:val="0"/>
          <w:szCs w:val="18"/>
        </w:rPr>
        <w:t>关键</w:t>
      </w:r>
      <w:proofErr w:type="gramEnd"/>
      <w:r w:rsidR="00516DE1" w:rsidRPr="00FB52FC">
        <w:rPr>
          <w:rFonts w:ascii="Times New Roman" w:eastAsia="宋体" w:hint="eastAsia"/>
          <w:kern w:val="0"/>
          <w:szCs w:val="18"/>
        </w:rPr>
        <w:t>偏差</w:t>
      </w:r>
      <w:r w:rsidRPr="00FB52FC">
        <w:rPr>
          <w:rFonts w:ascii="Times New Roman" w:eastAsia="宋体" w:hint="eastAsia"/>
          <w:kern w:val="0"/>
          <w:szCs w:val="18"/>
        </w:rPr>
        <w:t>用于比较</w:t>
      </w:r>
      <w:r w:rsidR="00516DE1" w:rsidRPr="00FB52FC">
        <w:rPr>
          <w:rFonts w:ascii="Times New Roman" w:eastAsia="宋体" w:hint="eastAsia"/>
          <w:kern w:val="0"/>
          <w:szCs w:val="18"/>
        </w:rPr>
        <w:t>剂量</w:t>
      </w:r>
      <w:r w:rsidRPr="00FB52FC">
        <w:rPr>
          <w:rFonts w:ascii="Times New Roman" w:eastAsia="宋体" w:hint="eastAsia"/>
          <w:kern w:val="0"/>
          <w:szCs w:val="18"/>
        </w:rPr>
        <w:t>区域间的统计相似度。</w:t>
      </w:r>
    </w:p>
    <w:p w:rsidR="00AE3B9C" w:rsidRPr="00FB52FC" w:rsidRDefault="00AE3B9C" w:rsidP="00AE3B9C">
      <w:pPr>
        <w:pStyle w:val="af8"/>
        <w:spacing w:before="156" w:after="156"/>
        <w:rPr>
          <w:rFonts w:ascii="Times New Roman" w:eastAsia="宋体"/>
          <w:kern w:val="0"/>
          <w:szCs w:val="18"/>
        </w:rPr>
      </w:pPr>
      <w:r w:rsidRPr="00FB52FC">
        <w:rPr>
          <w:rFonts w:ascii="Times New Roman" w:eastAsia="宋体"/>
          <w:kern w:val="0"/>
          <w:szCs w:val="18"/>
        </w:rPr>
        <w:t>对于其他</w:t>
      </w:r>
      <w:r w:rsidR="00516DE1" w:rsidRPr="00FB52FC">
        <w:rPr>
          <w:rFonts w:ascii="Times New Roman" w:eastAsia="宋体"/>
          <w:kern w:val="0"/>
          <w:szCs w:val="18"/>
        </w:rPr>
        <w:t>数量</w:t>
      </w:r>
      <w:r w:rsidRPr="00FB52FC">
        <w:rPr>
          <w:rFonts w:ascii="Times New Roman" w:eastAsia="宋体"/>
          <w:kern w:val="0"/>
          <w:szCs w:val="18"/>
        </w:rPr>
        <w:t>的</w:t>
      </w:r>
      <w:r w:rsidR="00516DE1" w:rsidRPr="00FB52FC">
        <w:rPr>
          <w:rFonts w:ascii="Times New Roman" w:eastAsia="宋体"/>
          <w:kern w:val="0"/>
          <w:szCs w:val="18"/>
        </w:rPr>
        <w:t>剂量区域，有必要</w:t>
      </w:r>
      <w:r w:rsidR="00EE28B3" w:rsidRPr="00FB52FC">
        <w:rPr>
          <w:rFonts w:ascii="Times New Roman" w:eastAsia="宋体"/>
          <w:kern w:val="0"/>
          <w:szCs w:val="18"/>
        </w:rPr>
        <w:t>在列表中的</w:t>
      </w:r>
      <w:r w:rsidR="00516DE1" w:rsidRPr="00FB52FC">
        <w:rPr>
          <w:rFonts w:ascii="Times New Roman" w:eastAsia="宋体"/>
          <w:kern w:val="0"/>
          <w:szCs w:val="18"/>
        </w:rPr>
        <w:t>数值</w:t>
      </w:r>
      <w:r w:rsidR="00EE28B3" w:rsidRPr="00FB52FC">
        <w:rPr>
          <w:rFonts w:ascii="Times New Roman" w:eastAsia="宋体"/>
          <w:kern w:val="0"/>
          <w:szCs w:val="18"/>
        </w:rPr>
        <w:t>间进行插补</w:t>
      </w:r>
      <w:r w:rsidRPr="00FB52FC">
        <w:rPr>
          <w:rFonts w:ascii="Times New Roman" w:eastAsia="宋体"/>
          <w:kern w:val="0"/>
          <w:szCs w:val="18"/>
        </w:rPr>
        <w:t>。例如，若有</w:t>
      </w:r>
      <w:r w:rsidRPr="00FB52FC">
        <w:rPr>
          <w:rFonts w:ascii="Times New Roman" w:eastAsia="宋体"/>
          <w:kern w:val="0"/>
          <w:szCs w:val="18"/>
        </w:rPr>
        <w:t>150</w:t>
      </w:r>
      <w:r w:rsidRPr="00FB52FC">
        <w:rPr>
          <w:rFonts w:ascii="Times New Roman" w:eastAsia="宋体"/>
          <w:kern w:val="0"/>
          <w:szCs w:val="18"/>
        </w:rPr>
        <w:t>个</w:t>
      </w:r>
      <w:r w:rsidR="00EE28B3" w:rsidRPr="00FB52FC">
        <w:rPr>
          <w:rFonts w:ascii="Times New Roman" w:eastAsia="宋体"/>
          <w:kern w:val="0"/>
          <w:szCs w:val="18"/>
        </w:rPr>
        <w:t>剂量</w:t>
      </w:r>
      <w:r w:rsidRPr="00FB52FC">
        <w:rPr>
          <w:rFonts w:ascii="Times New Roman" w:eastAsia="宋体"/>
          <w:kern w:val="0"/>
          <w:szCs w:val="18"/>
        </w:rPr>
        <w:t>区域，则</w:t>
      </w:r>
      <w:r w:rsidRPr="00FB52FC">
        <w:rPr>
          <w:rFonts w:ascii="Times New Roman" w:eastAsia="宋体"/>
          <w:kern w:val="0"/>
          <w:szCs w:val="18"/>
        </w:rPr>
        <w:t>95</w:t>
      </w:r>
      <w:r w:rsidRPr="00FB52FC">
        <w:rPr>
          <w:rFonts w:ascii="Times New Roman" w:eastAsia="宋体"/>
          <w:kern w:val="0"/>
          <w:szCs w:val="18"/>
        </w:rPr>
        <w:t>百分位是</w:t>
      </w:r>
      <w:r w:rsidRPr="00FB52FC">
        <w:rPr>
          <w:rFonts w:ascii="Times New Roman" w:eastAsia="宋体"/>
          <w:kern w:val="0"/>
          <w:szCs w:val="18"/>
        </w:rPr>
        <w:t>142.5</w:t>
      </w:r>
      <w:r w:rsidR="00EE28B3" w:rsidRPr="00FB52FC">
        <w:rPr>
          <w:rFonts w:ascii="Times New Roman" w:eastAsia="宋体"/>
          <w:kern w:val="0"/>
          <w:szCs w:val="18"/>
        </w:rPr>
        <w:t>位置。因为不存在</w:t>
      </w:r>
      <w:r w:rsidR="00EE28B3" w:rsidRPr="00FB52FC">
        <w:rPr>
          <w:rFonts w:ascii="Times New Roman" w:eastAsia="宋体"/>
          <w:kern w:val="0"/>
          <w:szCs w:val="18"/>
        </w:rPr>
        <w:t>0.5</w:t>
      </w:r>
      <w:r w:rsidR="00EE28B3" w:rsidRPr="00FB52FC">
        <w:rPr>
          <w:rFonts w:ascii="Times New Roman" w:eastAsia="宋体"/>
          <w:kern w:val="0"/>
          <w:szCs w:val="18"/>
        </w:rPr>
        <w:t>的位置，</w:t>
      </w:r>
      <w:r w:rsidRPr="00FB52FC">
        <w:rPr>
          <w:rFonts w:ascii="Times New Roman" w:eastAsia="宋体"/>
          <w:kern w:val="0"/>
          <w:szCs w:val="18"/>
        </w:rPr>
        <w:t>则此时</w:t>
      </w:r>
      <w:r w:rsidR="00EE28B3" w:rsidRPr="00FB52FC">
        <w:rPr>
          <w:rFonts w:ascii="Times New Roman" w:eastAsia="宋体"/>
          <w:kern w:val="0"/>
          <w:szCs w:val="18"/>
        </w:rPr>
        <w:t>相对偏差</w:t>
      </w:r>
      <w:r w:rsidRPr="00FB52FC">
        <w:rPr>
          <w:rFonts w:ascii="Times New Roman" w:eastAsia="宋体"/>
          <w:kern w:val="0"/>
          <w:szCs w:val="18"/>
        </w:rPr>
        <w:t>的估计值应为</w:t>
      </w:r>
      <w:r w:rsidRPr="00FB52FC">
        <w:rPr>
          <w:rFonts w:ascii="Times New Roman" w:eastAsia="宋体"/>
          <w:kern w:val="0"/>
          <w:szCs w:val="18"/>
        </w:rPr>
        <w:t>142</w:t>
      </w:r>
      <w:r w:rsidRPr="00FB52FC">
        <w:rPr>
          <w:rFonts w:ascii="Times New Roman" w:eastAsia="宋体"/>
          <w:kern w:val="0"/>
          <w:szCs w:val="18"/>
        </w:rPr>
        <w:t>和</w:t>
      </w:r>
      <w:r w:rsidRPr="00FB52FC">
        <w:rPr>
          <w:rFonts w:ascii="Times New Roman" w:eastAsia="宋体"/>
          <w:kern w:val="0"/>
          <w:szCs w:val="18"/>
        </w:rPr>
        <w:t>143</w:t>
      </w:r>
      <w:r w:rsidR="00EE28B3" w:rsidRPr="00FB52FC">
        <w:rPr>
          <w:rFonts w:ascii="Times New Roman" w:eastAsia="宋体"/>
          <w:kern w:val="0"/>
          <w:szCs w:val="18"/>
        </w:rPr>
        <w:t>位置相对偏差</w:t>
      </w:r>
      <w:r w:rsidRPr="00FB52FC">
        <w:rPr>
          <w:rFonts w:ascii="Times New Roman" w:eastAsia="宋体"/>
          <w:kern w:val="0"/>
          <w:szCs w:val="18"/>
        </w:rPr>
        <w:t>的平均值。</w:t>
      </w:r>
    </w:p>
    <w:p w:rsidR="00AE3B9C" w:rsidRPr="009A3ADF" w:rsidRDefault="00AE3B9C" w:rsidP="00AE3B9C">
      <w:pPr>
        <w:pStyle w:val="af8"/>
        <w:spacing w:before="156" w:after="156"/>
        <w:rPr>
          <w:rFonts w:asciiTheme="minorEastAsia" w:eastAsiaTheme="minorEastAsia" w:hAnsiTheme="minorEastAsia"/>
        </w:rPr>
      </w:pPr>
      <w:r w:rsidRPr="009A3ADF">
        <w:rPr>
          <w:rFonts w:asciiTheme="minorEastAsia" w:eastAsiaTheme="minorEastAsia" w:hAnsiTheme="minorEastAsia" w:hint="eastAsia"/>
        </w:rPr>
        <w:t>平均值差异小于</w:t>
      </w:r>
      <w:r w:rsidR="00EE28B3" w:rsidRPr="009A3ADF">
        <w:rPr>
          <w:rFonts w:asciiTheme="minorEastAsia" w:eastAsiaTheme="minorEastAsia" w:hAnsiTheme="minorEastAsia" w:hint="eastAsia"/>
        </w:rPr>
        <w:t>选定关键</w:t>
      </w:r>
      <w:r w:rsidRPr="009A3ADF">
        <w:rPr>
          <w:rFonts w:asciiTheme="minorEastAsia" w:eastAsiaTheme="minorEastAsia" w:hAnsiTheme="minorEastAsia" w:hint="eastAsia"/>
        </w:rPr>
        <w:t>相对偏差的</w:t>
      </w:r>
      <w:r w:rsidR="00EE28B3" w:rsidRPr="009A3ADF">
        <w:rPr>
          <w:rFonts w:asciiTheme="minorEastAsia" w:eastAsiaTheme="minorEastAsia" w:hAnsiTheme="minorEastAsia" w:hint="eastAsia"/>
        </w:rPr>
        <w:t>剂量</w:t>
      </w:r>
      <w:r w:rsidRPr="009A3ADF">
        <w:rPr>
          <w:rFonts w:asciiTheme="minorEastAsia" w:eastAsiaTheme="minorEastAsia" w:hAnsiTheme="minorEastAsia" w:hint="eastAsia"/>
        </w:rPr>
        <w:t>区域统计等效。</w:t>
      </w:r>
    </w:p>
    <w:p w:rsidR="00AE3B9C" w:rsidRDefault="00AE3B9C" w:rsidP="00EF2704">
      <w:pPr>
        <w:pStyle w:val="a8"/>
        <w:numPr>
          <w:ilvl w:val="0"/>
          <w:numId w:val="18"/>
        </w:numPr>
      </w:pPr>
      <w:r>
        <w:rPr>
          <w:rFonts w:hint="eastAsia"/>
        </w:rPr>
        <w:t>表A.1中，</w:t>
      </w:r>
      <w:r w:rsidR="00EE28B3">
        <w:rPr>
          <w:rFonts w:hint="eastAsia"/>
        </w:rPr>
        <w:t>与关键变量量值计算相关的条款号在括号内标准。</w:t>
      </w:r>
    </w:p>
    <w:p w:rsidR="00AE3B9C" w:rsidRDefault="00AE3B9C" w:rsidP="00EF2704">
      <w:pPr>
        <w:pStyle w:val="a8"/>
        <w:numPr>
          <w:ilvl w:val="0"/>
          <w:numId w:val="18"/>
        </w:numPr>
      </w:pPr>
      <w:r>
        <w:rPr>
          <w:rFonts w:hint="eastAsia"/>
        </w:rPr>
        <w:t>不同的计算机软件可能在运算上</w:t>
      </w:r>
      <w:r w:rsidR="00EE28B3">
        <w:rPr>
          <w:rFonts w:hint="eastAsia"/>
        </w:rPr>
        <w:t>可能有</w:t>
      </w:r>
      <w:r>
        <w:rPr>
          <w:rFonts w:hint="eastAsia"/>
        </w:rPr>
        <w:t>差异。例如，表A</w:t>
      </w:r>
      <w:r w:rsidR="00EE28B3">
        <w:rPr>
          <w:rFonts w:hint="eastAsia"/>
        </w:rPr>
        <w:t>.1</w:t>
      </w:r>
      <w:r>
        <w:rPr>
          <w:rFonts w:hint="eastAsia"/>
        </w:rPr>
        <w:t>应用的电子表格内部计算</w:t>
      </w:r>
      <w:r w:rsidR="00EE28B3">
        <w:rPr>
          <w:rFonts w:hint="eastAsia"/>
        </w:rPr>
        <w:t>到</w:t>
      </w:r>
      <w:r>
        <w:rPr>
          <w:rFonts w:hint="eastAsia"/>
        </w:rPr>
        <w:t>12位有效数字，然而显示值</w:t>
      </w:r>
      <w:r w:rsidR="00EE28B3">
        <w:rPr>
          <w:rFonts w:hint="eastAsia"/>
        </w:rPr>
        <w:t>仅修约到小数点后</w:t>
      </w:r>
      <w:r>
        <w:rPr>
          <w:rFonts w:hint="eastAsia"/>
        </w:rPr>
        <w:t>2位有效数字。直接</w:t>
      </w:r>
      <w:proofErr w:type="gramStart"/>
      <w:r>
        <w:rPr>
          <w:rFonts w:hint="eastAsia"/>
        </w:rPr>
        <w:t>复制</w:t>
      </w:r>
      <w:r w:rsidR="00EE28B3">
        <w:rPr>
          <w:rFonts w:hint="eastAsia"/>
        </w:rPr>
        <w:t>修约</w:t>
      </w:r>
      <w:r>
        <w:rPr>
          <w:rFonts w:hint="eastAsia"/>
        </w:rPr>
        <w:t>后</w:t>
      </w:r>
      <w:proofErr w:type="gramEnd"/>
      <w:r>
        <w:rPr>
          <w:rFonts w:hint="eastAsia"/>
        </w:rPr>
        <w:t>的数值可能会</w:t>
      </w:r>
      <w:r w:rsidR="009A3ADF">
        <w:rPr>
          <w:rFonts w:hint="eastAsia"/>
        </w:rPr>
        <w:t>导致识别差异有误，</w:t>
      </w:r>
      <w:r>
        <w:rPr>
          <w:rFonts w:hint="eastAsia"/>
        </w:rPr>
        <w:t>但是最终结果，即统计等效</w:t>
      </w:r>
      <w:r w:rsidR="009A3ADF">
        <w:rPr>
          <w:rFonts w:hint="eastAsia"/>
        </w:rPr>
        <w:t>剂量区域的识别</w:t>
      </w:r>
      <w:r>
        <w:rPr>
          <w:rFonts w:hint="eastAsia"/>
        </w:rPr>
        <w:t>并不会受影响。</w:t>
      </w:r>
    </w:p>
    <w:p w:rsidR="00AE3B9C" w:rsidRDefault="00AE3B9C" w:rsidP="00AE3B9C">
      <w:pPr>
        <w:jc w:val="center"/>
      </w:pPr>
    </w:p>
    <w:p w:rsidR="00AE3B9C" w:rsidRDefault="00AE3B9C" w:rsidP="00AE3B9C">
      <w:pPr>
        <w:jc w:val="center"/>
      </w:pPr>
    </w:p>
    <w:p w:rsidR="00AE3B9C" w:rsidRPr="009A3ADF"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Default="00AE3B9C" w:rsidP="00AE3B9C">
      <w:pPr>
        <w:jc w:val="center"/>
      </w:pPr>
    </w:p>
    <w:p w:rsidR="00AE3B9C" w:rsidRPr="00EB5308" w:rsidRDefault="00AE3B9C" w:rsidP="00EB5308">
      <w:pPr>
        <w:rPr>
          <w:rFonts w:eastAsiaTheme="minorEastAsia"/>
        </w:rPr>
      </w:pPr>
    </w:p>
    <w:p w:rsidR="00AE3B9C" w:rsidRPr="009C1C5B" w:rsidRDefault="00AE3B9C" w:rsidP="00AE3B9C">
      <w:pPr>
        <w:rPr>
          <w:rFonts w:eastAsiaTheme="minorEastAsia"/>
        </w:rPr>
      </w:pPr>
    </w:p>
    <w:p w:rsidR="00AE3B9C" w:rsidRDefault="00AE3B9C" w:rsidP="00AE3B9C">
      <w:pPr>
        <w:pStyle w:val="af4"/>
        <w:spacing w:before="156" w:after="156"/>
      </w:pPr>
      <w:r>
        <w:rPr>
          <w:rFonts w:hint="eastAsia"/>
        </w:rPr>
        <w:lastRenderedPageBreak/>
        <w:t>剂量测量</w:t>
      </w:r>
      <w:r w:rsidR="00CB285F">
        <w:rPr>
          <w:rFonts w:hint="eastAsia"/>
        </w:rPr>
        <w:t>数据</w:t>
      </w:r>
      <w:r>
        <w:rPr>
          <w:rFonts w:hint="eastAsia"/>
        </w:rPr>
        <w:t>分析汇总</w:t>
      </w:r>
    </w:p>
    <w:p w:rsidR="00AE3B9C" w:rsidRPr="00784F85" w:rsidRDefault="00AE3B9C" w:rsidP="00AE3B9C">
      <w:pPr>
        <w:jc w:val="center"/>
        <w:rPr>
          <w:rFonts w:ascii="黑体" w:eastAsia="黑体"/>
          <w:szCs w:val="21"/>
        </w:rPr>
      </w:pPr>
      <w:r w:rsidRPr="00784F85">
        <w:rPr>
          <w:rFonts w:ascii="黑体" w:eastAsia="黑体" w:hint="eastAsia"/>
          <w:szCs w:val="21"/>
        </w:rPr>
        <w:t>电子束剂量分布测试与分析</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1"/>
        <w:gridCol w:w="562"/>
        <w:gridCol w:w="567"/>
        <w:gridCol w:w="8"/>
        <w:gridCol w:w="559"/>
        <w:gridCol w:w="567"/>
        <w:gridCol w:w="709"/>
        <w:gridCol w:w="569"/>
        <w:gridCol w:w="712"/>
        <w:gridCol w:w="714"/>
        <w:gridCol w:w="991"/>
        <w:gridCol w:w="1416"/>
        <w:gridCol w:w="1561"/>
      </w:tblGrid>
      <w:tr w:rsidR="00AE3B9C" w:rsidRPr="001D5996" w:rsidTr="0065160C">
        <w:trPr>
          <w:trHeight w:val="244"/>
        </w:trPr>
        <w:tc>
          <w:tcPr>
            <w:tcW w:w="671" w:type="dxa"/>
            <w:shd w:val="clear" w:color="auto" w:fill="auto"/>
            <w:vAlign w:val="center"/>
          </w:tcPr>
          <w:p w:rsidR="00AE3B9C" w:rsidRPr="001D5996" w:rsidRDefault="00AE3B9C" w:rsidP="00FB52FC">
            <w:pPr>
              <w:spacing w:line="240" w:lineRule="exact"/>
              <w:jc w:val="center"/>
              <w:rPr>
                <w:rFonts w:ascii="宋体"/>
                <w:sz w:val="15"/>
                <w:szCs w:val="15"/>
              </w:rPr>
            </w:pPr>
          </w:p>
        </w:tc>
        <w:tc>
          <w:tcPr>
            <w:tcW w:w="1696" w:type="dxa"/>
            <w:gridSpan w:val="4"/>
            <w:shd w:val="clear" w:color="auto" w:fill="auto"/>
            <w:vAlign w:val="center"/>
            <w:hideMark/>
          </w:tcPr>
          <w:p w:rsidR="00AE3B9C" w:rsidRPr="001D5996" w:rsidRDefault="00AE3B9C" w:rsidP="00FB52FC">
            <w:pPr>
              <w:spacing w:line="240" w:lineRule="exact"/>
              <w:jc w:val="center"/>
              <w:rPr>
                <w:rFonts w:ascii="宋体"/>
                <w:sz w:val="15"/>
                <w:szCs w:val="15"/>
              </w:rPr>
            </w:pPr>
            <w:r w:rsidRPr="001D5996">
              <w:rPr>
                <w:rFonts w:ascii="宋体" w:hint="eastAsia"/>
                <w:sz w:val="15"/>
                <w:szCs w:val="15"/>
              </w:rPr>
              <w:t>加工装载内位置</w:t>
            </w:r>
          </w:p>
        </w:tc>
        <w:tc>
          <w:tcPr>
            <w:tcW w:w="3271" w:type="dxa"/>
            <w:gridSpan w:val="5"/>
            <w:shd w:val="clear" w:color="auto" w:fill="auto"/>
            <w:vAlign w:val="center"/>
            <w:hideMark/>
          </w:tcPr>
          <w:p w:rsidR="00AE3B9C" w:rsidRPr="001D5996" w:rsidRDefault="00AE3B9C" w:rsidP="00FB52FC">
            <w:pPr>
              <w:spacing w:line="240" w:lineRule="exact"/>
              <w:jc w:val="center"/>
              <w:rPr>
                <w:rFonts w:ascii="宋体"/>
                <w:sz w:val="15"/>
                <w:szCs w:val="15"/>
              </w:rPr>
            </w:pPr>
            <w:r w:rsidRPr="001D5996">
              <w:rPr>
                <w:rFonts w:ascii="宋体" w:hint="eastAsia"/>
                <w:sz w:val="15"/>
                <w:szCs w:val="15"/>
              </w:rPr>
              <w:t>剂量（</w:t>
            </w:r>
            <w:proofErr w:type="spellStart"/>
            <w:r w:rsidRPr="001D5996">
              <w:rPr>
                <w:rFonts w:ascii="宋体"/>
                <w:sz w:val="15"/>
                <w:szCs w:val="15"/>
              </w:rPr>
              <w:t>kGy</w:t>
            </w:r>
            <w:proofErr w:type="spellEnd"/>
            <w:r w:rsidRPr="001D5996">
              <w:rPr>
                <w:rFonts w:ascii="宋体" w:hint="eastAsia"/>
                <w:sz w:val="15"/>
                <w:szCs w:val="15"/>
              </w:rPr>
              <w:t>）</w:t>
            </w:r>
          </w:p>
        </w:tc>
        <w:tc>
          <w:tcPr>
            <w:tcW w:w="991" w:type="dxa"/>
            <w:shd w:val="clear" w:color="auto" w:fill="auto"/>
            <w:vAlign w:val="center"/>
          </w:tcPr>
          <w:p w:rsidR="00AE3B9C" w:rsidRPr="001D5996" w:rsidRDefault="00AE3B9C" w:rsidP="00FB52FC">
            <w:pPr>
              <w:spacing w:line="240" w:lineRule="exact"/>
              <w:jc w:val="center"/>
              <w:rPr>
                <w:rFonts w:ascii="宋体"/>
                <w:sz w:val="15"/>
                <w:szCs w:val="15"/>
              </w:rPr>
            </w:pPr>
          </w:p>
        </w:tc>
        <w:tc>
          <w:tcPr>
            <w:tcW w:w="1416" w:type="dxa"/>
            <w:vMerge w:val="restart"/>
            <w:shd w:val="clear" w:color="auto" w:fill="auto"/>
            <w:vAlign w:val="center"/>
            <w:hideMark/>
          </w:tcPr>
          <w:p w:rsidR="00EB5308" w:rsidRDefault="005E2E75" w:rsidP="00FB52FC">
            <w:pPr>
              <w:spacing w:line="240" w:lineRule="exact"/>
              <w:jc w:val="center"/>
              <w:rPr>
                <w:rFonts w:ascii="宋体" w:eastAsiaTheme="minorEastAsia"/>
                <w:sz w:val="13"/>
                <w:szCs w:val="13"/>
              </w:rPr>
            </w:pPr>
            <w:r>
              <w:rPr>
                <w:rFonts w:ascii="宋体" w:hint="eastAsia"/>
                <w:sz w:val="13"/>
                <w:szCs w:val="13"/>
              </w:rPr>
              <w:t>方差</w:t>
            </w:r>
            <w:proofErr w:type="gramStart"/>
            <w:r w:rsidR="00AE3B9C" w:rsidRPr="001D5996">
              <w:rPr>
                <w:rFonts w:ascii="宋体" w:hint="eastAsia"/>
                <w:sz w:val="13"/>
                <w:szCs w:val="13"/>
              </w:rPr>
              <w:t>和</w:t>
            </w:r>
            <w:proofErr w:type="gramEnd"/>
          </w:p>
          <w:p w:rsidR="00AE3B9C" w:rsidRPr="00EB5308" w:rsidRDefault="00EB5308" w:rsidP="00FB52FC">
            <w:pPr>
              <w:spacing w:line="240" w:lineRule="exact"/>
              <w:jc w:val="center"/>
              <w:rPr>
                <w:rFonts w:ascii="宋体" w:eastAsiaTheme="minorEastAsia"/>
                <w:sz w:val="13"/>
                <w:szCs w:val="13"/>
              </w:rPr>
            </w:pPr>
            <w:r>
              <w:rPr>
                <w:rFonts w:asciiTheme="minorEastAsia" w:eastAsiaTheme="minorEastAsia" w:hAnsiTheme="minorEastAsia" w:hint="eastAsia"/>
                <w:sz w:val="13"/>
                <w:szCs w:val="13"/>
              </w:rPr>
              <w:t>（</w:t>
            </w:r>
            <w:r w:rsidRPr="001D5996">
              <w:rPr>
                <w:rFonts w:ascii="宋体" w:hint="eastAsia"/>
                <w:sz w:val="13"/>
                <w:szCs w:val="13"/>
              </w:rPr>
              <w:t>见</w:t>
            </w:r>
            <w:r w:rsidRPr="001D5996">
              <w:rPr>
                <w:rFonts w:ascii="宋体"/>
                <w:sz w:val="13"/>
                <w:szCs w:val="13"/>
              </w:rPr>
              <w:t>A.3.4</w:t>
            </w:r>
            <w:r>
              <w:rPr>
                <w:rFonts w:asciiTheme="minorEastAsia" w:eastAsiaTheme="minorEastAsia" w:hAnsiTheme="minorEastAsia" w:hint="eastAsia"/>
                <w:sz w:val="13"/>
                <w:szCs w:val="13"/>
              </w:rPr>
              <w:t>）</w:t>
            </w:r>
          </w:p>
        </w:tc>
        <w:tc>
          <w:tcPr>
            <w:tcW w:w="1561" w:type="dxa"/>
            <w:vMerge w:val="restart"/>
            <w:shd w:val="clear" w:color="auto" w:fill="auto"/>
            <w:vAlign w:val="center"/>
            <w:hideMark/>
          </w:tcPr>
          <w:p w:rsidR="00EB5308" w:rsidRDefault="00AE3B9C" w:rsidP="00FB52FC">
            <w:pPr>
              <w:spacing w:line="240" w:lineRule="exact"/>
              <w:jc w:val="center"/>
              <w:rPr>
                <w:rFonts w:ascii="宋体" w:eastAsiaTheme="minorEastAsia"/>
                <w:sz w:val="13"/>
                <w:szCs w:val="13"/>
              </w:rPr>
            </w:pPr>
            <w:r w:rsidRPr="001D5996">
              <w:rPr>
                <w:rFonts w:ascii="宋体" w:hint="eastAsia"/>
                <w:sz w:val="13"/>
                <w:szCs w:val="13"/>
              </w:rPr>
              <w:t>最大</w:t>
            </w:r>
            <w:r w:rsidRPr="001D5996">
              <w:rPr>
                <w:rFonts w:ascii="宋体"/>
                <w:sz w:val="13"/>
                <w:szCs w:val="13"/>
              </w:rPr>
              <w:t>/</w:t>
            </w:r>
            <w:r w:rsidRPr="001D5996">
              <w:rPr>
                <w:rFonts w:ascii="宋体" w:hint="eastAsia"/>
                <w:sz w:val="13"/>
                <w:szCs w:val="13"/>
              </w:rPr>
              <w:t>小等效区域</w:t>
            </w:r>
          </w:p>
          <w:p w:rsidR="00AE3B9C" w:rsidRPr="00EB5308" w:rsidRDefault="00EB5308" w:rsidP="00FB52FC">
            <w:pPr>
              <w:spacing w:line="240" w:lineRule="exact"/>
              <w:jc w:val="center"/>
              <w:rPr>
                <w:rFonts w:ascii="宋体" w:eastAsiaTheme="minorEastAsia"/>
                <w:sz w:val="13"/>
                <w:szCs w:val="13"/>
              </w:rPr>
            </w:pPr>
            <w:r>
              <w:rPr>
                <w:rFonts w:asciiTheme="minorEastAsia" w:eastAsiaTheme="minorEastAsia" w:hAnsiTheme="minorEastAsia" w:hint="eastAsia"/>
                <w:sz w:val="13"/>
                <w:szCs w:val="13"/>
              </w:rPr>
              <w:t>（</w:t>
            </w:r>
            <w:r w:rsidRPr="001D5996">
              <w:rPr>
                <w:rFonts w:ascii="宋体" w:hint="eastAsia"/>
                <w:sz w:val="13"/>
                <w:szCs w:val="13"/>
              </w:rPr>
              <w:t>见</w:t>
            </w:r>
            <w:r w:rsidRPr="001D5996">
              <w:rPr>
                <w:rFonts w:ascii="宋体"/>
                <w:sz w:val="13"/>
                <w:szCs w:val="13"/>
              </w:rPr>
              <w:t>A.4.3</w:t>
            </w:r>
            <w:r>
              <w:rPr>
                <w:rFonts w:asciiTheme="minorEastAsia" w:eastAsiaTheme="minorEastAsia" w:hAnsiTheme="minorEastAsia" w:hint="eastAsia"/>
                <w:sz w:val="13"/>
                <w:szCs w:val="13"/>
              </w:rPr>
              <w:t>）</w:t>
            </w:r>
          </w:p>
        </w:tc>
      </w:tr>
      <w:tr w:rsidR="00CD4DC4" w:rsidRPr="001D5996" w:rsidTr="0065160C">
        <w:trPr>
          <w:trHeight w:val="244"/>
        </w:trPr>
        <w:tc>
          <w:tcPr>
            <w:tcW w:w="671" w:type="dxa"/>
            <w:shd w:val="clear" w:color="auto" w:fill="auto"/>
            <w:vAlign w:val="center"/>
            <w:hideMark/>
          </w:tcPr>
          <w:p w:rsidR="00AE3B9C" w:rsidRPr="001D5996" w:rsidRDefault="00AE3B9C" w:rsidP="00FB52FC">
            <w:pPr>
              <w:spacing w:line="240" w:lineRule="exact"/>
              <w:jc w:val="center"/>
              <w:rPr>
                <w:rFonts w:ascii="宋体"/>
                <w:sz w:val="13"/>
                <w:szCs w:val="13"/>
              </w:rPr>
            </w:pPr>
            <w:r w:rsidRPr="001D5996">
              <w:rPr>
                <w:rFonts w:ascii="宋体" w:hint="eastAsia"/>
                <w:sz w:val="13"/>
                <w:szCs w:val="13"/>
              </w:rPr>
              <w:t>区域</w:t>
            </w:r>
          </w:p>
        </w:tc>
        <w:tc>
          <w:tcPr>
            <w:tcW w:w="562" w:type="dxa"/>
            <w:shd w:val="clear" w:color="auto" w:fill="auto"/>
            <w:vAlign w:val="center"/>
            <w:hideMark/>
          </w:tcPr>
          <w:p w:rsidR="00AE3B9C" w:rsidRPr="001D5996" w:rsidRDefault="00AE3B9C" w:rsidP="00FB52FC">
            <w:pPr>
              <w:spacing w:line="240" w:lineRule="exact"/>
              <w:jc w:val="center"/>
              <w:rPr>
                <w:rFonts w:ascii="宋体"/>
                <w:sz w:val="13"/>
                <w:szCs w:val="13"/>
              </w:rPr>
            </w:pPr>
            <w:r w:rsidRPr="001D5996">
              <w:rPr>
                <w:rFonts w:ascii="宋体" w:hint="eastAsia"/>
                <w:sz w:val="13"/>
                <w:szCs w:val="13"/>
              </w:rPr>
              <w:t>左</w:t>
            </w:r>
            <w:r w:rsidRPr="001D5996">
              <w:rPr>
                <w:rFonts w:ascii="宋体"/>
                <w:sz w:val="13"/>
                <w:szCs w:val="13"/>
              </w:rPr>
              <w:t>(x)</w:t>
            </w:r>
          </w:p>
        </w:tc>
        <w:tc>
          <w:tcPr>
            <w:tcW w:w="567" w:type="dxa"/>
            <w:shd w:val="clear" w:color="auto" w:fill="auto"/>
            <w:vAlign w:val="center"/>
            <w:hideMark/>
          </w:tcPr>
          <w:p w:rsidR="00AE3B9C" w:rsidRPr="001D5996" w:rsidRDefault="00AE3B9C" w:rsidP="00FB52FC">
            <w:pPr>
              <w:spacing w:line="240" w:lineRule="exact"/>
              <w:jc w:val="center"/>
              <w:rPr>
                <w:rFonts w:ascii="宋体"/>
                <w:sz w:val="13"/>
                <w:szCs w:val="13"/>
              </w:rPr>
            </w:pPr>
            <w:r w:rsidRPr="001D5996">
              <w:rPr>
                <w:rFonts w:ascii="宋体" w:hint="eastAsia"/>
                <w:sz w:val="13"/>
                <w:szCs w:val="13"/>
              </w:rPr>
              <w:t>下</w:t>
            </w:r>
            <w:r w:rsidRPr="001D5996">
              <w:rPr>
                <w:rFonts w:ascii="宋体"/>
                <w:sz w:val="13"/>
                <w:szCs w:val="13"/>
              </w:rPr>
              <w:t>(y)</w:t>
            </w:r>
          </w:p>
        </w:tc>
        <w:tc>
          <w:tcPr>
            <w:tcW w:w="567" w:type="dxa"/>
            <w:gridSpan w:val="2"/>
            <w:shd w:val="clear" w:color="auto" w:fill="auto"/>
            <w:vAlign w:val="center"/>
            <w:hideMark/>
          </w:tcPr>
          <w:p w:rsidR="00AE3B9C" w:rsidRPr="001D5996" w:rsidRDefault="00AE3B9C" w:rsidP="00FB52FC">
            <w:pPr>
              <w:spacing w:line="240" w:lineRule="exact"/>
              <w:jc w:val="center"/>
              <w:rPr>
                <w:rFonts w:ascii="宋体"/>
                <w:sz w:val="13"/>
                <w:szCs w:val="13"/>
              </w:rPr>
            </w:pPr>
            <w:r w:rsidRPr="001D5996">
              <w:rPr>
                <w:rFonts w:ascii="宋体" w:hint="eastAsia"/>
                <w:sz w:val="13"/>
                <w:szCs w:val="13"/>
              </w:rPr>
              <w:t>前</w:t>
            </w:r>
            <w:r w:rsidRPr="001D5996">
              <w:rPr>
                <w:rFonts w:ascii="宋体"/>
                <w:sz w:val="13"/>
                <w:szCs w:val="13"/>
              </w:rPr>
              <w:t>(z)</w:t>
            </w:r>
          </w:p>
        </w:tc>
        <w:tc>
          <w:tcPr>
            <w:tcW w:w="567" w:type="dxa"/>
            <w:shd w:val="clear" w:color="auto" w:fill="auto"/>
            <w:vAlign w:val="center"/>
            <w:hideMark/>
          </w:tcPr>
          <w:p w:rsidR="00AE3B9C" w:rsidRPr="001D5996" w:rsidRDefault="00AE3B9C" w:rsidP="00FB52FC">
            <w:pPr>
              <w:spacing w:line="240" w:lineRule="exact"/>
              <w:jc w:val="center"/>
              <w:rPr>
                <w:rFonts w:ascii="宋体"/>
                <w:sz w:val="13"/>
                <w:szCs w:val="13"/>
              </w:rPr>
            </w:pPr>
            <w:r w:rsidRPr="001D5996">
              <w:rPr>
                <w:rFonts w:ascii="宋体" w:hint="eastAsia"/>
                <w:sz w:val="13"/>
                <w:szCs w:val="13"/>
              </w:rPr>
              <w:t>装载</w:t>
            </w:r>
            <w:r w:rsidRPr="001D5996">
              <w:rPr>
                <w:rFonts w:ascii="宋体"/>
                <w:sz w:val="13"/>
                <w:szCs w:val="13"/>
              </w:rPr>
              <w:t>1</w:t>
            </w:r>
          </w:p>
        </w:tc>
        <w:tc>
          <w:tcPr>
            <w:tcW w:w="709" w:type="dxa"/>
            <w:shd w:val="clear" w:color="auto" w:fill="auto"/>
            <w:vAlign w:val="center"/>
            <w:hideMark/>
          </w:tcPr>
          <w:p w:rsidR="00AE3B9C" w:rsidRPr="001D5996" w:rsidRDefault="00AE3B9C" w:rsidP="00FB52FC">
            <w:pPr>
              <w:spacing w:line="240" w:lineRule="exact"/>
              <w:jc w:val="center"/>
              <w:rPr>
                <w:rFonts w:ascii="宋体"/>
                <w:sz w:val="13"/>
                <w:szCs w:val="13"/>
              </w:rPr>
            </w:pPr>
            <w:r w:rsidRPr="001D5996">
              <w:rPr>
                <w:rFonts w:ascii="宋体" w:hint="eastAsia"/>
                <w:sz w:val="13"/>
                <w:szCs w:val="13"/>
              </w:rPr>
              <w:t>装载</w:t>
            </w:r>
            <w:r w:rsidRPr="001D5996">
              <w:rPr>
                <w:rFonts w:ascii="宋体"/>
                <w:sz w:val="13"/>
                <w:szCs w:val="13"/>
              </w:rPr>
              <w:t>2</w:t>
            </w:r>
          </w:p>
        </w:tc>
        <w:tc>
          <w:tcPr>
            <w:tcW w:w="569" w:type="dxa"/>
            <w:shd w:val="clear" w:color="auto" w:fill="auto"/>
            <w:vAlign w:val="center"/>
            <w:hideMark/>
          </w:tcPr>
          <w:p w:rsidR="00AE3B9C" w:rsidRPr="001D5996" w:rsidRDefault="00AE3B9C" w:rsidP="00FB52FC">
            <w:pPr>
              <w:spacing w:line="240" w:lineRule="exact"/>
              <w:jc w:val="center"/>
              <w:rPr>
                <w:rFonts w:ascii="宋体"/>
                <w:sz w:val="13"/>
                <w:szCs w:val="13"/>
              </w:rPr>
            </w:pPr>
            <w:r w:rsidRPr="001D5996">
              <w:rPr>
                <w:rFonts w:ascii="宋体" w:hint="eastAsia"/>
                <w:sz w:val="13"/>
                <w:szCs w:val="13"/>
              </w:rPr>
              <w:t>装载</w:t>
            </w:r>
            <w:r w:rsidRPr="001D5996">
              <w:rPr>
                <w:rFonts w:ascii="宋体"/>
                <w:sz w:val="13"/>
                <w:szCs w:val="13"/>
              </w:rPr>
              <w:t>3</w:t>
            </w:r>
          </w:p>
        </w:tc>
        <w:tc>
          <w:tcPr>
            <w:tcW w:w="712" w:type="dxa"/>
            <w:shd w:val="clear" w:color="auto" w:fill="auto"/>
            <w:vAlign w:val="center"/>
            <w:hideMark/>
          </w:tcPr>
          <w:p w:rsidR="00AE3B9C" w:rsidRPr="001D5996" w:rsidRDefault="00AE3B9C" w:rsidP="00FB52FC">
            <w:pPr>
              <w:spacing w:line="240" w:lineRule="exact"/>
              <w:jc w:val="center"/>
              <w:rPr>
                <w:rFonts w:ascii="宋体"/>
                <w:sz w:val="13"/>
                <w:szCs w:val="13"/>
              </w:rPr>
            </w:pPr>
            <w:r w:rsidRPr="001D5996">
              <w:rPr>
                <w:rFonts w:ascii="宋体" w:hint="eastAsia"/>
                <w:sz w:val="13"/>
                <w:szCs w:val="13"/>
              </w:rPr>
              <w:t>平均值</w:t>
            </w:r>
          </w:p>
        </w:tc>
        <w:tc>
          <w:tcPr>
            <w:tcW w:w="714" w:type="dxa"/>
            <w:shd w:val="clear" w:color="auto" w:fill="auto"/>
            <w:vAlign w:val="center"/>
            <w:hideMark/>
          </w:tcPr>
          <w:p w:rsidR="00AE3B9C" w:rsidRPr="001D5996" w:rsidRDefault="00AE3B9C" w:rsidP="00FB52FC">
            <w:pPr>
              <w:spacing w:line="240" w:lineRule="exact"/>
              <w:jc w:val="center"/>
              <w:rPr>
                <w:rFonts w:ascii="宋体"/>
                <w:sz w:val="13"/>
                <w:szCs w:val="13"/>
              </w:rPr>
            </w:pPr>
            <w:r w:rsidRPr="001D5996">
              <w:rPr>
                <w:rFonts w:ascii="宋体" w:hint="eastAsia"/>
                <w:sz w:val="13"/>
                <w:szCs w:val="13"/>
              </w:rPr>
              <w:t>标准差</w:t>
            </w:r>
          </w:p>
        </w:tc>
        <w:tc>
          <w:tcPr>
            <w:tcW w:w="991" w:type="dxa"/>
            <w:shd w:val="clear" w:color="auto" w:fill="auto"/>
            <w:vAlign w:val="center"/>
            <w:hideMark/>
          </w:tcPr>
          <w:p w:rsidR="00AE3B9C" w:rsidRPr="001D5996" w:rsidRDefault="00AE3B9C" w:rsidP="00FB52FC">
            <w:pPr>
              <w:spacing w:line="240" w:lineRule="exact"/>
              <w:jc w:val="center"/>
              <w:rPr>
                <w:rFonts w:ascii="宋体"/>
                <w:sz w:val="13"/>
                <w:szCs w:val="13"/>
              </w:rPr>
            </w:pPr>
            <w:r w:rsidRPr="001D5996">
              <w:rPr>
                <w:rFonts w:ascii="宋体" w:hint="eastAsia"/>
                <w:sz w:val="13"/>
                <w:szCs w:val="13"/>
              </w:rPr>
              <w:t>变异系数</w:t>
            </w:r>
          </w:p>
        </w:tc>
        <w:tc>
          <w:tcPr>
            <w:tcW w:w="1416" w:type="dxa"/>
            <w:vMerge/>
            <w:shd w:val="clear" w:color="auto" w:fill="auto"/>
            <w:vAlign w:val="center"/>
            <w:hideMark/>
          </w:tcPr>
          <w:p w:rsidR="00AE3B9C" w:rsidRPr="001D5996" w:rsidRDefault="00AE3B9C" w:rsidP="00FB52FC">
            <w:pPr>
              <w:widowControl/>
              <w:jc w:val="center"/>
              <w:rPr>
                <w:rFonts w:ascii="等线" w:eastAsia="等线" w:hAnsi="等线"/>
                <w:sz w:val="15"/>
                <w:szCs w:val="15"/>
              </w:rPr>
            </w:pPr>
          </w:p>
        </w:tc>
        <w:tc>
          <w:tcPr>
            <w:tcW w:w="1561" w:type="dxa"/>
            <w:vMerge/>
            <w:shd w:val="clear" w:color="auto" w:fill="auto"/>
            <w:vAlign w:val="center"/>
            <w:hideMark/>
          </w:tcPr>
          <w:p w:rsidR="00AE3B9C" w:rsidRPr="001D5996" w:rsidRDefault="00AE3B9C" w:rsidP="00FB52FC">
            <w:pPr>
              <w:widowControl/>
              <w:jc w:val="center"/>
              <w:rPr>
                <w:rFonts w:ascii="等线" w:eastAsia="等线" w:hAnsi="等线"/>
                <w:sz w:val="15"/>
                <w:szCs w:val="15"/>
              </w:rPr>
            </w:pPr>
          </w:p>
        </w:tc>
      </w:tr>
      <w:tr w:rsidR="00CD4DC4" w:rsidRPr="001D5996" w:rsidTr="0065160C">
        <w:trPr>
          <w:trHeight w:val="244"/>
        </w:trPr>
        <w:tc>
          <w:tcPr>
            <w:tcW w:w="671" w:type="dxa"/>
            <w:shd w:val="clear" w:color="auto" w:fill="auto"/>
            <w:vAlign w:val="center"/>
            <w:hideMark/>
          </w:tcPr>
          <w:p w:rsidR="00AE3B9C" w:rsidRPr="003A7D94" w:rsidRDefault="00AE3B9C" w:rsidP="00FB52FC">
            <w:pPr>
              <w:spacing w:line="160" w:lineRule="exact"/>
              <w:jc w:val="center"/>
              <w:rPr>
                <w:sz w:val="13"/>
                <w:szCs w:val="13"/>
              </w:rPr>
            </w:pPr>
            <w:r w:rsidRPr="003A7D94">
              <w:rPr>
                <w:rFonts w:eastAsia="等线"/>
                <w:color w:val="000000"/>
                <w:kern w:val="0"/>
                <w:sz w:val="13"/>
                <w:szCs w:val="13"/>
              </w:rPr>
              <w:t>1</w:t>
            </w:r>
          </w:p>
        </w:tc>
        <w:tc>
          <w:tcPr>
            <w:tcW w:w="562" w:type="dxa"/>
            <w:shd w:val="clear" w:color="auto" w:fill="auto"/>
            <w:vAlign w:val="center"/>
            <w:hideMark/>
          </w:tcPr>
          <w:p w:rsidR="00AE3B9C" w:rsidRPr="003A7D94" w:rsidRDefault="00AE3B9C" w:rsidP="00FB52FC">
            <w:pPr>
              <w:spacing w:line="160" w:lineRule="exact"/>
              <w:jc w:val="center"/>
              <w:rPr>
                <w:sz w:val="13"/>
                <w:szCs w:val="13"/>
              </w:rPr>
            </w:pPr>
            <w:r w:rsidRPr="003A7D94">
              <w:rPr>
                <w:rFonts w:eastAsia="等线"/>
                <w:color w:val="000000"/>
                <w:kern w:val="0"/>
                <w:sz w:val="13"/>
                <w:szCs w:val="13"/>
              </w:rPr>
              <w:t>12.50</w:t>
            </w:r>
          </w:p>
        </w:tc>
        <w:tc>
          <w:tcPr>
            <w:tcW w:w="567" w:type="dxa"/>
            <w:shd w:val="clear" w:color="auto" w:fill="auto"/>
            <w:vAlign w:val="center"/>
            <w:hideMark/>
          </w:tcPr>
          <w:p w:rsidR="00AE3B9C" w:rsidRPr="003A7D94" w:rsidRDefault="00AE3B9C" w:rsidP="00FB52FC">
            <w:pPr>
              <w:spacing w:line="160" w:lineRule="exact"/>
              <w:jc w:val="center"/>
              <w:rPr>
                <w:sz w:val="13"/>
                <w:szCs w:val="13"/>
              </w:rPr>
            </w:pPr>
            <w:r w:rsidRPr="003A7D94">
              <w:rPr>
                <w:rFonts w:eastAsia="等线"/>
                <w:color w:val="000000"/>
                <w:kern w:val="0"/>
                <w:sz w:val="13"/>
                <w:szCs w:val="13"/>
              </w:rPr>
              <w:t>20.50</w:t>
            </w:r>
          </w:p>
        </w:tc>
        <w:tc>
          <w:tcPr>
            <w:tcW w:w="567" w:type="dxa"/>
            <w:gridSpan w:val="2"/>
            <w:shd w:val="clear" w:color="auto" w:fill="auto"/>
            <w:vAlign w:val="center"/>
            <w:hideMark/>
          </w:tcPr>
          <w:p w:rsidR="00AE3B9C" w:rsidRPr="003A7D94" w:rsidRDefault="00AE3B9C" w:rsidP="00FB52FC">
            <w:pPr>
              <w:spacing w:line="160" w:lineRule="exact"/>
              <w:jc w:val="center"/>
              <w:rPr>
                <w:sz w:val="13"/>
                <w:szCs w:val="13"/>
              </w:rPr>
            </w:pPr>
            <w:r w:rsidRPr="003A7D94">
              <w:rPr>
                <w:rFonts w:eastAsia="等线"/>
                <w:color w:val="000000"/>
                <w:kern w:val="0"/>
                <w:sz w:val="13"/>
                <w:szCs w:val="13"/>
              </w:rPr>
              <w:t>15.00</w:t>
            </w:r>
          </w:p>
        </w:tc>
        <w:tc>
          <w:tcPr>
            <w:tcW w:w="567" w:type="dxa"/>
            <w:shd w:val="clear" w:color="auto" w:fill="auto"/>
            <w:vAlign w:val="center"/>
            <w:hideMark/>
          </w:tcPr>
          <w:p w:rsidR="00AE3B9C" w:rsidRPr="003A7D94" w:rsidRDefault="00AE3B9C" w:rsidP="00FB52FC">
            <w:pPr>
              <w:spacing w:line="160" w:lineRule="exact"/>
              <w:jc w:val="center"/>
              <w:rPr>
                <w:sz w:val="13"/>
                <w:szCs w:val="13"/>
              </w:rPr>
            </w:pPr>
            <w:r w:rsidRPr="003A7D94">
              <w:rPr>
                <w:rFonts w:eastAsia="等线"/>
                <w:color w:val="000000"/>
                <w:kern w:val="0"/>
                <w:sz w:val="13"/>
                <w:szCs w:val="13"/>
              </w:rPr>
              <w:t>20.8</w:t>
            </w:r>
          </w:p>
        </w:tc>
        <w:tc>
          <w:tcPr>
            <w:tcW w:w="709" w:type="dxa"/>
            <w:shd w:val="clear" w:color="auto" w:fill="auto"/>
            <w:vAlign w:val="center"/>
            <w:hideMark/>
          </w:tcPr>
          <w:p w:rsidR="00AE3B9C" w:rsidRPr="003A7D94" w:rsidRDefault="00AE3B9C" w:rsidP="00FB52FC">
            <w:pPr>
              <w:spacing w:line="160" w:lineRule="exact"/>
              <w:jc w:val="center"/>
              <w:rPr>
                <w:sz w:val="13"/>
                <w:szCs w:val="13"/>
              </w:rPr>
            </w:pPr>
            <w:r w:rsidRPr="003A7D94">
              <w:rPr>
                <w:rFonts w:eastAsia="等线"/>
                <w:color w:val="000000"/>
                <w:kern w:val="0"/>
                <w:sz w:val="13"/>
                <w:szCs w:val="13"/>
              </w:rPr>
              <w:t>21.7</w:t>
            </w:r>
          </w:p>
        </w:tc>
        <w:tc>
          <w:tcPr>
            <w:tcW w:w="569" w:type="dxa"/>
            <w:shd w:val="clear" w:color="auto" w:fill="auto"/>
            <w:vAlign w:val="center"/>
            <w:hideMark/>
          </w:tcPr>
          <w:p w:rsidR="00AE3B9C" w:rsidRPr="003A7D94" w:rsidRDefault="00AE3B9C" w:rsidP="00FB52FC">
            <w:pPr>
              <w:spacing w:line="160" w:lineRule="exact"/>
              <w:jc w:val="center"/>
              <w:rPr>
                <w:sz w:val="13"/>
                <w:szCs w:val="13"/>
              </w:rPr>
            </w:pPr>
            <w:r w:rsidRPr="003A7D94">
              <w:rPr>
                <w:rFonts w:eastAsia="等线"/>
                <w:color w:val="000000"/>
                <w:kern w:val="0"/>
                <w:sz w:val="13"/>
                <w:szCs w:val="13"/>
              </w:rPr>
              <w:t>22.0</w:t>
            </w:r>
          </w:p>
        </w:tc>
        <w:tc>
          <w:tcPr>
            <w:tcW w:w="712" w:type="dxa"/>
            <w:shd w:val="clear" w:color="auto" w:fill="auto"/>
            <w:vAlign w:val="center"/>
            <w:hideMark/>
          </w:tcPr>
          <w:p w:rsidR="00AE3B9C" w:rsidRPr="003A7D94" w:rsidRDefault="00AE3B9C" w:rsidP="00FB52FC">
            <w:pPr>
              <w:spacing w:line="160" w:lineRule="exact"/>
              <w:jc w:val="center"/>
              <w:rPr>
                <w:sz w:val="13"/>
                <w:szCs w:val="13"/>
              </w:rPr>
            </w:pPr>
            <w:r w:rsidRPr="003A7D94">
              <w:rPr>
                <w:rFonts w:eastAsia="等线"/>
                <w:color w:val="000000"/>
                <w:kern w:val="0"/>
                <w:sz w:val="13"/>
                <w:szCs w:val="13"/>
              </w:rPr>
              <w:t>21.5</w:t>
            </w:r>
          </w:p>
        </w:tc>
        <w:tc>
          <w:tcPr>
            <w:tcW w:w="714" w:type="dxa"/>
            <w:shd w:val="clear" w:color="auto" w:fill="auto"/>
            <w:vAlign w:val="center"/>
            <w:hideMark/>
          </w:tcPr>
          <w:p w:rsidR="00AE3B9C" w:rsidRPr="003A7D94" w:rsidRDefault="00AE3B9C" w:rsidP="00FB52FC">
            <w:pPr>
              <w:spacing w:line="160" w:lineRule="exact"/>
              <w:jc w:val="center"/>
              <w:rPr>
                <w:sz w:val="13"/>
                <w:szCs w:val="13"/>
              </w:rPr>
            </w:pPr>
            <w:r w:rsidRPr="003A7D94">
              <w:rPr>
                <w:rFonts w:eastAsia="等线"/>
                <w:color w:val="000000"/>
                <w:kern w:val="0"/>
                <w:sz w:val="13"/>
                <w:szCs w:val="13"/>
              </w:rPr>
              <w:t>0.6</w:t>
            </w:r>
          </w:p>
        </w:tc>
        <w:tc>
          <w:tcPr>
            <w:tcW w:w="991" w:type="dxa"/>
            <w:shd w:val="clear" w:color="auto" w:fill="auto"/>
            <w:vAlign w:val="center"/>
            <w:hideMark/>
          </w:tcPr>
          <w:p w:rsidR="00AE3B9C" w:rsidRPr="003A7D94" w:rsidRDefault="00AE3B9C" w:rsidP="00FB52FC">
            <w:pPr>
              <w:spacing w:line="160" w:lineRule="exact"/>
              <w:jc w:val="center"/>
              <w:rPr>
                <w:sz w:val="13"/>
                <w:szCs w:val="13"/>
              </w:rPr>
            </w:pPr>
            <w:r w:rsidRPr="003A7D94">
              <w:rPr>
                <w:rFonts w:eastAsia="等线"/>
                <w:color w:val="000000"/>
                <w:kern w:val="0"/>
                <w:sz w:val="13"/>
                <w:szCs w:val="13"/>
              </w:rPr>
              <w:t>2.9</w:t>
            </w:r>
          </w:p>
        </w:tc>
        <w:tc>
          <w:tcPr>
            <w:tcW w:w="1416" w:type="dxa"/>
            <w:shd w:val="clear" w:color="auto" w:fill="auto"/>
            <w:vAlign w:val="center"/>
            <w:hideMark/>
          </w:tcPr>
          <w:p w:rsidR="00AE3B9C" w:rsidRPr="003A7D94" w:rsidRDefault="00AE3B9C" w:rsidP="00FB52FC">
            <w:pPr>
              <w:spacing w:line="160" w:lineRule="exact"/>
              <w:jc w:val="center"/>
              <w:rPr>
                <w:sz w:val="13"/>
                <w:szCs w:val="13"/>
              </w:rPr>
            </w:pPr>
            <w:r w:rsidRPr="003A7D94">
              <w:rPr>
                <w:rFonts w:eastAsia="等线"/>
                <w:color w:val="000000"/>
                <w:kern w:val="0"/>
                <w:sz w:val="13"/>
                <w:szCs w:val="13"/>
              </w:rPr>
              <w:t>0.78</w:t>
            </w:r>
          </w:p>
        </w:tc>
        <w:tc>
          <w:tcPr>
            <w:tcW w:w="1561" w:type="dxa"/>
            <w:shd w:val="clear" w:color="auto" w:fill="auto"/>
            <w:vAlign w:val="center"/>
          </w:tcPr>
          <w:p w:rsidR="00AE3B9C" w:rsidRPr="001D5996" w:rsidRDefault="00AE3B9C" w:rsidP="00FB52FC">
            <w:pPr>
              <w:spacing w:line="160" w:lineRule="exact"/>
              <w:jc w:val="center"/>
              <w:rPr>
                <w:rFonts w:ascii="宋体"/>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20.50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22.7</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22.9</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22.1</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22.6</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0.4</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1.8</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0.35</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20.50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24.9</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24.4</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24.8</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0.3</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1.3</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0.21</w:t>
            </w:r>
          </w:p>
        </w:tc>
        <w:tc>
          <w:tcPr>
            <w:tcW w:w="1561" w:type="dxa"/>
            <w:shd w:val="clear" w:color="auto" w:fill="auto"/>
            <w:noWrap/>
            <w:vAlign w:val="center"/>
            <w:hideMark/>
          </w:tcPr>
          <w:p w:rsidR="00AE3B9C" w:rsidRPr="00EB5308" w:rsidRDefault="00AE3B9C" w:rsidP="00FB52FC">
            <w:pPr>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4</w:t>
            </w:r>
          </w:p>
        </w:tc>
        <w:tc>
          <w:tcPr>
            <w:tcW w:w="562"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20.50</w:t>
            </w:r>
          </w:p>
        </w:tc>
        <w:tc>
          <w:tcPr>
            <w:tcW w:w="567" w:type="dxa"/>
            <w:gridSpan w:val="2"/>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7.50</w:t>
            </w:r>
          </w:p>
        </w:tc>
        <w:tc>
          <w:tcPr>
            <w:tcW w:w="567"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28.8</w:t>
            </w:r>
          </w:p>
        </w:tc>
        <w:tc>
          <w:tcPr>
            <w:tcW w:w="709"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28.1</w:t>
            </w:r>
          </w:p>
        </w:tc>
        <w:tc>
          <w:tcPr>
            <w:tcW w:w="569"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29.2</w:t>
            </w:r>
          </w:p>
        </w:tc>
        <w:tc>
          <w:tcPr>
            <w:tcW w:w="712"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28.7</w:t>
            </w:r>
          </w:p>
        </w:tc>
        <w:tc>
          <w:tcPr>
            <w:tcW w:w="714"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0.6</w:t>
            </w:r>
          </w:p>
        </w:tc>
        <w:tc>
          <w:tcPr>
            <w:tcW w:w="991"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1.9</w:t>
            </w:r>
          </w:p>
        </w:tc>
        <w:tc>
          <w:tcPr>
            <w:tcW w:w="1416"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0.62</w:t>
            </w:r>
          </w:p>
        </w:tc>
        <w:tc>
          <w:tcPr>
            <w:tcW w:w="1561" w:type="dxa"/>
            <w:shd w:val="clear" w:color="auto" w:fill="auto"/>
            <w:noWrap/>
            <w:vAlign w:val="center"/>
            <w:hideMark/>
          </w:tcPr>
          <w:p w:rsidR="00AE3B9C" w:rsidRPr="00EB5308" w:rsidRDefault="00AE3B9C" w:rsidP="00FB52FC">
            <w:pPr>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5</w:t>
            </w:r>
          </w:p>
        </w:tc>
        <w:tc>
          <w:tcPr>
            <w:tcW w:w="562"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20.50</w:t>
            </w:r>
          </w:p>
        </w:tc>
        <w:tc>
          <w:tcPr>
            <w:tcW w:w="567" w:type="dxa"/>
            <w:gridSpan w:val="2"/>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5.00</w:t>
            </w:r>
          </w:p>
        </w:tc>
        <w:tc>
          <w:tcPr>
            <w:tcW w:w="567"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26.0</w:t>
            </w:r>
          </w:p>
        </w:tc>
        <w:tc>
          <w:tcPr>
            <w:tcW w:w="709"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25.1</w:t>
            </w:r>
          </w:p>
        </w:tc>
        <w:tc>
          <w:tcPr>
            <w:tcW w:w="569"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25.4</w:t>
            </w:r>
          </w:p>
        </w:tc>
        <w:tc>
          <w:tcPr>
            <w:tcW w:w="712"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25.5</w:t>
            </w:r>
          </w:p>
        </w:tc>
        <w:tc>
          <w:tcPr>
            <w:tcW w:w="714"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0.5</w:t>
            </w:r>
          </w:p>
        </w:tc>
        <w:tc>
          <w:tcPr>
            <w:tcW w:w="991"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1.8</w:t>
            </w:r>
          </w:p>
        </w:tc>
        <w:tc>
          <w:tcPr>
            <w:tcW w:w="1416"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0.42</w:t>
            </w:r>
          </w:p>
        </w:tc>
        <w:tc>
          <w:tcPr>
            <w:tcW w:w="1561" w:type="dxa"/>
            <w:shd w:val="clear" w:color="auto" w:fill="auto"/>
            <w:noWrap/>
            <w:vAlign w:val="center"/>
            <w:hideMark/>
          </w:tcPr>
          <w:p w:rsidR="00AE3B9C" w:rsidRPr="00EB5308" w:rsidRDefault="00AE3B9C" w:rsidP="00FB52FC">
            <w:pPr>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6</w:t>
            </w:r>
          </w:p>
        </w:tc>
        <w:tc>
          <w:tcPr>
            <w:tcW w:w="562"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20.50</w:t>
            </w:r>
          </w:p>
        </w:tc>
        <w:tc>
          <w:tcPr>
            <w:tcW w:w="567" w:type="dxa"/>
            <w:gridSpan w:val="2"/>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2.50</w:t>
            </w:r>
          </w:p>
        </w:tc>
        <w:tc>
          <w:tcPr>
            <w:tcW w:w="567"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21.</w:t>
            </w:r>
            <w:r w:rsidR="00EB5308" w:rsidRPr="003A7D94">
              <w:rPr>
                <w:rFonts w:eastAsia="等线"/>
                <w:color w:val="000000"/>
                <w:kern w:val="0"/>
                <w:sz w:val="13"/>
                <w:szCs w:val="13"/>
              </w:rPr>
              <w:t>2</w:t>
            </w:r>
          </w:p>
        </w:tc>
        <w:tc>
          <w:tcPr>
            <w:tcW w:w="709"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22.1</w:t>
            </w:r>
          </w:p>
        </w:tc>
        <w:tc>
          <w:tcPr>
            <w:tcW w:w="569"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23.9</w:t>
            </w:r>
          </w:p>
        </w:tc>
        <w:tc>
          <w:tcPr>
            <w:tcW w:w="712"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22.4</w:t>
            </w:r>
          </w:p>
        </w:tc>
        <w:tc>
          <w:tcPr>
            <w:tcW w:w="714"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1.4</w:t>
            </w:r>
          </w:p>
        </w:tc>
        <w:tc>
          <w:tcPr>
            <w:tcW w:w="991"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6.1</w:t>
            </w:r>
          </w:p>
        </w:tc>
        <w:tc>
          <w:tcPr>
            <w:tcW w:w="1416"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3.78</w:t>
            </w:r>
          </w:p>
        </w:tc>
        <w:tc>
          <w:tcPr>
            <w:tcW w:w="1561" w:type="dxa"/>
            <w:shd w:val="clear" w:color="auto" w:fill="auto"/>
            <w:noWrap/>
            <w:vAlign w:val="center"/>
            <w:hideMark/>
          </w:tcPr>
          <w:p w:rsidR="00AE3B9C" w:rsidRPr="00EB5308" w:rsidRDefault="00AE3B9C" w:rsidP="00FB52FC">
            <w:pPr>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7</w:t>
            </w:r>
          </w:p>
        </w:tc>
        <w:tc>
          <w:tcPr>
            <w:tcW w:w="562"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20.50</w:t>
            </w:r>
          </w:p>
        </w:tc>
        <w:tc>
          <w:tcPr>
            <w:tcW w:w="567" w:type="dxa"/>
            <w:gridSpan w:val="2"/>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21.2</w:t>
            </w:r>
          </w:p>
        </w:tc>
        <w:tc>
          <w:tcPr>
            <w:tcW w:w="709"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21.0</w:t>
            </w:r>
          </w:p>
        </w:tc>
        <w:tc>
          <w:tcPr>
            <w:tcW w:w="569"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22.5</w:t>
            </w:r>
          </w:p>
        </w:tc>
        <w:tc>
          <w:tcPr>
            <w:tcW w:w="712"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21.6</w:t>
            </w:r>
          </w:p>
        </w:tc>
        <w:tc>
          <w:tcPr>
            <w:tcW w:w="714"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0.8</w:t>
            </w:r>
          </w:p>
        </w:tc>
        <w:tc>
          <w:tcPr>
            <w:tcW w:w="991"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3.8</w:t>
            </w:r>
          </w:p>
        </w:tc>
        <w:tc>
          <w:tcPr>
            <w:tcW w:w="1416"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1.33</w:t>
            </w:r>
          </w:p>
        </w:tc>
        <w:tc>
          <w:tcPr>
            <w:tcW w:w="1561" w:type="dxa"/>
            <w:shd w:val="clear" w:color="auto" w:fill="auto"/>
            <w:noWrap/>
            <w:vAlign w:val="center"/>
            <w:hideMark/>
          </w:tcPr>
          <w:p w:rsidR="00AE3B9C" w:rsidRPr="00EB5308" w:rsidRDefault="00AE3B9C" w:rsidP="00FB52FC">
            <w:pPr>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8</w:t>
            </w:r>
          </w:p>
        </w:tc>
        <w:tc>
          <w:tcPr>
            <w:tcW w:w="562"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20.50</w:t>
            </w:r>
          </w:p>
        </w:tc>
        <w:tc>
          <w:tcPr>
            <w:tcW w:w="567" w:type="dxa"/>
            <w:gridSpan w:val="2"/>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15.00</w:t>
            </w:r>
          </w:p>
        </w:tc>
        <w:tc>
          <w:tcPr>
            <w:tcW w:w="567"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20.4</w:t>
            </w:r>
          </w:p>
        </w:tc>
        <w:tc>
          <w:tcPr>
            <w:tcW w:w="709"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19.6</w:t>
            </w:r>
          </w:p>
        </w:tc>
        <w:tc>
          <w:tcPr>
            <w:tcW w:w="569"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19.6</w:t>
            </w:r>
          </w:p>
        </w:tc>
        <w:tc>
          <w:tcPr>
            <w:tcW w:w="712"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19.9</w:t>
            </w:r>
          </w:p>
        </w:tc>
        <w:tc>
          <w:tcPr>
            <w:tcW w:w="714"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0.5</w:t>
            </w:r>
          </w:p>
        </w:tc>
        <w:tc>
          <w:tcPr>
            <w:tcW w:w="991"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2.3</w:t>
            </w:r>
          </w:p>
        </w:tc>
        <w:tc>
          <w:tcPr>
            <w:tcW w:w="1416"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0.43</w:t>
            </w:r>
          </w:p>
        </w:tc>
        <w:tc>
          <w:tcPr>
            <w:tcW w:w="1561" w:type="dxa"/>
            <w:shd w:val="clear" w:color="auto" w:fill="auto"/>
            <w:noWrap/>
            <w:vAlign w:val="center"/>
            <w:hideMark/>
          </w:tcPr>
          <w:p w:rsidR="00AE3B9C" w:rsidRPr="00EB5308" w:rsidRDefault="00AE3B9C" w:rsidP="00FB52FC">
            <w:pPr>
              <w:widowControl/>
              <w:spacing w:line="160" w:lineRule="exact"/>
              <w:jc w:val="center"/>
              <w:rPr>
                <w:rFonts w:asciiTheme="minorEastAsia" w:eastAsiaTheme="minorEastAsia" w:hAnsiTheme="minorEastAsia" w:cs="宋体"/>
                <w:color w:val="000000"/>
                <w:kern w:val="0"/>
                <w:sz w:val="13"/>
                <w:szCs w:val="13"/>
              </w:rPr>
            </w:pPr>
            <w:r w:rsidRPr="00EB5308">
              <w:rPr>
                <w:rFonts w:asciiTheme="minorEastAsia" w:eastAsiaTheme="minorEastAsia" w:hAnsiTheme="minorEastAsia" w:cs="宋体" w:hint="eastAsia"/>
                <w:color w:val="000000"/>
                <w:kern w:val="0"/>
                <w:sz w:val="13"/>
                <w:szCs w:val="13"/>
              </w:rPr>
              <w:t>最小区域</w:t>
            </w: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9</w:t>
            </w:r>
          </w:p>
        </w:tc>
        <w:tc>
          <w:tcPr>
            <w:tcW w:w="562"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20.50</w:t>
            </w:r>
          </w:p>
        </w:tc>
        <w:tc>
          <w:tcPr>
            <w:tcW w:w="567" w:type="dxa"/>
            <w:gridSpan w:val="2"/>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21.5</w:t>
            </w:r>
          </w:p>
        </w:tc>
        <w:tc>
          <w:tcPr>
            <w:tcW w:w="709"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21.5</w:t>
            </w:r>
          </w:p>
        </w:tc>
        <w:tc>
          <w:tcPr>
            <w:tcW w:w="569"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22.6</w:t>
            </w:r>
          </w:p>
        </w:tc>
        <w:tc>
          <w:tcPr>
            <w:tcW w:w="712"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21.9</w:t>
            </w:r>
          </w:p>
        </w:tc>
        <w:tc>
          <w:tcPr>
            <w:tcW w:w="714"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0.6</w:t>
            </w:r>
          </w:p>
        </w:tc>
        <w:tc>
          <w:tcPr>
            <w:tcW w:w="991"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2.9</w:t>
            </w:r>
          </w:p>
        </w:tc>
        <w:tc>
          <w:tcPr>
            <w:tcW w:w="1416"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0.81</w:t>
            </w:r>
          </w:p>
        </w:tc>
        <w:tc>
          <w:tcPr>
            <w:tcW w:w="1561" w:type="dxa"/>
            <w:shd w:val="clear" w:color="auto" w:fill="auto"/>
            <w:noWrap/>
            <w:vAlign w:val="center"/>
            <w:hideMark/>
          </w:tcPr>
          <w:p w:rsidR="00AE3B9C" w:rsidRPr="00EB5308" w:rsidRDefault="00AE3B9C" w:rsidP="00FB52FC">
            <w:pPr>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10</w:t>
            </w:r>
          </w:p>
        </w:tc>
        <w:tc>
          <w:tcPr>
            <w:tcW w:w="562"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20.50</w:t>
            </w:r>
          </w:p>
        </w:tc>
        <w:tc>
          <w:tcPr>
            <w:tcW w:w="567" w:type="dxa"/>
            <w:gridSpan w:val="2"/>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10.00</w:t>
            </w:r>
          </w:p>
        </w:tc>
        <w:tc>
          <w:tcPr>
            <w:tcW w:w="567"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23.3</w:t>
            </w:r>
          </w:p>
        </w:tc>
        <w:tc>
          <w:tcPr>
            <w:tcW w:w="709"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23.8</w:t>
            </w:r>
          </w:p>
        </w:tc>
        <w:tc>
          <w:tcPr>
            <w:tcW w:w="569"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24.4</w:t>
            </w:r>
          </w:p>
        </w:tc>
        <w:tc>
          <w:tcPr>
            <w:tcW w:w="712"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23.8</w:t>
            </w:r>
          </w:p>
        </w:tc>
        <w:tc>
          <w:tcPr>
            <w:tcW w:w="714"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0.6</w:t>
            </w:r>
          </w:p>
        </w:tc>
        <w:tc>
          <w:tcPr>
            <w:tcW w:w="991"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2.3</w:t>
            </w:r>
          </w:p>
        </w:tc>
        <w:tc>
          <w:tcPr>
            <w:tcW w:w="1416" w:type="dxa"/>
            <w:shd w:val="clear" w:color="auto" w:fill="auto"/>
            <w:noWrap/>
            <w:vAlign w:val="center"/>
            <w:hideMark/>
          </w:tcPr>
          <w:p w:rsidR="00AE3B9C" w:rsidRPr="003A7D94" w:rsidRDefault="00AE3B9C" w:rsidP="00FB52FC">
            <w:pPr>
              <w:spacing w:line="160" w:lineRule="exact"/>
              <w:jc w:val="center"/>
              <w:rPr>
                <w:rFonts w:eastAsia="等线"/>
                <w:color w:val="000000"/>
                <w:kern w:val="0"/>
                <w:sz w:val="13"/>
                <w:szCs w:val="13"/>
              </w:rPr>
            </w:pPr>
            <w:r w:rsidRPr="003A7D94">
              <w:rPr>
                <w:rFonts w:eastAsia="等线"/>
                <w:color w:val="000000"/>
                <w:kern w:val="0"/>
                <w:sz w:val="13"/>
                <w:szCs w:val="13"/>
              </w:rPr>
              <w:t>0.61</w:t>
            </w:r>
          </w:p>
        </w:tc>
        <w:tc>
          <w:tcPr>
            <w:tcW w:w="1561" w:type="dxa"/>
            <w:shd w:val="clear" w:color="auto" w:fill="auto"/>
            <w:noWrap/>
            <w:vAlign w:val="center"/>
            <w:hideMark/>
          </w:tcPr>
          <w:p w:rsidR="00AE3B9C" w:rsidRPr="00EB5308" w:rsidRDefault="00AE3B9C" w:rsidP="00FB52FC">
            <w:pPr>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11</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20.50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7.50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23.9</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24.7</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24.6</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24.4</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w:t>
            </w:r>
            <w:r w:rsidR="003A7D94" w:rsidRPr="003A7D94">
              <w:rPr>
                <w:rFonts w:eastAsia="等线"/>
                <w:color w:val="000000"/>
                <w:kern w:val="0"/>
                <w:sz w:val="13"/>
                <w:szCs w:val="13"/>
              </w:rPr>
              <w:t>4</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1.8</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0.38</w:t>
            </w:r>
          </w:p>
        </w:tc>
        <w:tc>
          <w:tcPr>
            <w:tcW w:w="1561" w:type="dxa"/>
            <w:shd w:val="clear" w:color="auto" w:fill="auto"/>
            <w:noWrap/>
            <w:vAlign w:val="center"/>
            <w:hideMark/>
          </w:tcPr>
          <w:p w:rsidR="00AE3B9C" w:rsidRPr="00EB5308" w:rsidRDefault="00AE3B9C" w:rsidP="00FB52FC">
            <w:pPr>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20.50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23.0</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23.4</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23.1</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23.2</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0.2</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0.9</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0.09</w:t>
            </w:r>
          </w:p>
        </w:tc>
        <w:tc>
          <w:tcPr>
            <w:tcW w:w="1561" w:type="dxa"/>
            <w:shd w:val="clear" w:color="auto" w:fill="auto"/>
            <w:noWrap/>
            <w:vAlign w:val="center"/>
            <w:hideMark/>
          </w:tcPr>
          <w:p w:rsidR="00AE3B9C" w:rsidRPr="00EB5308" w:rsidRDefault="00AE3B9C" w:rsidP="00FB52FC">
            <w:pPr>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13</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20.50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21.3</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22.1</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22.0</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21.8</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0.4</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0.38</w:t>
            </w:r>
          </w:p>
        </w:tc>
        <w:tc>
          <w:tcPr>
            <w:tcW w:w="1561" w:type="dxa"/>
            <w:shd w:val="clear" w:color="auto" w:fill="auto"/>
            <w:noWrap/>
            <w:vAlign w:val="center"/>
            <w:hideMark/>
          </w:tcPr>
          <w:p w:rsidR="00AE3B9C" w:rsidRPr="00EB5308" w:rsidRDefault="00AE3B9C" w:rsidP="00FB52FC">
            <w:pPr>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14</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20.50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19.4</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21.2</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21.0</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20.5</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4.8</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1.95</w:t>
            </w:r>
          </w:p>
        </w:tc>
        <w:tc>
          <w:tcPr>
            <w:tcW w:w="1561" w:type="dxa"/>
            <w:shd w:val="clear" w:color="auto" w:fill="auto"/>
            <w:noWrap/>
            <w:vAlign w:val="center"/>
            <w:hideMark/>
          </w:tcPr>
          <w:p w:rsidR="00AE3B9C" w:rsidRPr="00EB5308" w:rsidRDefault="00AE3B9C" w:rsidP="00FB52FC">
            <w:pPr>
              <w:widowControl/>
              <w:spacing w:line="160" w:lineRule="exact"/>
              <w:jc w:val="center"/>
              <w:rPr>
                <w:rFonts w:asciiTheme="minorEastAsia" w:eastAsiaTheme="minorEastAsia" w:hAnsiTheme="minorEastAsia" w:cs="宋体"/>
                <w:color w:val="000000"/>
                <w:kern w:val="0"/>
                <w:sz w:val="13"/>
                <w:szCs w:val="13"/>
              </w:rPr>
            </w:pPr>
            <w:r w:rsidRPr="00EB5308">
              <w:rPr>
                <w:rFonts w:asciiTheme="minorEastAsia" w:eastAsiaTheme="minorEastAsia" w:hAnsiTheme="minorEastAsia" w:cs="宋体" w:hint="eastAsia"/>
                <w:color w:val="000000"/>
                <w:kern w:val="0"/>
                <w:sz w:val="13"/>
                <w:szCs w:val="13"/>
              </w:rPr>
              <w:t>最小区域</w:t>
            </w: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15</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10.25</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22.0</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22.5</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22.8</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22.4</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0.4</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1.8</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0.33</w:t>
            </w:r>
          </w:p>
        </w:tc>
        <w:tc>
          <w:tcPr>
            <w:tcW w:w="1561" w:type="dxa"/>
            <w:shd w:val="clear" w:color="auto" w:fill="auto"/>
            <w:noWrap/>
            <w:vAlign w:val="center"/>
            <w:hideMark/>
          </w:tcPr>
          <w:p w:rsidR="00AE3B9C" w:rsidRPr="00EB5308" w:rsidRDefault="00AE3B9C" w:rsidP="00FB52FC">
            <w:pPr>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16</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10.25</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22.7</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22.9</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23.1</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22.9</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0.2</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0.9</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0.08</w:t>
            </w:r>
          </w:p>
        </w:tc>
        <w:tc>
          <w:tcPr>
            <w:tcW w:w="1561" w:type="dxa"/>
            <w:shd w:val="clear" w:color="auto" w:fill="auto"/>
            <w:noWrap/>
            <w:vAlign w:val="center"/>
            <w:hideMark/>
          </w:tcPr>
          <w:p w:rsidR="00AE3B9C" w:rsidRPr="00EB5308" w:rsidRDefault="00AE3B9C" w:rsidP="00FB52FC">
            <w:pPr>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17</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10.25</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24.9</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24.4</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24.8</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0.3</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1.3</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0.21</w:t>
            </w:r>
          </w:p>
        </w:tc>
        <w:tc>
          <w:tcPr>
            <w:tcW w:w="1561" w:type="dxa"/>
            <w:shd w:val="clear" w:color="auto" w:fill="auto"/>
            <w:noWrap/>
            <w:vAlign w:val="center"/>
            <w:hideMark/>
          </w:tcPr>
          <w:p w:rsidR="00AE3B9C" w:rsidRPr="00EB5308" w:rsidRDefault="00AE3B9C" w:rsidP="00FB52FC">
            <w:pPr>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18</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10.25</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7.50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29.8</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30.6</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30.2</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30.2</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0.4</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1.3</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0.32</w:t>
            </w:r>
          </w:p>
        </w:tc>
        <w:tc>
          <w:tcPr>
            <w:tcW w:w="1561" w:type="dxa"/>
            <w:shd w:val="clear" w:color="auto" w:fill="auto"/>
            <w:noWrap/>
            <w:vAlign w:val="center"/>
            <w:hideMark/>
          </w:tcPr>
          <w:p w:rsidR="00AE3B9C" w:rsidRPr="00EB5308" w:rsidRDefault="00AE3B9C" w:rsidP="00FB52FC">
            <w:pPr>
              <w:widowControl/>
              <w:spacing w:line="160" w:lineRule="exact"/>
              <w:jc w:val="center"/>
              <w:rPr>
                <w:rFonts w:asciiTheme="minorEastAsia" w:eastAsiaTheme="minorEastAsia" w:hAnsiTheme="minorEastAsia" w:cs="宋体"/>
                <w:color w:val="000000"/>
                <w:kern w:val="0"/>
                <w:sz w:val="13"/>
                <w:szCs w:val="13"/>
              </w:rPr>
            </w:pPr>
            <w:r w:rsidRPr="00EB5308">
              <w:rPr>
                <w:rFonts w:asciiTheme="minorEastAsia" w:eastAsiaTheme="minorEastAsia" w:hAnsiTheme="minorEastAsia" w:cs="宋体" w:hint="eastAsia"/>
                <w:color w:val="000000"/>
                <w:kern w:val="0"/>
                <w:sz w:val="13"/>
                <w:szCs w:val="13"/>
              </w:rPr>
              <w:t>最大区域</w:t>
            </w: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19</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10.25</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26.0</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25.1</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25.4</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25.5</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0.5</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1.8</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0.42</w:t>
            </w:r>
          </w:p>
        </w:tc>
        <w:tc>
          <w:tcPr>
            <w:tcW w:w="1561" w:type="dxa"/>
            <w:shd w:val="clear" w:color="auto" w:fill="auto"/>
            <w:noWrap/>
            <w:vAlign w:val="center"/>
            <w:hideMark/>
          </w:tcPr>
          <w:p w:rsidR="00AE3B9C" w:rsidRPr="00EB5308" w:rsidRDefault="00AE3B9C" w:rsidP="00FB52FC">
            <w:pPr>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20</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10.25</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22.6</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22.1</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23.4</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22.7</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0.7</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2.9</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0.86</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10.25</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21.2</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21.0</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22.5</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21.6</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0.8</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3.8</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1.33</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10.25</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21.8</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21.0</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21.4</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21.4</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0.4</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1.9</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0.32</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10.25</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22.5</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22.7</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22.0</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22.4</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0.4</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1.6</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0.26</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10.25</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23.3</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23.8</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24.4</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23.8</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0.6</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0.61</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10.25</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7.50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24.7</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24.6</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24.8</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0.2</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0.8</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0.09</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26</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10.25</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23.0</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23.4</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23.1</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23.2</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0.2</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0.9</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0.09</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27</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10.25</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23.0</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22.1</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22.8</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22.6</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0.5</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0.45</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28</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10.25</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21.7</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21.5</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22.0</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21.7</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0.3</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0.13</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29</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21.6</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21.2</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22.2</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21.7</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0.5</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0.51</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30</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22.6</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22.9</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23.1</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22.9</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0.3</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1.1</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0.13</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31</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24.8</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23.8</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24.5</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0.6</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2.6</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0.83</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32</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7.50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27.6</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29.0</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30.5</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29.0</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1.5</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5</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4.21</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33</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25.5</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25.1</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25.4</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25.3</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0.2</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0.8</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0.09</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34</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22.7</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22.1</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22.9</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22.6</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0.4</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1.8</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0.35</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35</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21.6</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22.2</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22.0</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21.9</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0.3</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1.4</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0.19</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36</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20.0</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22.0</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21.4</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21.1</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4.9</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2.11</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37</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22.7</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22.7</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22.0</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22.5</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0.4</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1.8</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0.33</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38</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10.00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23.8</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23.8</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24.4</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24.0</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0.3</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1.4</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0.24</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39</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7.50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24.7</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24.6</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24.8</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0.2</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0.8</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0.09</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40</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23.2</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23.4</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23.1</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23.2</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0.2</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0.7</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0.05</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41</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21.8</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22.1</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22.8</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22.2</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0.5</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2.3</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0.53</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42</w:t>
            </w:r>
          </w:p>
        </w:tc>
        <w:tc>
          <w:tcPr>
            <w:tcW w:w="56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25.00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gridSpan w:val="2"/>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0.00</w:t>
            </w:r>
          </w:p>
        </w:tc>
        <w:tc>
          <w:tcPr>
            <w:tcW w:w="567"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19.7</w:t>
            </w:r>
          </w:p>
        </w:tc>
        <w:tc>
          <w:tcPr>
            <w:tcW w:w="70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21.5</w:t>
            </w:r>
          </w:p>
        </w:tc>
        <w:tc>
          <w:tcPr>
            <w:tcW w:w="569"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21.6</w:t>
            </w:r>
          </w:p>
        </w:tc>
        <w:tc>
          <w:tcPr>
            <w:tcW w:w="712"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20.9</w:t>
            </w:r>
          </w:p>
        </w:tc>
        <w:tc>
          <w:tcPr>
            <w:tcW w:w="714"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1.1</w:t>
            </w:r>
          </w:p>
        </w:tc>
        <w:tc>
          <w:tcPr>
            <w:tcW w:w="991"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5.1</w:t>
            </w:r>
          </w:p>
        </w:tc>
        <w:tc>
          <w:tcPr>
            <w:tcW w:w="1416" w:type="dxa"/>
            <w:shd w:val="clear" w:color="auto" w:fill="auto"/>
            <w:noWrap/>
            <w:vAlign w:val="center"/>
            <w:hideMark/>
          </w:tcPr>
          <w:p w:rsidR="00AE3B9C" w:rsidRPr="003A7D94" w:rsidRDefault="00AE3B9C" w:rsidP="00FB52FC">
            <w:pPr>
              <w:widowControl/>
              <w:spacing w:line="160" w:lineRule="exact"/>
              <w:jc w:val="center"/>
              <w:rPr>
                <w:rFonts w:eastAsia="等线"/>
                <w:color w:val="000000"/>
                <w:kern w:val="0"/>
                <w:sz w:val="13"/>
                <w:szCs w:val="13"/>
              </w:rPr>
            </w:pPr>
            <w:r w:rsidRPr="003A7D94">
              <w:rPr>
                <w:rFonts w:eastAsia="等线"/>
                <w:color w:val="000000"/>
                <w:kern w:val="0"/>
                <w:sz w:val="13"/>
                <w:szCs w:val="13"/>
              </w:rPr>
              <w:t>2.29</w:t>
            </w:r>
          </w:p>
        </w:tc>
        <w:tc>
          <w:tcPr>
            <w:tcW w:w="1561" w:type="dxa"/>
            <w:shd w:val="clear" w:color="auto" w:fill="auto"/>
            <w:noWrap/>
            <w:vAlign w:val="center"/>
            <w:hideMark/>
          </w:tcPr>
          <w:p w:rsidR="00AE3B9C" w:rsidRPr="001D5996" w:rsidRDefault="00AE3B9C" w:rsidP="00FB52FC">
            <w:pPr>
              <w:jc w:val="center"/>
              <w:rPr>
                <w:rFonts w:ascii="等线" w:eastAsia="等线" w:hAnsi="等线" w:cs="宋体"/>
                <w:color w:val="000000"/>
                <w:kern w:val="0"/>
                <w:sz w:val="13"/>
                <w:szCs w:val="13"/>
              </w:rPr>
            </w:pPr>
          </w:p>
        </w:tc>
      </w:tr>
      <w:tr w:rsidR="00CD4DC4" w:rsidRPr="001D5996" w:rsidTr="0065160C">
        <w:trPr>
          <w:trHeight w:val="244"/>
        </w:trPr>
        <w:tc>
          <w:tcPr>
            <w:tcW w:w="671"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区域</w:t>
            </w:r>
          </w:p>
        </w:tc>
        <w:tc>
          <w:tcPr>
            <w:tcW w:w="562"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左</w:t>
            </w:r>
            <w:r w:rsidRPr="003A7D94">
              <w:rPr>
                <w:rFonts w:eastAsiaTheme="minorEastAsia"/>
                <w:color w:val="000000"/>
                <w:kern w:val="0"/>
                <w:sz w:val="13"/>
                <w:szCs w:val="13"/>
              </w:rPr>
              <w:t>(x)</w:t>
            </w:r>
          </w:p>
        </w:tc>
        <w:tc>
          <w:tcPr>
            <w:tcW w:w="567"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下</w:t>
            </w:r>
            <w:r w:rsidRPr="003A7D94">
              <w:rPr>
                <w:rFonts w:eastAsiaTheme="minorEastAsia"/>
                <w:color w:val="000000"/>
                <w:kern w:val="0"/>
                <w:sz w:val="13"/>
                <w:szCs w:val="13"/>
              </w:rPr>
              <w:t>(y)</w:t>
            </w:r>
          </w:p>
        </w:tc>
        <w:tc>
          <w:tcPr>
            <w:tcW w:w="567" w:type="dxa"/>
            <w:gridSpan w:val="2"/>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前</w:t>
            </w:r>
            <w:r w:rsidRPr="003A7D94">
              <w:rPr>
                <w:rFonts w:eastAsiaTheme="minorEastAsia"/>
                <w:color w:val="000000"/>
                <w:kern w:val="0"/>
                <w:sz w:val="13"/>
                <w:szCs w:val="13"/>
              </w:rPr>
              <w:t>(z)</w:t>
            </w:r>
          </w:p>
        </w:tc>
        <w:tc>
          <w:tcPr>
            <w:tcW w:w="567"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装载</w:t>
            </w:r>
            <w:r w:rsidRPr="003A7D94">
              <w:rPr>
                <w:rFonts w:eastAsiaTheme="minorEastAsia"/>
                <w:color w:val="000000"/>
                <w:kern w:val="0"/>
                <w:sz w:val="13"/>
                <w:szCs w:val="13"/>
              </w:rPr>
              <w:t>1</w:t>
            </w:r>
          </w:p>
        </w:tc>
        <w:tc>
          <w:tcPr>
            <w:tcW w:w="709"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装载</w:t>
            </w:r>
            <w:r w:rsidRPr="003A7D94">
              <w:rPr>
                <w:rFonts w:eastAsiaTheme="minorEastAsia"/>
                <w:color w:val="000000"/>
                <w:kern w:val="0"/>
                <w:sz w:val="13"/>
                <w:szCs w:val="13"/>
              </w:rPr>
              <w:t>2</w:t>
            </w:r>
          </w:p>
        </w:tc>
        <w:tc>
          <w:tcPr>
            <w:tcW w:w="569"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装载</w:t>
            </w:r>
            <w:r w:rsidRPr="003A7D94">
              <w:rPr>
                <w:rFonts w:eastAsiaTheme="minorEastAsia"/>
                <w:color w:val="000000"/>
                <w:kern w:val="0"/>
                <w:sz w:val="13"/>
                <w:szCs w:val="13"/>
              </w:rPr>
              <w:t>3</w:t>
            </w:r>
          </w:p>
        </w:tc>
        <w:tc>
          <w:tcPr>
            <w:tcW w:w="712"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平均值</w:t>
            </w:r>
          </w:p>
        </w:tc>
        <w:tc>
          <w:tcPr>
            <w:tcW w:w="714"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标准差</w:t>
            </w:r>
          </w:p>
        </w:tc>
        <w:tc>
          <w:tcPr>
            <w:tcW w:w="991"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变异系数</w:t>
            </w:r>
          </w:p>
        </w:tc>
        <w:tc>
          <w:tcPr>
            <w:tcW w:w="1416" w:type="dxa"/>
            <w:shd w:val="clear" w:color="auto" w:fill="auto"/>
            <w:vAlign w:val="center"/>
          </w:tcPr>
          <w:p w:rsidR="00AE3B9C" w:rsidRPr="003A7D94" w:rsidRDefault="00AE3B9C" w:rsidP="00FB52FC">
            <w:pPr>
              <w:spacing w:line="160" w:lineRule="exact"/>
              <w:jc w:val="center"/>
              <w:rPr>
                <w:rFonts w:eastAsiaTheme="minorEastAsia"/>
                <w:color w:val="000000"/>
                <w:kern w:val="0"/>
                <w:sz w:val="13"/>
                <w:szCs w:val="13"/>
              </w:rPr>
            </w:pPr>
          </w:p>
        </w:tc>
        <w:tc>
          <w:tcPr>
            <w:tcW w:w="1561" w:type="dxa"/>
            <w:shd w:val="clear" w:color="auto" w:fill="auto"/>
            <w:vAlign w:val="center"/>
          </w:tcPr>
          <w:p w:rsidR="00AE3B9C" w:rsidRPr="00CD4DC4" w:rsidRDefault="00AE3B9C" w:rsidP="00FB52FC">
            <w:pPr>
              <w:spacing w:line="160" w:lineRule="exact"/>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参考点</w:t>
            </w:r>
          </w:p>
        </w:tc>
        <w:tc>
          <w:tcPr>
            <w:tcW w:w="562"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12.5</w:t>
            </w:r>
          </w:p>
        </w:tc>
        <w:tc>
          <w:tcPr>
            <w:tcW w:w="567"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9.00</w:t>
            </w:r>
          </w:p>
        </w:tc>
        <w:tc>
          <w:tcPr>
            <w:tcW w:w="567" w:type="dxa"/>
            <w:gridSpan w:val="2"/>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0.00</w:t>
            </w:r>
          </w:p>
        </w:tc>
        <w:tc>
          <w:tcPr>
            <w:tcW w:w="567"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22.7</w:t>
            </w:r>
          </w:p>
        </w:tc>
        <w:tc>
          <w:tcPr>
            <w:tcW w:w="709"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w:t>
            </w:r>
          </w:p>
        </w:tc>
        <w:tc>
          <w:tcPr>
            <w:tcW w:w="569"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w:t>
            </w:r>
          </w:p>
        </w:tc>
        <w:tc>
          <w:tcPr>
            <w:tcW w:w="712" w:type="dxa"/>
            <w:vMerge w:val="restart"/>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22.5</w:t>
            </w:r>
          </w:p>
        </w:tc>
        <w:tc>
          <w:tcPr>
            <w:tcW w:w="714" w:type="dxa"/>
            <w:vMerge w:val="restart"/>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0.3</w:t>
            </w:r>
          </w:p>
        </w:tc>
        <w:tc>
          <w:tcPr>
            <w:tcW w:w="991" w:type="dxa"/>
            <w:vMerge w:val="restart"/>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1.2</w:t>
            </w:r>
          </w:p>
        </w:tc>
        <w:tc>
          <w:tcPr>
            <w:tcW w:w="1416" w:type="dxa"/>
            <w:shd w:val="clear" w:color="auto" w:fill="auto"/>
            <w:vAlign w:val="center"/>
          </w:tcPr>
          <w:p w:rsidR="00AE3B9C" w:rsidRPr="003A7D94" w:rsidRDefault="00AE3B9C" w:rsidP="00FB52FC">
            <w:pPr>
              <w:spacing w:line="160" w:lineRule="exact"/>
              <w:jc w:val="center"/>
              <w:rPr>
                <w:rFonts w:eastAsiaTheme="minorEastAsia"/>
                <w:color w:val="000000"/>
                <w:kern w:val="0"/>
                <w:sz w:val="13"/>
                <w:szCs w:val="13"/>
              </w:rPr>
            </w:pPr>
          </w:p>
        </w:tc>
        <w:tc>
          <w:tcPr>
            <w:tcW w:w="1561" w:type="dxa"/>
            <w:shd w:val="clear" w:color="auto" w:fill="auto"/>
            <w:vAlign w:val="center"/>
          </w:tcPr>
          <w:p w:rsidR="00AE3B9C" w:rsidRPr="00CD4DC4" w:rsidRDefault="00AE3B9C" w:rsidP="00FB52FC">
            <w:pPr>
              <w:spacing w:line="160" w:lineRule="exact"/>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参考点</w:t>
            </w:r>
          </w:p>
        </w:tc>
        <w:tc>
          <w:tcPr>
            <w:tcW w:w="562"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12.5</w:t>
            </w:r>
          </w:p>
        </w:tc>
        <w:tc>
          <w:tcPr>
            <w:tcW w:w="567"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9.00</w:t>
            </w:r>
          </w:p>
        </w:tc>
        <w:tc>
          <w:tcPr>
            <w:tcW w:w="567" w:type="dxa"/>
            <w:gridSpan w:val="2"/>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0.00</w:t>
            </w:r>
          </w:p>
        </w:tc>
        <w:tc>
          <w:tcPr>
            <w:tcW w:w="567"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w:t>
            </w:r>
          </w:p>
        </w:tc>
        <w:tc>
          <w:tcPr>
            <w:tcW w:w="709"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22.2</w:t>
            </w:r>
          </w:p>
        </w:tc>
        <w:tc>
          <w:tcPr>
            <w:tcW w:w="569"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w:t>
            </w:r>
          </w:p>
        </w:tc>
        <w:tc>
          <w:tcPr>
            <w:tcW w:w="712" w:type="dxa"/>
            <w:vMerge/>
            <w:shd w:val="clear" w:color="auto" w:fill="auto"/>
            <w:vAlign w:val="center"/>
            <w:hideMark/>
          </w:tcPr>
          <w:p w:rsidR="00AE3B9C" w:rsidRPr="003A7D94" w:rsidRDefault="00AE3B9C" w:rsidP="00FB52FC">
            <w:pPr>
              <w:widowControl/>
              <w:jc w:val="center"/>
              <w:rPr>
                <w:rFonts w:eastAsiaTheme="minorEastAsia"/>
                <w:color w:val="000000"/>
                <w:kern w:val="0"/>
                <w:sz w:val="13"/>
                <w:szCs w:val="13"/>
              </w:rPr>
            </w:pPr>
          </w:p>
        </w:tc>
        <w:tc>
          <w:tcPr>
            <w:tcW w:w="714" w:type="dxa"/>
            <w:vMerge/>
            <w:shd w:val="clear" w:color="auto" w:fill="auto"/>
            <w:vAlign w:val="center"/>
            <w:hideMark/>
          </w:tcPr>
          <w:p w:rsidR="00AE3B9C" w:rsidRPr="003A7D94" w:rsidRDefault="00AE3B9C" w:rsidP="00FB52FC">
            <w:pPr>
              <w:widowControl/>
              <w:jc w:val="center"/>
              <w:rPr>
                <w:rFonts w:eastAsiaTheme="minorEastAsia"/>
                <w:color w:val="000000"/>
                <w:kern w:val="0"/>
                <w:sz w:val="13"/>
                <w:szCs w:val="13"/>
              </w:rPr>
            </w:pPr>
          </w:p>
        </w:tc>
        <w:tc>
          <w:tcPr>
            <w:tcW w:w="991" w:type="dxa"/>
            <w:vMerge/>
            <w:shd w:val="clear" w:color="auto" w:fill="auto"/>
            <w:vAlign w:val="center"/>
            <w:hideMark/>
          </w:tcPr>
          <w:p w:rsidR="00AE3B9C" w:rsidRPr="003A7D94" w:rsidRDefault="00AE3B9C" w:rsidP="00FB52FC">
            <w:pPr>
              <w:widowControl/>
              <w:jc w:val="center"/>
              <w:rPr>
                <w:rFonts w:eastAsiaTheme="minorEastAsia"/>
                <w:color w:val="000000"/>
                <w:kern w:val="0"/>
                <w:sz w:val="13"/>
                <w:szCs w:val="13"/>
              </w:rPr>
            </w:pPr>
          </w:p>
        </w:tc>
        <w:tc>
          <w:tcPr>
            <w:tcW w:w="1416" w:type="dxa"/>
            <w:shd w:val="clear" w:color="auto" w:fill="auto"/>
            <w:vAlign w:val="center"/>
          </w:tcPr>
          <w:p w:rsidR="00AE3B9C" w:rsidRPr="003A7D94" w:rsidRDefault="00AE3B9C" w:rsidP="00FB52FC">
            <w:pPr>
              <w:spacing w:line="160" w:lineRule="exact"/>
              <w:jc w:val="center"/>
              <w:rPr>
                <w:rFonts w:eastAsiaTheme="minorEastAsia"/>
                <w:color w:val="000000"/>
                <w:kern w:val="0"/>
                <w:sz w:val="13"/>
                <w:szCs w:val="13"/>
              </w:rPr>
            </w:pPr>
          </w:p>
        </w:tc>
        <w:tc>
          <w:tcPr>
            <w:tcW w:w="1561" w:type="dxa"/>
            <w:shd w:val="clear" w:color="auto" w:fill="auto"/>
            <w:vAlign w:val="center"/>
          </w:tcPr>
          <w:p w:rsidR="00AE3B9C" w:rsidRPr="00CD4DC4" w:rsidRDefault="00AE3B9C" w:rsidP="00FB52FC">
            <w:pPr>
              <w:spacing w:line="160" w:lineRule="exact"/>
              <w:jc w:val="center"/>
              <w:rPr>
                <w:rFonts w:asciiTheme="minorEastAsia" w:eastAsiaTheme="minorEastAsia" w:hAnsiTheme="minorEastAsia" w:cs="宋体"/>
                <w:color w:val="000000"/>
                <w:kern w:val="0"/>
                <w:sz w:val="13"/>
                <w:szCs w:val="13"/>
              </w:rPr>
            </w:pPr>
          </w:p>
        </w:tc>
      </w:tr>
      <w:tr w:rsidR="00CD4DC4" w:rsidRPr="001D5996" w:rsidTr="0065160C">
        <w:trPr>
          <w:trHeight w:val="244"/>
        </w:trPr>
        <w:tc>
          <w:tcPr>
            <w:tcW w:w="671"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参考点</w:t>
            </w:r>
          </w:p>
        </w:tc>
        <w:tc>
          <w:tcPr>
            <w:tcW w:w="562"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12.5</w:t>
            </w:r>
          </w:p>
        </w:tc>
        <w:tc>
          <w:tcPr>
            <w:tcW w:w="567"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9.00</w:t>
            </w:r>
          </w:p>
        </w:tc>
        <w:tc>
          <w:tcPr>
            <w:tcW w:w="567" w:type="dxa"/>
            <w:gridSpan w:val="2"/>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0.00</w:t>
            </w:r>
          </w:p>
        </w:tc>
        <w:tc>
          <w:tcPr>
            <w:tcW w:w="567"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w:t>
            </w:r>
          </w:p>
        </w:tc>
        <w:tc>
          <w:tcPr>
            <w:tcW w:w="709"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w:t>
            </w:r>
          </w:p>
        </w:tc>
        <w:tc>
          <w:tcPr>
            <w:tcW w:w="569" w:type="dxa"/>
            <w:shd w:val="clear" w:color="auto" w:fill="auto"/>
            <w:vAlign w:val="center"/>
            <w:hideMark/>
          </w:tcPr>
          <w:p w:rsidR="00AE3B9C" w:rsidRPr="003A7D94" w:rsidRDefault="00AE3B9C" w:rsidP="00FB52FC">
            <w:pPr>
              <w:spacing w:line="160" w:lineRule="exact"/>
              <w:jc w:val="center"/>
              <w:rPr>
                <w:rFonts w:eastAsiaTheme="minorEastAsia"/>
                <w:color w:val="000000"/>
                <w:kern w:val="0"/>
                <w:sz w:val="13"/>
                <w:szCs w:val="13"/>
              </w:rPr>
            </w:pPr>
            <w:r w:rsidRPr="003A7D94">
              <w:rPr>
                <w:rFonts w:eastAsiaTheme="minorEastAsia"/>
                <w:color w:val="000000"/>
                <w:kern w:val="0"/>
                <w:sz w:val="13"/>
                <w:szCs w:val="13"/>
              </w:rPr>
              <w:t>22.6</w:t>
            </w:r>
          </w:p>
        </w:tc>
        <w:tc>
          <w:tcPr>
            <w:tcW w:w="712" w:type="dxa"/>
            <w:vMerge/>
            <w:shd w:val="clear" w:color="auto" w:fill="auto"/>
            <w:vAlign w:val="center"/>
            <w:hideMark/>
          </w:tcPr>
          <w:p w:rsidR="00AE3B9C" w:rsidRPr="003A7D94" w:rsidRDefault="00AE3B9C" w:rsidP="00FB52FC">
            <w:pPr>
              <w:widowControl/>
              <w:jc w:val="center"/>
              <w:rPr>
                <w:rFonts w:eastAsiaTheme="minorEastAsia"/>
                <w:color w:val="000000"/>
                <w:kern w:val="0"/>
                <w:sz w:val="13"/>
                <w:szCs w:val="13"/>
              </w:rPr>
            </w:pPr>
          </w:p>
        </w:tc>
        <w:tc>
          <w:tcPr>
            <w:tcW w:w="714" w:type="dxa"/>
            <w:vMerge/>
            <w:shd w:val="clear" w:color="auto" w:fill="auto"/>
            <w:vAlign w:val="center"/>
            <w:hideMark/>
          </w:tcPr>
          <w:p w:rsidR="00AE3B9C" w:rsidRPr="003A7D94" w:rsidRDefault="00AE3B9C" w:rsidP="00FB52FC">
            <w:pPr>
              <w:widowControl/>
              <w:jc w:val="center"/>
              <w:rPr>
                <w:rFonts w:eastAsiaTheme="minorEastAsia"/>
                <w:color w:val="000000"/>
                <w:kern w:val="0"/>
                <w:sz w:val="13"/>
                <w:szCs w:val="13"/>
              </w:rPr>
            </w:pPr>
          </w:p>
        </w:tc>
        <w:tc>
          <w:tcPr>
            <w:tcW w:w="991" w:type="dxa"/>
            <w:vMerge/>
            <w:shd w:val="clear" w:color="auto" w:fill="auto"/>
            <w:vAlign w:val="center"/>
            <w:hideMark/>
          </w:tcPr>
          <w:p w:rsidR="00AE3B9C" w:rsidRPr="003A7D94" w:rsidRDefault="00AE3B9C" w:rsidP="00FB52FC">
            <w:pPr>
              <w:widowControl/>
              <w:jc w:val="center"/>
              <w:rPr>
                <w:rFonts w:eastAsiaTheme="minorEastAsia"/>
                <w:color w:val="000000"/>
                <w:kern w:val="0"/>
                <w:sz w:val="13"/>
                <w:szCs w:val="13"/>
              </w:rPr>
            </w:pPr>
          </w:p>
        </w:tc>
        <w:tc>
          <w:tcPr>
            <w:tcW w:w="1416" w:type="dxa"/>
            <w:shd w:val="clear" w:color="auto" w:fill="auto"/>
            <w:vAlign w:val="center"/>
          </w:tcPr>
          <w:p w:rsidR="00AE3B9C" w:rsidRPr="003A7D94" w:rsidRDefault="00AE3B9C" w:rsidP="00FB52FC">
            <w:pPr>
              <w:spacing w:line="160" w:lineRule="exact"/>
              <w:jc w:val="center"/>
              <w:rPr>
                <w:rFonts w:eastAsiaTheme="minorEastAsia"/>
                <w:color w:val="000000"/>
                <w:kern w:val="0"/>
                <w:sz w:val="13"/>
                <w:szCs w:val="13"/>
              </w:rPr>
            </w:pPr>
          </w:p>
        </w:tc>
        <w:tc>
          <w:tcPr>
            <w:tcW w:w="1561" w:type="dxa"/>
            <w:shd w:val="clear" w:color="auto" w:fill="auto"/>
            <w:vAlign w:val="center"/>
          </w:tcPr>
          <w:p w:rsidR="00AE3B9C" w:rsidRPr="00CD4DC4" w:rsidRDefault="00AE3B9C" w:rsidP="00FB52FC">
            <w:pPr>
              <w:spacing w:line="160" w:lineRule="exact"/>
              <w:jc w:val="center"/>
              <w:rPr>
                <w:rFonts w:asciiTheme="minorEastAsia" w:eastAsiaTheme="minorEastAsia" w:hAnsiTheme="minorEastAsia" w:cs="宋体"/>
                <w:color w:val="000000"/>
                <w:kern w:val="0"/>
                <w:sz w:val="13"/>
                <w:szCs w:val="13"/>
              </w:rPr>
            </w:pPr>
          </w:p>
        </w:tc>
      </w:tr>
      <w:tr w:rsidR="0065160C" w:rsidRPr="001D5996" w:rsidTr="0065160C">
        <w:trPr>
          <w:trHeight w:val="244"/>
        </w:trPr>
        <w:tc>
          <w:tcPr>
            <w:tcW w:w="1808" w:type="dxa"/>
            <w:gridSpan w:val="4"/>
            <w:shd w:val="clear" w:color="auto" w:fill="auto"/>
            <w:vAlign w:val="center"/>
            <w:hideMark/>
          </w:tcPr>
          <w:p w:rsidR="0065160C"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合并方差</w:t>
            </w:r>
            <w:r w:rsidRPr="00FB2C5F">
              <w:rPr>
                <w:rFonts w:eastAsiaTheme="minorEastAsia"/>
                <w:sz w:val="13"/>
                <w:szCs w:val="13"/>
              </w:rPr>
              <w:t>（</w:t>
            </w:r>
            <w:r w:rsidRPr="00FB2C5F">
              <w:rPr>
                <w:rFonts w:ascii="宋体" w:eastAsia="宋体" w:hAnsi="宋体" w:cs="宋体" w:hint="eastAsia"/>
                <w:sz w:val="13"/>
                <w:szCs w:val="13"/>
              </w:rPr>
              <w:t>见</w:t>
            </w:r>
            <w:r w:rsidRPr="00FB2C5F">
              <w:rPr>
                <w:sz w:val="13"/>
                <w:szCs w:val="13"/>
              </w:rPr>
              <w:t>A.3.4</w:t>
            </w:r>
            <w:r w:rsidRPr="00FB2C5F">
              <w:rPr>
                <w:rFonts w:eastAsiaTheme="minorEastAsia"/>
                <w:sz w:val="13"/>
                <w:szCs w:val="13"/>
              </w:rPr>
              <w:t>）</w:t>
            </w:r>
          </w:p>
        </w:tc>
        <w:tc>
          <w:tcPr>
            <w:tcW w:w="1126" w:type="dxa"/>
            <w:gridSpan w:val="2"/>
            <w:shd w:val="clear" w:color="auto" w:fill="auto"/>
            <w:vAlign w:val="center"/>
            <w:hideMark/>
          </w:tcPr>
          <w:p w:rsidR="0065160C"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0.35</w:t>
            </w:r>
            <w:r>
              <w:rPr>
                <w:rFonts w:eastAsiaTheme="minorEastAsia" w:hint="eastAsia"/>
                <w:color w:val="000000"/>
                <w:kern w:val="0"/>
                <w:sz w:val="13"/>
                <w:szCs w:val="13"/>
              </w:rPr>
              <w:t xml:space="preserve"> </w:t>
            </w:r>
            <w:proofErr w:type="spellStart"/>
            <w:r w:rsidRPr="00FB2C5F">
              <w:rPr>
                <w:rFonts w:eastAsiaTheme="minorEastAsia"/>
                <w:color w:val="000000"/>
                <w:kern w:val="0"/>
                <w:sz w:val="13"/>
                <w:szCs w:val="13"/>
              </w:rPr>
              <w:t>kGy</w:t>
            </w:r>
            <w:proofErr w:type="spellEnd"/>
          </w:p>
        </w:tc>
        <w:tc>
          <w:tcPr>
            <w:tcW w:w="1990" w:type="dxa"/>
            <w:gridSpan w:val="3"/>
            <w:shd w:val="clear" w:color="auto" w:fill="auto"/>
            <w:vAlign w:val="center"/>
          </w:tcPr>
          <w:p w:rsidR="0065160C"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最小剂量</w:t>
            </w:r>
          </w:p>
        </w:tc>
        <w:tc>
          <w:tcPr>
            <w:tcW w:w="714" w:type="dxa"/>
            <w:shd w:val="clear" w:color="auto" w:fill="auto"/>
            <w:vAlign w:val="center"/>
          </w:tcPr>
          <w:p w:rsidR="0065160C"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 xml:space="preserve">19.9 </w:t>
            </w:r>
            <w:proofErr w:type="spellStart"/>
            <w:r w:rsidRPr="00FB2C5F">
              <w:rPr>
                <w:rFonts w:eastAsiaTheme="minorEastAsia"/>
                <w:color w:val="000000"/>
                <w:kern w:val="0"/>
                <w:sz w:val="13"/>
                <w:szCs w:val="13"/>
              </w:rPr>
              <w:t>kGy</w:t>
            </w:r>
            <w:proofErr w:type="spellEnd"/>
          </w:p>
        </w:tc>
        <w:tc>
          <w:tcPr>
            <w:tcW w:w="2407" w:type="dxa"/>
            <w:gridSpan w:val="2"/>
            <w:shd w:val="clear" w:color="auto" w:fill="auto"/>
            <w:vAlign w:val="center"/>
            <w:hideMark/>
          </w:tcPr>
          <w:p w:rsidR="0065160C"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最小剂量</w:t>
            </w:r>
            <w:r w:rsidRPr="00FB2C5F">
              <w:rPr>
                <w:rFonts w:eastAsiaTheme="minorEastAsia"/>
                <w:color w:val="000000"/>
                <w:kern w:val="0"/>
                <w:sz w:val="13"/>
                <w:szCs w:val="13"/>
              </w:rPr>
              <w:t>/</w:t>
            </w:r>
            <w:r w:rsidRPr="00FB2C5F">
              <w:rPr>
                <w:rFonts w:eastAsiaTheme="minorEastAsia"/>
                <w:color w:val="000000"/>
                <w:kern w:val="0"/>
                <w:sz w:val="13"/>
                <w:szCs w:val="13"/>
              </w:rPr>
              <w:t>参考点剂量</w:t>
            </w:r>
          </w:p>
        </w:tc>
        <w:tc>
          <w:tcPr>
            <w:tcW w:w="1561" w:type="dxa"/>
            <w:shd w:val="clear" w:color="auto" w:fill="auto"/>
            <w:vAlign w:val="center"/>
          </w:tcPr>
          <w:p w:rsidR="0065160C"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 xml:space="preserve">0.88 </w:t>
            </w:r>
          </w:p>
        </w:tc>
      </w:tr>
      <w:tr w:rsidR="00806901" w:rsidRPr="001D5996" w:rsidTr="0065160C">
        <w:trPr>
          <w:trHeight w:val="244"/>
        </w:trPr>
        <w:tc>
          <w:tcPr>
            <w:tcW w:w="1808" w:type="dxa"/>
            <w:gridSpan w:val="4"/>
            <w:shd w:val="clear" w:color="auto" w:fill="auto"/>
            <w:vAlign w:val="center"/>
            <w:hideMark/>
          </w:tcPr>
          <w:p w:rsidR="00806901" w:rsidRPr="00FB2C5F" w:rsidRDefault="00806901"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最小可</w:t>
            </w:r>
            <w:r w:rsidR="00FB52FC">
              <w:rPr>
                <w:rFonts w:eastAsiaTheme="minorEastAsia"/>
                <w:color w:val="000000"/>
                <w:kern w:val="0"/>
                <w:sz w:val="13"/>
                <w:szCs w:val="13"/>
              </w:rPr>
              <w:t>区分差异</w:t>
            </w:r>
          </w:p>
        </w:tc>
        <w:tc>
          <w:tcPr>
            <w:tcW w:w="1126" w:type="dxa"/>
            <w:gridSpan w:val="2"/>
            <w:shd w:val="clear" w:color="auto" w:fill="auto"/>
            <w:vAlign w:val="center"/>
            <w:hideMark/>
          </w:tcPr>
          <w:p w:rsidR="00806901" w:rsidRPr="00FB2C5F" w:rsidRDefault="00806901"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0.80</w:t>
            </w:r>
            <w:r w:rsidR="00FB2C5F">
              <w:rPr>
                <w:rFonts w:eastAsiaTheme="minorEastAsia" w:hint="eastAsia"/>
                <w:color w:val="000000"/>
                <w:kern w:val="0"/>
                <w:sz w:val="13"/>
                <w:szCs w:val="13"/>
              </w:rPr>
              <w:t xml:space="preserve"> </w:t>
            </w:r>
            <w:proofErr w:type="spellStart"/>
            <w:r w:rsidRPr="00FB2C5F">
              <w:rPr>
                <w:rFonts w:eastAsiaTheme="minorEastAsia"/>
                <w:color w:val="000000"/>
                <w:kern w:val="0"/>
                <w:sz w:val="13"/>
                <w:szCs w:val="13"/>
              </w:rPr>
              <w:t>kGy</w:t>
            </w:r>
            <w:proofErr w:type="spellEnd"/>
          </w:p>
        </w:tc>
        <w:tc>
          <w:tcPr>
            <w:tcW w:w="1990" w:type="dxa"/>
            <w:gridSpan w:val="3"/>
            <w:shd w:val="clear" w:color="auto" w:fill="auto"/>
            <w:vAlign w:val="center"/>
          </w:tcPr>
          <w:p w:rsidR="00806901"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最大剂量</w:t>
            </w:r>
          </w:p>
        </w:tc>
        <w:tc>
          <w:tcPr>
            <w:tcW w:w="714" w:type="dxa"/>
            <w:shd w:val="clear" w:color="auto" w:fill="auto"/>
            <w:vAlign w:val="center"/>
          </w:tcPr>
          <w:p w:rsidR="00806901"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 xml:space="preserve">30.2 </w:t>
            </w:r>
            <w:proofErr w:type="spellStart"/>
            <w:r w:rsidRPr="00FB2C5F">
              <w:rPr>
                <w:rFonts w:eastAsiaTheme="minorEastAsia"/>
                <w:color w:val="000000"/>
                <w:kern w:val="0"/>
                <w:sz w:val="13"/>
                <w:szCs w:val="13"/>
              </w:rPr>
              <w:t>kGy</w:t>
            </w:r>
            <w:proofErr w:type="spellEnd"/>
          </w:p>
        </w:tc>
        <w:tc>
          <w:tcPr>
            <w:tcW w:w="2407" w:type="dxa"/>
            <w:gridSpan w:val="2"/>
            <w:shd w:val="clear" w:color="auto" w:fill="auto"/>
            <w:vAlign w:val="center"/>
            <w:hideMark/>
          </w:tcPr>
          <w:p w:rsidR="00806901"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最大剂量</w:t>
            </w:r>
            <w:r w:rsidRPr="00FB2C5F">
              <w:rPr>
                <w:rFonts w:eastAsiaTheme="minorEastAsia"/>
                <w:color w:val="000000"/>
                <w:kern w:val="0"/>
                <w:sz w:val="13"/>
                <w:szCs w:val="13"/>
              </w:rPr>
              <w:t>/</w:t>
            </w:r>
            <w:r w:rsidRPr="00FB2C5F">
              <w:rPr>
                <w:rFonts w:eastAsiaTheme="minorEastAsia"/>
                <w:color w:val="000000"/>
                <w:kern w:val="0"/>
                <w:sz w:val="13"/>
                <w:szCs w:val="13"/>
              </w:rPr>
              <w:t>参考点剂量</w:t>
            </w:r>
          </w:p>
        </w:tc>
        <w:tc>
          <w:tcPr>
            <w:tcW w:w="1561" w:type="dxa"/>
            <w:shd w:val="clear" w:color="auto" w:fill="auto"/>
            <w:vAlign w:val="center"/>
            <w:hideMark/>
          </w:tcPr>
          <w:p w:rsidR="00806901" w:rsidRPr="00FB2C5F" w:rsidRDefault="0065160C" w:rsidP="00FB52FC">
            <w:pPr>
              <w:spacing w:line="160" w:lineRule="exact"/>
              <w:jc w:val="center"/>
              <w:rPr>
                <w:rFonts w:eastAsiaTheme="minorEastAsia"/>
                <w:color w:val="000000"/>
                <w:kern w:val="0"/>
                <w:sz w:val="15"/>
                <w:szCs w:val="13"/>
              </w:rPr>
            </w:pPr>
            <w:r w:rsidRPr="00FB2C5F">
              <w:rPr>
                <w:rFonts w:eastAsiaTheme="minorEastAsia"/>
                <w:color w:val="000000"/>
                <w:kern w:val="0"/>
                <w:sz w:val="13"/>
                <w:szCs w:val="13"/>
              </w:rPr>
              <w:t>1.34</w:t>
            </w:r>
          </w:p>
        </w:tc>
      </w:tr>
    </w:tbl>
    <w:p w:rsidR="00AE3B9C" w:rsidRDefault="00AE3B9C" w:rsidP="00AE3B9C">
      <w:pPr>
        <w:pStyle w:val="af4"/>
        <w:numPr>
          <w:ilvl w:val="0"/>
          <w:numId w:val="0"/>
        </w:numPr>
        <w:spacing w:before="156" w:after="156"/>
      </w:pPr>
      <w:r>
        <w:rPr>
          <w:rFonts w:hint="eastAsia"/>
        </w:rPr>
        <w:lastRenderedPageBreak/>
        <w:t>表</w:t>
      </w:r>
      <w:r>
        <w:t xml:space="preserve"> A .1 </w:t>
      </w:r>
      <w:r>
        <w:rPr>
          <w:rFonts w:hint="eastAsia"/>
        </w:rPr>
        <w:t>剂量测量</w:t>
      </w:r>
      <w:r w:rsidR="00CB285F">
        <w:rPr>
          <w:rFonts w:hint="eastAsia"/>
        </w:rPr>
        <w:t>数据</w:t>
      </w:r>
      <w:r>
        <w:rPr>
          <w:rFonts w:hint="eastAsia"/>
        </w:rPr>
        <w:t>分析汇总（续）</w:t>
      </w:r>
    </w:p>
    <w:p w:rsidR="00AE3B9C" w:rsidRPr="00784F85" w:rsidRDefault="00AE3B9C" w:rsidP="00AE3B9C">
      <w:pPr>
        <w:jc w:val="center"/>
        <w:rPr>
          <w:rFonts w:ascii="黑体" w:eastAsia="黑体"/>
          <w:szCs w:val="21"/>
        </w:rPr>
      </w:pPr>
      <w:r w:rsidRPr="00784F85">
        <w:rPr>
          <w:rFonts w:ascii="黑体" w:eastAsia="黑体" w:hint="eastAsia"/>
          <w:szCs w:val="21"/>
        </w:rPr>
        <w:t>光子（</w:t>
      </w:r>
      <w:r w:rsidR="00B9260A">
        <w:rPr>
          <w:rFonts w:ascii="黑体" w:eastAsia="黑体" w:hint="eastAsia"/>
          <w:szCs w:val="21"/>
        </w:rPr>
        <w:t>γ</w:t>
      </w:r>
      <w:r w:rsidRPr="00784F85">
        <w:rPr>
          <w:rFonts w:ascii="黑体" w:eastAsia="黑体" w:hint="eastAsia"/>
          <w:szCs w:val="21"/>
        </w:rPr>
        <w:t>或</w:t>
      </w:r>
      <w:r w:rsidRPr="00784F85">
        <w:rPr>
          <w:rFonts w:ascii="黑体" w:eastAsia="黑体"/>
          <w:szCs w:val="21"/>
        </w:rPr>
        <w:t>X</w:t>
      </w:r>
      <w:r w:rsidRPr="00784F85">
        <w:rPr>
          <w:rFonts w:ascii="黑体" w:eastAsia="黑体" w:hint="eastAsia"/>
          <w:szCs w:val="21"/>
        </w:rPr>
        <w:t>射线）剂量分布测试与分析</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7"/>
        <w:gridCol w:w="607"/>
        <w:gridCol w:w="593"/>
        <w:gridCol w:w="8"/>
        <w:gridCol w:w="599"/>
        <w:gridCol w:w="530"/>
        <w:gridCol w:w="71"/>
        <w:gridCol w:w="599"/>
        <w:gridCol w:w="616"/>
        <w:gridCol w:w="771"/>
        <w:gridCol w:w="750"/>
        <w:gridCol w:w="900"/>
        <w:gridCol w:w="1497"/>
        <w:gridCol w:w="1397"/>
        <w:gridCol w:w="25"/>
      </w:tblGrid>
      <w:tr w:rsidR="00AE3B9C" w:rsidRPr="00FB2C5F" w:rsidTr="0065160C">
        <w:trPr>
          <w:gridAfter w:val="1"/>
          <w:wAfter w:w="13" w:type="pct"/>
          <w:trHeight w:val="227"/>
        </w:trPr>
        <w:tc>
          <w:tcPr>
            <w:tcW w:w="317" w:type="pct"/>
            <w:shd w:val="clear" w:color="auto" w:fill="auto"/>
            <w:vAlign w:val="center"/>
          </w:tcPr>
          <w:p w:rsidR="00AE3B9C" w:rsidRPr="00FB2C5F" w:rsidRDefault="00AE3B9C" w:rsidP="00FB52FC">
            <w:pPr>
              <w:spacing w:line="160" w:lineRule="exact"/>
              <w:jc w:val="center"/>
              <w:rPr>
                <w:rFonts w:eastAsiaTheme="minorEastAsia"/>
                <w:sz w:val="15"/>
                <w:szCs w:val="15"/>
              </w:rPr>
            </w:pPr>
          </w:p>
        </w:tc>
        <w:tc>
          <w:tcPr>
            <w:tcW w:w="944" w:type="pct"/>
            <w:gridSpan w:val="4"/>
            <w:shd w:val="clear" w:color="auto" w:fill="auto"/>
            <w:vAlign w:val="center"/>
            <w:hideMark/>
          </w:tcPr>
          <w:p w:rsidR="00AE3B9C" w:rsidRPr="00FB2C5F" w:rsidRDefault="00AE3B9C" w:rsidP="00FB52FC">
            <w:pPr>
              <w:spacing w:line="160" w:lineRule="exact"/>
              <w:jc w:val="center"/>
              <w:rPr>
                <w:rFonts w:eastAsiaTheme="minorEastAsia"/>
                <w:sz w:val="15"/>
                <w:szCs w:val="15"/>
              </w:rPr>
            </w:pPr>
            <w:r w:rsidRPr="00FB2C5F">
              <w:rPr>
                <w:rFonts w:eastAsiaTheme="minorEastAsia"/>
                <w:sz w:val="15"/>
                <w:szCs w:val="15"/>
              </w:rPr>
              <w:t>加工装载内位置</w:t>
            </w:r>
          </w:p>
        </w:tc>
        <w:tc>
          <w:tcPr>
            <w:tcW w:w="1743" w:type="pct"/>
            <w:gridSpan w:val="6"/>
            <w:shd w:val="clear" w:color="auto" w:fill="auto"/>
            <w:vAlign w:val="center"/>
            <w:hideMark/>
          </w:tcPr>
          <w:p w:rsidR="00AE3B9C" w:rsidRPr="00FB2C5F" w:rsidRDefault="00AE3B9C" w:rsidP="00FB52FC">
            <w:pPr>
              <w:spacing w:line="160" w:lineRule="exact"/>
              <w:jc w:val="center"/>
              <w:rPr>
                <w:rFonts w:eastAsiaTheme="minorEastAsia"/>
                <w:sz w:val="15"/>
                <w:szCs w:val="15"/>
              </w:rPr>
            </w:pPr>
            <w:r w:rsidRPr="00FB2C5F">
              <w:rPr>
                <w:rFonts w:eastAsiaTheme="minorEastAsia"/>
                <w:sz w:val="15"/>
                <w:szCs w:val="15"/>
              </w:rPr>
              <w:t>剂量（</w:t>
            </w:r>
            <w:proofErr w:type="spellStart"/>
            <w:r w:rsidRPr="00FB2C5F">
              <w:rPr>
                <w:rFonts w:eastAsiaTheme="minorEastAsia"/>
                <w:sz w:val="15"/>
                <w:szCs w:val="15"/>
              </w:rPr>
              <w:t>kGy</w:t>
            </w:r>
            <w:proofErr w:type="spellEnd"/>
            <w:r w:rsidRPr="00FB2C5F">
              <w:rPr>
                <w:rFonts w:eastAsiaTheme="minorEastAsia"/>
                <w:sz w:val="15"/>
                <w:szCs w:val="15"/>
              </w:rPr>
              <w:t>）</w:t>
            </w:r>
          </w:p>
        </w:tc>
        <w:tc>
          <w:tcPr>
            <w:tcW w:w="470" w:type="pct"/>
            <w:shd w:val="clear" w:color="auto" w:fill="auto"/>
            <w:vAlign w:val="center"/>
          </w:tcPr>
          <w:p w:rsidR="00AE3B9C" w:rsidRPr="00FB2C5F" w:rsidRDefault="00AE3B9C" w:rsidP="00FB52FC">
            <w:pPr>
              <w:spacing w:line="160" w:lineRule="exact"/>
              <w:jc w:val="center"/>
              <w:rPr>
                <w:rFonts w:eastAsiaTheme="minorEastAsia"/>
                <w:sz w:val="15"/>
                <w:szCs w:val="15"/>
              </w:rPr>
            </w:pPr>
          </w:p>
        </w:tc>
        <w:tc>
          <w:tcPr>
            <w:tcW w:w="782" w:type="pct"/>
            <w:vMerge w:val="restart"/>
            <w:shd w:val="clear" w:color="auto" w:fill="auto"/>
            <w:vAlign w:val="center"/>
            <w:hideMark/>
          </w:tcPr>
          <w:p w:rsidR="00AE3B9C" w:rsidRPr="00FB2C5F" w:rsidRDefault="00AE3B9C" w:rsidP="00FB52FC">
            <w:pPr>
              <w:spacing w:line="160" w:lineRule="exact"/>
              <w:jc w:val="center"/>
              <w:rPr>
                <w:rFonts w:eastAsiaTheme="minorEastAsia"/>
                <w:sz w:val="13"/>
                <w:szCs w:val="13"/>
              </w:rPr>
            </w:pPr>
            <w:r w:rsidRPr="00FB2C5F">
              <w:rPr>
                <w:rFonts w:eastAsiaTheme="minorEastAsia"/>
                <w:sz w:val="13"/>
                <w:szCs w:val="13"/>
              </w:rPr>
              <w:t>见</w:t>
            </w:r>
            <w:r w:rsidRPr="00FB2C5F">
              <w:rPr>
                <w:rFonts w:eastAsiaTheme="minorEastAsia"/>
                <w:sz w:val="13"/>
                <w:szCs w:val="13"/>
              </w:rPr>
              <w:t>A.3.4</w:t>
            </w:r>
          </w:p>
          <w:p w:rsidR="00AE3B9C" w:rsidRPr="00FB2C5F" w:rsidRDefault="005E2E75" w:rsidP="00FB52FC">
            <w:pPr>
              <w:spacing w:line="160" w:lineRule="exact"/>
              <w:jc w:val="center"/>
              <w:rPr>
                <w:rFonts w:eastAsiaTheme="minorEastAsia"/>
                <w:sz w:val="15"/>
                <w:szCs w:val="15"/>
              </w:rPr>
            </w:pPr>
            <w:r w:rsidRPr="00FB2C5F">
              <w:rPr>
                <w:rFonts w:eastAsiaTheme="minorEastAsia"/>
                <w:sz w:val="13"/>
                <w:szCs w:val="13"/>
              </w:rPr>
              <w:t>方差</w:t>
            </w:r>
            <w:r w:rsidR="00AE3B9C" w:rsidRPr="00FB2C5F">
              <w:rPr>
                <w:rFonts w:eastAsiaTheme="minorEastAsia"/>
                <w:sz w:val="13"/>
                <w:szCs w:val="13"/>
              </w:rPr>
              <w:t>平方和</w:t>
            </w:r>
          </w:p>
        </w:tc>
        <w:tc>
          <w:tcPr>
            <w:tcW w:w="730" w:type="pct"/>
            <w:vMerge w:val="restart"/>
            <w:shd w:val="clear" w:color="auto" w:fill="auto"/>
            <w:vAlign w:val="center"/>
            <w:hideMark/>
          </w:tcPr>
          <w:p w:rsidR="00AE3B9C" w:rsidRPr="00FB2C5F" w:rsidRDefault="00AE3B9C" w:rsidP="00FB52FC">
            <w:pPr>
              <w:spacing w:line="160" w:lineRule="exact"/>
              <w:jc w:val="center"/>
              <w:rPr>
                <w:rFonts w:eastAsiaTheme="minorEastAsia"/>
                <w:sz w:val="13"/>
                <w:szCs w:val="13"/>
              </w:rPr>
            </w:pPr>
            <w:r w:rsidRPr="00FB2C5F">
              <w:rPr>
                <w:rFonts w:eastAsiaTheme="minorEastAsia"/>
                <w:sz w:val="13"/>
                <w:szCs w:val="13"/>
              </w:rPr>
              <w:t>见</w:t>
            </w:r>
            <w:r w:rsidRPr="00FB2C5F">
              <w:rPr>
                <w:rFonts w:eastAsiaTheme="minorEastAsia"/>
                <w:sz w:val="13"/>
                <w:szCs w:val="13"/>
              </w:rPr>
              <w:t>A.4.3</w:t>
            </w:r>
          </w:p>
          <w:p w:rsidR="00AE3B9C" w:rsidRPr="00FB2C5F" w:rsidRDefault="00AE3B9C" w:rsidP="00FB52FC">
            <w:pPr>
              <w:spacing w:line="160" w:lineRule="exact"/>
              <w:jc w:val="center"/>
              <w:rPr>
                <w:rFonts w:eastAsiaTheme="minorEastAsia"/>
                <w:sz w:val="15"/>
                <w:szCs w:val="15"/>
              </w:rPr>
            </w:pPr>
            <w:r w:rsidRPr="00FB2C5F">
              <w:rPr>
                <w:rFonts w:eastAsiaTheme="minorEastAsia"/>
                <w:sz w:val="13"/>
                <w:szCs w:val="13"/>
              </w:rPr>
              <w:t>最大</w:t>
            </w:r>
            <w:r w:rsidRPr="00FB2C5F">
              <w:rPr>
                <w:rFonts w:eastAsiaTheme="minorEastAsia"/>
                <w:sz w:val="13"/>
                <w:szCs w:val="13"/>
              </w:rPr>
              <w:t>/</w:t>
            </w:r>
            <w:r w:rsidRPr="00FB2C5F">
              <w:rPr>
                <w:rFonts w:eastAsiaTheme="minorEastAsia"/>
                <w:sz w:val="13"/>
                <w:szCs w:val="13"/>
              </w:rPr>
              <w:t>小等效区域</w:t>
            </w:r>
          </w:p>
        </w:tc>
      </w:tr>
      <w:tr w:rsidR="00AE3B9C" w:rsidRPr="00FB2C5F" w:rsidTr="0065160C">
        <w:trPr>
          <w:gridAfter w:val="1"/>
          <w:wAfter w:w="13" w:type="pct"/>
          <w:trHeight w:val="227"/>
        </w:trPr>
        <w:tc>
          <w:tcPr>
            <w:tcW w:w="317" w:type="pct"/>
            <w:shd w:val="clear" w:color="auto" w:fill="auto"/>
            <w:vAlign w:val="center"/>
            <w:hideMark/>
          </w:tcPr>
          <w:p w:rsidR="00AE3B9C" w:rsidRPr="00FB2C5F" w:rsidRDefault="00AE3B9C" w:rsidP="00FB52FC">
            <w:pPr>
              <w:spacing w:line="160" w:lineRule="exact"/>
              <w:jc w:val="center"/>
              <w:rPr>
                <w:rFonts w:eastAsiaTheme="minorEastAsia"/>
                <w:sz w:val="13"/>
                <w:szCs w:val="13"/>
              </w:rPr>
            </w:pPr>
            <w:r w:rsidRPr="00FB2C5F">
              <w:rPr>
                <w:rFonts w:eastAsiaTheme="minorEastAsia"/>
                <w:sz w:val="13"/>
                <w:szCs w:val="13"/>
              </w:rPr>
              <w:t>区域</w:t>
            </w:r>
          </w:p>
        </w:tc>
        <w:tc>
          <w:tcPr>
            <w:tcW w:w="317" w:type="pct"/>
            <w:shd w:val="clear" w:color="auto" w:fill="auto"/>
            <w:vAlign w:val="center"/>
            <w:hideMark/>
          </w:tcPr>
          <w:p w:rsidR="00AE3B9C" w:rsidRPr="00FB2C5F" w:rsidRDefault="00AE3B9C" w:rsidP="00FB52FC">
            <w:pPr>
              <w:spacing w:line="160" w:lineRule="exact"/>
              <w:jc w:val="center"/>
              <w:rPr>
                <w:rFonts w:eastAsiaTheme="minorEastAsia"/>
                <w:sz w:val="13"/>
                <w:szCs w:val="13"/>
              </w:rPr>
            </w:pPr>
            <w:r w:rsidRPr="00FB2C5F">
              <w:rPr>
                <w:rFonts w:eastAsiaTheme="minorEastAsia"/>
                <w:sz w:val="13"/>
                <w:szCs w:val="13"/>
              </w:rPr>
              <w:t>左</w:t>
            </w:r>
            <w:r w:rsidRPr="00FB2C5F">
              <w:rPr>
                <w:rFonts w:eastAsiaTheme="minorEastAsia"/>
                <w:sz w:val="13"/>
                <w:szCs w:val="13"/>
              </w:rPr>
              <w:t>(x)</w:t>
            </w:r>
          </w:p>
        </w:tc>
        <w:tc>
          <w:tcPr>
            <w:tcW w:w="314" w:type="pct"/>
            <w:gridSpan w:val="2"/>
            <w:shd w:val="clear" w:color="auto" w:fill="auto"/>
            <w:vAlign w:val="center"/>
            <w:hideMark/>
          </w:tcPr>
          <w:p w:rsidR="00AE3B9C" w:rsidRPr="00FB2C5F" w:rsidRDefault="00AE3B9C" w:rsidP="00FB52FC">
            <w:pPr>
              <w:spacing w:line="160" w:lineRule="exact"/>
              <w:jc w:val="center"/>
              <w:rPr>
                <w:rFonts w:eastAsiaTheme="minorEastAsia"/>
                <w:sz w:val="13"/>
                <w:szCs w:val="13"/>
              </w:rPr>
            </w:pPr>
            <w:r w:rsidRPr="00FB2C5F">
              <w:rPr>
                <w:rFonts w:eastAsiaTheme="minorEastAsia"/>
                <w:sz w:val="13"/>
                <w:szCs w:val="13"/>
              </w:rPr>
              <w:t>下</w:t>
            </w:r>
            <w:r w:rsidRPr="00FB2C5F">
              <w:rPr>
                <w:rFonts w:eastAsiaTheme="minorEastAsia"/>
                <w:sz w:val="13"/>
                <w:szCs w:val="13"/>
              </w:rPr>
              <w:t>(y)</w:t>
            </w:r>
          </w:p>
        </w:tc>
        <w:tc>
          <w:tcPr>
            <w:tcW w:w="313" w:type="pct"/>
            <w:shd w:val="clear" w:color="auto" w:fill="auto"/>
            <w:vAlign w:val="center"/>
            <w:hideMark/>
          </w:tcPr>
          <w:p w:rsidR="00AE3B9C" w:rsidRPr="00FB2C5F" w:rsidRDefault="00AE3B9C" w:rsidP="00FB52FC">
            <w:pPr>
              <w:spacing w:line="160" w:lineRule="exact"/>
              <w:jc w:val="center"/>
              <w:rPr>
                <w:rFonts w:eastAsiaTheme="minorEastAsia"/>
                <w:sz w:val="13"/>
                <w:szCs w:val="13"/>
              </w:rPr>
            </w:pPr>
            <w:r w:rsidRPr="00FB2C5F">
              <w:rPr>
                <w:rFonts w:eastAsiaTheme="minorEastAsia"/>
                <w:sz w:val="13"/>
                <w:szCs w:val="13"/>
              </w:rPr>
              <w:t>前</w:t>
            </w:r>
            <w:r w:rsidRPr="00FB2C5F">
              <w:rPr>
                <w:rFonts w:eastAsiaTheme="minorEastAsia"/>
                <w:sz w:val="13"/>
                <w:szCs w:val="13"/>
              </w:rPr>
              <w:t>(z)</w:t>
            </w:r>
          </w:p>
        </w:tc>
        <w:tc>
          <w:tcPr>
            <w:tcW w:w="314" w:type="pct"/>
            <w:gridSpan w:val="2"/>
            <w:shd w:val="clear" w:color="auto" w:fill="auto"/>
            <w:vAlign w:val="center"/>
            <w:hideMark/>
          </w:tcPr>
          <w:p w:rsidR="00AE3B9C" w:rsidRPr="00FB2C5F" w:rsidRDefault="00AE3B9C" w:rsidP="00FB52FC">
            <w:pPr>
              <w:spacing w:line="160" w:lineRule="exact"/>
              <w:jc w:val="center"/>
              <w:rPr>
                <w:rFonts w:eastAsiaTheme="minorEastAsia"/>
                <w:sz w:val="13"/>
                <w:szCs w:val="13"/>
              </w:rPr>
            </w:pPr>
            <w:r w:rsidRPr="00FB2C5F">
              <w:rPr>
                <w:rFonts w:eastAsiaTheme="minorEastAsia"/>
                <w:sz w:val="13"/>
                <w:szCs w:val="13"/>
              </w:rPr>
              <w:t>装载</w:t>
            </w:r>
            <w:r w:rsidRPr="00FB2C5F">
              <w:rPr>
                <w:rFonts w:eastAsiaTheme="minorEastAsia"/>
                <w:sz w:val="13"/>
                <w:szCs w:val="13"/>
              </w:rPr>
              <w:t>1</w:t>
            </w:r>
          </w:p>
        </w:tc>
        <w:tc>
          <w:tcPr>
            <w:tcW w:w="313" w:type="pct"/>
            <w:shd w:val="clear" w:color="auto" w:fill="auto"/>
            <w:vAlign w:val="center"/>
            <w:hideMark/>
          </w:tcPr>
          <w:p w:rsidR="00AE3B9C" w:rsidRPr="00FB2C5F" w:rsidRDefault="00AE3B9C" w:rsidP="00FB52FC">
            <w:pPr>
              <w:spacing w:line="160" w:lineRule="exact"/>
              <w:jc w:val="center"/>
              <w:rPr>
                <w:rFonts w:eastAsiaTheme="minorEastAsia"/>
                <w:sz w:val="13"/>
                <w:szCs w:val="13"/>
              </w:rPr>
            </w:pPr>
            <w:r w:rsidRPr="00FB2C5F">
              <w:rPr>
                <w:rFonts w:eastAsiaTheme="minorEastAsia"/>
                <w:sz w:val="13"/>
                <w:szCs w:val="13"/>
              </w:rPr>
              <w:t>装载</w:t>
            </w:r>
            <w:r w:rsidRPr="00FB2C5F">
              <w:rPr>
                <w:rFonts w:eastAsiaTheme="minorEastAsia"/>
                <w:sz w:val="13"/>
                <w:szCs w:val="13"/>
              </w:rPr>
              <w:t>2</w:t>
            </w:r>
          </w:p>
        </w:tc>
        <w:tc>
          <w:tcPr>
            <w:tcW w:w="322" w:type="pct"/>
            <w:shd w:val="clear" w:color="auto" w:fill="auto"/>
            <w:vAlign w:val="center"/>
            <w:hideMark/>
          </w:tcPr>
          <w:p w:rsidR="00AE3B9C" w:rsidRPr="00FB2C5F" w:rsidRDefault="00AE3B9C" w:rsidP="00FB52FC">
            <w:pPr>
              <w:spacing w:line="160" w:lineRule="exact"/>
              <w:jc w:val="center"/>
              <w:rPr>
                <w:rFonts w:eastAsiaTheme="minorEastAsia"/>
                <w:sz w:val="13"/>
                <w:szCs w:val="13"/>
              </w:rPr>
            </w:pPr>
            <w:r w:rsidRPr="00FB2C5F">
              <w:rPr>
                <w:rFonts w:eastAsiaTheme="minorEastAsia"/>
                <w:sz w:val="13"/>
                <w:szCs w:val="13"/>
              </w:rPr>
              <w:t>装载</w:t>
            </w:r>
            <w:r w:rsidRPr="00FB2C5F">
              <w:rPr>
                <w:rFonts w:eastAsiaTheme="minorEastAsia"/>
                <w:sz w:val="13"/>
                <w:szCs w:val="13"/>
              </w:rPr>
              <w:t>3</w:t>
            </w:r>
          </w:p>
        </w:tc>
        <w:tc>
          <w:tcPr>
            <w:tcW w:w="403" w:type="pct"/>
            <w:shd w:val="clear" w:color="auto" w:fill="auto"/>
            <w:vAlign w:val="center"/>
            <w:hideMark/>
          </w:tcPr>
          <w:p w:rsidR="00AE3B9C" w:rsidRPr="00FB2C5F" w:rsidRDefault="00AE3B9C" w:rsidP="00FB52FC">
            <w:pPr>
              <w:spacing w:line="160" w:lineRule="exact"/>
              <w:jc w:val="center"/>
              <w:rPr>
                <w:rFonts w:eastAsiaTheme="minorEastAsia"/>
                <w:sz w:val="13"/>
                <w:szCs w:val="13"/>
              </w:rPr>
            </w:pPr>
            <w:r w:rsidRPr="00FB2C5F">
              <w:rPr>
                <w:rFonts w:eastAsiaTheme="minorEastAsia"/>
                <w:sz w:val="13"/>
                <w:szCs w:val="13"/>
              </w:rPr>
              <w:t>平均值</w:t>
            </w:r>
          </w:p>
        </w:tc>
        <w:tc>
          <w:tcPr>
            <w:tcW w:w="392" w:type="pct"/>
            <w:shd w:val="clear" w:color="auto" w:fill="auto"/>
            <w:vAlign w:val="center"/>
            <w:hideMark/>
          </w:tcPr>
          <w:p w:rsidR="00AE3B9C" w:rsidRPr="00FB2C5F" w:rsidRDefault="00AE3B9C" w:rsidP="00FB52FC">
            <w:pPr>
              <w:spacing w:line="160" w:lineRule="exact"/>
              <w:jc w:val="center"/>
              <w:rPr>
                <w:rFonts w:eastAsiaTheme="minorEastAsia"/>
                <w:sz w:val="13"/>
                <w:szCs w:val="13"/>
              </w:rPr>
            </w:pPr>
            <w:r w:rsidRPr="00FB2C5F">
              <w:rPr>
                <w:rFonts w:eastAsiaTheme="minorEastAsia"/>
                <w:sz w:val="13"/>
                <w:szCs w:val="13"/>
              </w:rPr>
              <w:t>标准差</w:t>
            </w:r>
          </w:p>
        </w:tc>
        <w:tc>
          <w:tcPr>
            <w:tcW w:w="470" w:type="pct"/>
            <w:shd w:val="clear" w:color="auto" w:fill="auto"/>
            <w:vAlign w:val="center"/>
            <w:hideMark/>
          </w:tcPr>
          <w:p w:rsidR="00AE3B9C" w:rsidRPr="00FB2C5F" w:rsidRDefault="00AE3B9C" w:rsidP="00FB52FC">
            <w:pPr>
              <w:spacing w:line="160" w:lineRule="exact"/>
              <w:jc w:val="center"/>
              <w:rPr>
                <w:rFonts w:eastAsiaTheme="minorEastAsia"/>
                <w:sz w:val="13"/>
                <w:szCs w:val="13"/>
              </w:rPr>
            </w:pPr>
            <w:r w:rsidRPr="00FB2C5F">
              <w:rPr>
                <w:rFonts w:eastAsiaTheme="minorEastAsia"/>
                <w:sz w:val="13"/>
                <w:szCs w:val="13"/>
              </w:rPr>
              <w:t>变异系数</w:t>
            </w:r>
          </w:p>
        </w:tc>
        <w:tc>
          <w:tcPr>
            <w:tcW w:w="782" w:type="pct"/>
            <w:vMerge/>
            <w:shd w:val="clear" w:color="auto" w:fill="auto"/>
            <w:vAlign w:val="center"/>
            <w:hideMark/>
          </w:tcPr>
          <w:p w:rsidR="00AE3B9C" w:rsidRPr="00FB2C5F" w:rsidRDefault="00AE3B9C" w:rsidP="00FB52FC">
            <w:pPr>
              <w:widowControl/>
              <w:spacing w:line="160" w:lineRule="exact"/>
              <w:jc w:val="center"/>
              <w:rPr>
                <w:rFonts w:eastAsiaTheme="minorEastAsia"/>
                <w:sz w:val="15"/>
                <w:szCs w:val="15"/>
              </w:rPr>
            </w:pPr>
          </w:p>
        </w:tc>
        <w:tc>
          <w:tcPr>
            <w:tcW w:w="730" w:type="pct"/>
            <w:vMerge/>
            <w:shd w:val="clear" w:color="auto" w:fill="auto"/>
            <w:vAlign w:val="center"/>
            <w:hideMark/>
          </w:tcPr>
          <w:p w:rsidR="00AE3B9C" w:rsidRPr="00FB2C5F" w:rsidRDefault="00AE3B9C" w:rsidP="00FB52FC">
            <w:pPr>
              <w:widowControl/>
              <w:spacing w:line="160" w:lineRule="exact"/>
              <w:jc w:val="center"/>
              <w:rPr>
                <w:rFonts w:eastAsiaTheme="minorEastAsia"/>
                <w:sz w:val="15"/>
                <w:szCs w:val="15"/>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27.4</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29.1</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29.2</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28.6</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1.0</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3.5</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2.05</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25.1</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28.0</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26.4</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1.5</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5.6</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4.41</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24.9</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26.0</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25.3</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0.6</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0.74</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4</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24.4</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23.7</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24.1</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24.1</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0.4</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1.5</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0.25</w:t>
            </w:r>
          </w:p>
        </w:tc>
        <w:tc>
          <w:tcPr>
            <w:tcW w:w="73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最小区域</w:t>
            </w: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5</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24.5</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25.1</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25.4</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0.42</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6</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25.1</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25.4</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25.5</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0.42</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7</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29.2</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28.0</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28.4</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28.5</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0.6</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2.1</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0.75</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8</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28.1</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28.9</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28.7</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1.7</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0.49</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9</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26.9</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25.1</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26.2</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26.1</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0.9</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3.5</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1.65</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10</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24.9</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26.0</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25.3</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0.6</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0.74</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11</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23.7</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25.1</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24.3</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0.7</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1.09</w:t>
            </w:r>
          </w:p>
        </w:tc>
        <w:tc>
          <w:tcPr>
            <w:tcW w:w="73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最小区域</w:t>
            </w: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25.2</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24.4</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25.4</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2.1</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0.56</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13</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26.3</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26.0</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25.4</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25.9</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0.42</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14</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28.7</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28.5</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29.0</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28.7</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0.3</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0.9</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0.13</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15</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31.4</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30.6</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31.0</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31.0</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0.4</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1.3</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0.32</w:t>
            </w:r>
          </w:p>
        </w:tc>
        <w:tc>
          <w:tcPr>
            <w:tcW w:w="73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最大区域</w:t>
            </w: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16</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29.7</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29.4</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28.6</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29.2</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0.6</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1.9</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0.65</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17</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27.2</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27.0</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27.4</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1.9</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0.56</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25.7</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24.9</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25.2</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0.4</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1.7</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0.38</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19</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26.5</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27.7</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28.6</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27.6</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1.1</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3.8</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2.22</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20</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29.1</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29.1</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29.4</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0.54</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21</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31.0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30.1</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31.3</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30.8</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0.6</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0.78</w:t>
            </w:r>
          </w:p>
        </w:tc>
        <w:tc>
          <w:tcPr>
            <w:tcW w:w="73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最大区域</w:t>
            </w: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22</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31.2</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30.6</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30.9</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30.9</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0.3</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0.18</w:t>
            </w:r>
          </w:p>
        </w:tc>
        <w:tc>
          <w:tcPr>
            <w:tcW w:w="73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最大区域</w:t>
            </w: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23</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28.2</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29.1</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27.7</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28.3</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0.7</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1.01</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27.2</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27.0</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27.4</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1.9</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0.56</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24.3</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24.9</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24.8</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24.7</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0.3</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1.3</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0.21</w:t>
            </w:r>
          </w:p>
        </w:tc>
        <w:tc>
          <w:tcPr>
            <w:tcW w:w="73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最小区域</w:t>
            </w: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26.5</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28.0</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28.6</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27.7</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1.1</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3.9</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2.34</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30.5</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29.0</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29.1</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29.5</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0.8</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1.41</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31.0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30.6</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29.9</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30.5</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0.6</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0.62</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30.4</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29.6</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29.3</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29.8</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0.6</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1.9</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0.65</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29.1</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28.0</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29.1</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28.7</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0.6</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2.2</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0.81</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31</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27.1</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27.7</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27.3</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0.4</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1.4</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0.29</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32</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23.8</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23.7</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24.4</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24.0</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0.4</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1.6</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0.29</w:t>
            </w:r>
          </w:p>
        </w:tc>
        <w:tc>
          <w:tcPr>
            <w:tcW w:w="73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最小区域</w:t>
            </w: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33</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25.1</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25.4</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25.5</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0.42</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34</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27.3</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26.6</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29.1</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27.7</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1.3</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4.7</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3.33</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35</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12.50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29.2</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29.3</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29.8</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29.4</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0.3</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1.1</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0.21</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36</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29.2</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28.9</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29.0</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0.2</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0.05</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37</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26.9</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25.1</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26.2</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26.1</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0.9</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3.5</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1.65</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38</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24.9</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26.0</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25.3</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0.6</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0.74</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39</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23.7</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25.1</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24.3</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0.7</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1.09</w:t>
            </w:r>
          </w:p>
        </w:tc>
        <w:tc>
          <w:tcPr>
            <w:tcW w:w="73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最小区域</w:t>
            </w: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40</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25.2</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24.4</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25.4</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2.1</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0.56</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41</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26.3</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26.0</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25.4</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25.9</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1.8</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0.42</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AE3B9C" w:rsidRPr="00FB2C5F" w:rsidTr="0065160C">
        <w:trPr>
          <w:gridAfter w:val="1"/>
          <w:wAfter w:w="13" w:type="pct"/>
          <w:trHeight w:val="227"/>
        </w:trPr>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42</w:t>
            </w:r>
          </w:p>
        </w:tc>
        <w:tc>
          <w:tcPr>
            <w:tcW w:w="317"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25.00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4" w:type="pct"/>
            <w:gridSpan w:val="2"/>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28.7</w:t>
            </w:r>
          </w:p>
        </w:tc>
        <w:tc>
          <w:tcPr>
            <w:tcW w:w="31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29.6</w:t>
            </w:r>
          </w:p>
        </w:tc>
        <w:tc>
          <w:tcPr>
            <w:tcW w:w="32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29.5</w:t>
            </w:r>
          </w:p>
        </w:tc>
        <w:tc>
          <w:tcPr>
            <w:tcW w:w="403"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29.3</w:t>
            </w:r>
          </w:p>
        </w:tc>
        <w:tc>
          <w:tcPr>
            <w:tcW w:w="39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0.5</w:t>
            </w:r>
          </w:p>
        </w:tc>
        <w:tc>
          <w:tcPr>
            <w:tcW w:w="470"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1.7</w:t>
            </w:r>
          </w:p>
        </w:tc>
        <w:tc>
          <w:tcPr>
            <w:tcW w:w="782" w:type="pct"/>
            <w:shd w:val="clear" w:color="auto" w:fill="auto"/>
            <w:noWrap/>
            <w:vAlign w:val="center"/>
            <w:hideMark/>
          </w:tcPr>
          <w:p w:rsidR="00AE3B9C" w:rsidRPr="00FB2C5F" w:rsidRDefault="00AE3B9C"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0.49</w:t>
            </w:r>
          </w:p>
        </w:tc>
        <w:tc>
          <w:tcPr>
            <w:tcW w:w="730" w:type="pct"/>
            <w:shd w:val="clear" w:color="auto" w:fill="auto"/>
            <w:noWrap/>
            <w:vAlign w:val="center"/>
            <w:hideMark/>
          </w:tcPr>
          <w:p w:rsidR="00AE3B9C" w:rsidRPr="00FB2C5F" w:rsidRDefault="00AE3B9C" w:rsidP="00FB52FC">
            <w:pPr>
              <w:spacing w:line="160" w:lineRule="exact"/>
              <w:jc w:val="center"/>
              <w:rPr>
                <w:rFonts w:eastAsiaTheme="minorEastAsia"/>
                <w:color w:val="000000"/>
                <w:kern w:val="0"/>
                <w:sz w:val="13"/>
                <w:szCs w:val="13"/>
              </w:rPr>
            </w:pPr>
          </w:p>
        </w:tc>
      </w:tr>
      <w:tr w:rsidR="00793D3F" w:rsidRPr="00FB2C5F" w:rsidTr="0065160C">
        <w:trPr>
          <w:gridAfter w:val="1"/>
          <w:wAfter w:w="13" w:type="pct"/>
          <w:trHeight w:val="227"/>
        </w:trPr>
        <w:tc>
          <w:tcPr>
            <w:tcW w:w="317" w:type="pct"/>
            <w:shd w:val="clear" w:color="auto" w:fill="auto"/>
            <w:noWrap/>
            <w:vAlign w:val="center"/>
          </w:tcPr>
          <w:p w:rsidR="00793D3F" w:rsidRPr="00FB2C5F" w:rsidRDefault="00793D3F"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区域</w:t>
            </w:r>
          </w:p>
        </w:tc>
        <w:tc>
          <w:tcPr>
            <w:tcW w:w="317" w:type="pct"/>
            <w:shd w:val="clear" w:color="auto" w:fill="auto"/>
            <w:noWrap/>
            <w:vAlign w:val="center"/>
          </w:tcPr>
          <w:p w:rsidR="00793D3F" w:rsidRPr="00FB2C5F" w:rsidRDefault="00793D3F"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左</w:t>
            </w:r>
            <w:r w:rsidRPr="00FB2C5F">
              <w:rPr>
                <w:rFonts w:eastAsiaTheme="minorEastAsia"/>
                <w:color w:val="000000"/>
                <w:kern w:val="0"/>
                <w:sz w:val="13"/>
                <w:szCs w:val="13"/>
              </w:rPr>
              <w:t>(x)</w:t>
            </w:r>
          </w:p>
        </w:tc>
        <w:tc>
          <w:tcPr>
            <w:tcW w:w="314" w:type="pct"/>
            <w:gridSpan w:val="2"/>
            <w:shd w:val="clear" w:color="auto" w:fill="auto"/>
            <w:noWrap/>
            <w:vAlign w:val="center"/>
          </w:tcPr>
          <w:p w:rsidR="00793D3F" w:rsidRPr="00FB2C5F" w:rsidRDefault="00793D3F"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下</w:t>
            </w:r>
            <w:r w:rsidRPr="00FB2C5F">
              <w:rPr>
                <w:rFonts w:eastAsiaTheme="minorEastAsia"/>
                <w:color w:val="000000"/>
                <w:kern w:val="0"/>
                <w:sz w:val="13"/>
                <w:szCs w:val="13"/>
              </w:rPr>
              <w:t>(y)</w:t>
            </w:r>
          </w:p>
        </w:tc>
        <w:tc>
          <w:tcPr>
            <w:tcW w:w="313" w:type="pct"/>
            <w:shd w:val="clear" w:color="auto" w:fill="auto"/>
            <w:noWrap/>
            <w:vAlign w:val="center"/>
          </w:tcPr>
          <w:p w:rsidR="00793D3F" w:rsidRPr="00FB2C5F" w:rsidRDefault="00793D3F"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前</w:t>
            </w:r>
            <w:r w:rsidRPr="00FB2C5F">
              <w:rPr>
                <w:rFonts w:eastAsiaTheme="minorEastAsia"/>
                <w:color w:val="000000"/>
                <w:kern w:val="0"/>
                <w:sz w:val="13"/>
                <w:szCs w:val="13"/>
              </w:rPr>
              <w:t>(z)</w:t>
            </w:r>
          </w:p>
        </w:tc>
        <w:tc>
          <w:tcPr>
            <w:tcW w:w="314" w:type="pct"/>
            <w:gridSpan w:val="2"/>
            <w:shd w:val="clear" w:color="auto" w:fill="auto"/>
            <w:noWrap/>
            <w:vAlign w:val="center"/>
          </w:tcPr>
          <w:p w:rsidR="00793D3F" w:rsidRPr="00FB2C5F" w:rsidRDefault="00793D3F"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装载</w:t>
            </w:r>
            <w:r w:rsidRPr="00FB2C5F">
              <w:rPr>
                <w:rFonts w:eastAsiaTheme="minorEastAsia"/>
                <w:color w:val="000000"/>
                <w:kern w:val="0"/>
                <w:sz w:val="13"/>
                <w:szCs w:val="13"/>
              </w:rPr>
              <w:t>1</w:t>
            </w:r>
          </w:p>
        </w:tc>
        <w:tc>
          <w:tcPr>
            <w:tcW w:w="313" w:type="pct"/>
            <w:shd w:val="clear" w:color="auto" w:fill="auto"/>
            <w:noWrap/>
            <w:vAlign w:val="center"/>
          </w:tcPr>
          <w:p w:rsidR="00793D3F" w:rsidRPr="00FB2C5F" w:rsidRDefault="00793D3F"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装载</w:t>
            </w:r>
            <w:r w:rsidRPr="00FB2C5F">
              <w:rPr>
                <w:rFonts w:eastAsiaTheme="minorEastAsia"/>
                <w:color w:val="000000"/>
                <w:kern w:val="0"/>
                <w:sz w:val="13"/>
                <w:szCs w:val="13"/>
              </w:rPr>
              <w:t>2</w:t>
            </w:r>
          </w:p>
        </w:tc>
        <w:tc>
          <w:tcPr>
            <w:tcW w:w="322" w:type="pct"/>
            <w:shd w:val="clear" w:color="auto" w:fill="auto"/>
            <w:noWrap/>
            <w:vAlign w:val="center"/>
          </w:tcPr>
          <w:p w:rsidR="00793D3F" w:rsidRPr="00FB2C5F" w:rsidRDefault="00793D3F"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装载</w:t>
            </w:r>
            <w:r w:rsidRPr="00FB2C5F">
              <w:rPr>
                <w:rFonts w:eastAsiaTheme="minorEastAsia"/>
                <w:color w:val="000000"/>
                <w:kern w:val="0"/>
                <w:sz w:val="13"/>
                <w:szCs w:val="13"/>
              </w:rPr>
              <w:t>3</w:t>
            </w:r>
          </w:p>
        </w:tc>
        <w:tc>
          <w:tcPr>
            <w:tcW w:w="403" w:type="pct"/>
            <w:shd w:val="clear" w:color="auto" w:fill="auto"/>
            <w:noWrap/>
            <w:vAlign w:val="center"/>
          </w:tcPr>
          <w:p w:rsidR="00793D3F" w:rsidRPr="00FB2C5F" w:rsidRDefault="00793D3F"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平均值</w:t>
            </w:r>
          </w:p>
        </w:tc>
        <w:tc>
          <w:tcPr>
            <w:tcW w:w="392" w:type="pct"/>
            <w:shd w:val="clear" w:color="auto" w:fill="auto"/>
            <w:noWrap/>
            <w:vAlign w:val="center"/>
          </w:tcPr>
          <w:p w:rsidR="00793D3F" w:rsidRPr="00FB2C5F" w:rsidRDefault="00793D3F"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标准差</w:t>
            </w:r>
          </w:p>
        </w:tc>
        <w:tc>
          <w:tcPr>
            <w:tcW w:w="470" w:type="pct"/>
            <w:shd w:val="clear" w:color="auto" w:fill="auto"/>
            <w:noWrap/>
            <w:vAlign w:val="center"/>
          </w:tcPr>
          <w:p w:rsidR="00793D3F" w:rsidRPr="00FB2C5F" w:rsidRDefault="00793D3F"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变异系数</w:t>
            </w:r>
          </w:p>
        </w:tc>
        <w:tc>
          <w:tcPr>
            <w:tcW w:w="782" w:type="pct"/>
            <w:shd w:val="clear" w:color="auto" w:fill="auto"/>
            <w:noWrap/>
            <w:vAlign w:val="center"/>
          </w:tcPr>
          <w:p w:rsidR="00793D3F" w:rsidRPr="00FB2C5F" w:rsidRDefault="00793D3F" w:rsidP="00FB52FC">
            <w:pPr>
              <w:widowControl/>
              <w:spacing w:line="160" w:lineRule="exact"/>
              <w:jc w:val="center"/>
              <w:rPr>
                <w:rFonts w:eastAsiaTheme="minorEastAsia"/>
                <w:color w:val="000000"/>
                <w:kern w:val="0"/>
                <w:sz w:val="13"/>
                <w:szCs w:val="13"/>
              </w:rPr>
            </w:pPr>
          </w:p>
        </w:tc>
        <w:tc>
          <w:tcPr>
            <w:tcW w:w="730" w:type="pct"/>
            <w:shd w:val="clear" w:color="auto" w:fill="auto"/>
            <w:noWrap/>
            <w:vAlign w:val="center"/>
          </w:tcPr>
          <w:p w:rsidR="00793D3F" w:rsidRPr="00FB2C5F" w:rsidRDefault="00793D3F" w:rsidP="00FB52FC">
            <w:pPr>
              <w:spacing w:line="160" w:lineRule="exact"/>
              <w:jc w:val="center"/>
              <w:rPr>
                <w:rFonts w:eastAsiaTheme="minorEastAsia"/>
                <w:color w:val="000000"/>
                <w:kern w:val="0"/>
                <w:sz w:val="13"/>
                <w:szCs w:val="13"/>
              </w:rPr>
            </w:pPr>
          </w:p>
        </w:tc>
      </w:tr>
      <w:tr w:rsidR="002F0797" w:rsidRPr="00FB2C5F" w:rsidTr="0065160C">
        <w:trPr>
          <w:gridAfter w:val="1"/>
          <w:wAfter w:w="13" w:type="pct"/>
          <w:trHeight w:val="227"/>
        </w:trPr>
        <w:tc>
          <w:tcPr>
            <w:tcW w:w="317" w:type="pct"/>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参考点</w:t>
            </w:r>
          </w:p>
        </w:tc>
        <w:tc>
          <w:tcPr>
            <w:tcW w:w="317" w:type="pct"/>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12.5</w:t>
            </w:r>
          </w:p>
        </w:tc>
        <w:tc>
          <w:tcPr>
            <w:tcW w:w="314" w:type="pct"/>
            <w:gridSpan w:val="2"/>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16.00</w:t>
            </w:r>
          </w:p>
        </w:tc>
        <w:tc>
          <w:tcPr>
            <w:tcW w:w="313" w:type="pct"/>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4" w:type="pct"/>
            <w:gridSpan w:val="2"/>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31.2</w:t>
            </w:r>
          </w:p>
        </w:tc>
        <w:tc>
          <w:tcPr>
            <w:tcW w:w="313" w:type="pct"/>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w:t>
            </w:r>
          </w:p>
        </w:tc>
        <w:tc>
          <w:tcPr>
            <w:tcW w:w="322" w:type="pct"/>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w:t>
            </w:r>
          </w:p>
        </w:tc>
        <w:tc>
          <w:tcPr>
            <w:tcW w:w="403" w:type="pct"/>
            <w:vMerge w:val="restart"/>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30.7</w:t>
            </w:r>
          </w:p>
        </w:tc>
        <w:tc>
          <w:tcPr>
            <w:tcW w:w="392" w:type="pct"/>
            <w:vMerge w:val="restart"/>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0.4</w:t>
            </w:r>
          </w:p>
        </w:tc>
        <w:tc>
          <w:tcPr>
            <w:tcW w:w="470" w:type="pct"/>
            <w:vMerge w:val="restart"/>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1.</w:t>
            </w:r>
            <w:r w:rsidR="00CA0297">
              <w:rPr>
                <w:rFonts w:eastAsiaTheme="minorEastAsia" w:hint="eastAsia"/>
                <w:color w:val="000000"/>
                <w:kern w:val="0"/>
                <w:sz w:val="13"/>
                <w:szCs w:val="13"/>
              </w:rPr>
              <w:t>3</w:t>
            </w:r>
          </w:p>
        </w:tc>
        <w:tc>
          <w:tcPr>
            <w:tcW w:w="782" w:type="pct"/>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p>
        </w:tc>
        <w:tc>
          <w:tcPr>
            <w:tcW w:w="730" w:type="pct"/>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p>
        </w:tc>
      </w:tr>
      <w:tr w:rsidR="002F0797" w:rsidRPr="00FB2C5F" w:rsidTr="0065160C">
        <w:trPr>
          <w:gridAfter w:val="1"/>
          <w:wAfter w:w="13" w:type="pct"/>
          <w:trHeight w:val="227"/>
        </w:trPr>
        <w:tc>
          <w:tcPr>
            <w:tcW w:w="317" w:type="pct"/>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参考点</w:t>
            </w:r>
          </w:p>
        </w:tc>
        <w:tc>
          <w:tcPr>
            <w:tcW w:w="317" w:type="pct"/>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12.5</w:t>
            </w:r>
          </w:p>
        </w:tc>
        <w:tc>
          <w:tcPr>
            <w:tcW w:w="314" w:type="pct"/>
            <w:gridSpan w:val="2"/>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16.00</w:t>
            </w:r>
          </w:p>
        </w:tc>
        <w:tc>
          <w:tcPr>
            <w:tcW w:w="313" w:type="pct"/>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4" w:type="pct"/>
            <w:gridSpan w:val="2"/>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w:t>
            </w:r>
          </w:p>
        </w:tc>
        <w:tc>
          <w:tcPr>
            <w:tcW w:w="313" w:type="pct"/>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30.5</w:t>
            </w:r>
          </w:p>
        </w:tc>
        <w:tc>
          <w:tcPr>
            <w:tcW w:w="322" w:type="pct"/>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w:t>
            </w:r>
          </w:p>
        </w:tc>
        <w:tc>
          <w:tcPr>
            <w:tcW w:w="403" w:type="pct"/>
            <w:vMerge/>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p>
        </w:tc>
        <w:tc>
          <w:tcPr>
            <w:tcW w:w="392" w:type="pct"/>
            <w:vMerge/>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p>
        </w:tc>
        <w:tc>
          <w:tcPr>
            <w:tcW w:w="470" w:type="pct"/>
            <w:vMerge/>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p>
        </w:tc>
        <w:tc>
          <w:tcPr>
            <w:tcW w:w="782" w:type="pct"/>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p>
        </w:tc>
        <w:tc>
          <w:tcPr>
            <w:tcW w:w="730" w:type="pct"/>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p>
        </w:tc>
      </w:tr>
      <w:tr w:rsidR="002F0797" w:rsidRPr="00FB2C5F" w:rsidTr="0065160C">
        <w:trPr>
          <w:gridAfter w:val="1"/>
          <w:wAfter w:w="13" w:type="pct"/>
          <w:trHeight w:val="227"/>
        </w:trPr>
        <w:tc>
          <w:tcPr>
            <w:tcW w:w="317" w:type="pct"/>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参考点</w:t>
            </w:r>
          </w:p>
        </w:tc>
        <w:tc>
          <w:tcPr>
            <w:tcW w:w="317" w:type="pct"/>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12.5</w:t>
            </w:r>
          </w:p>
        </w:tc>
        <w:tc>
          <w:tcPr>
            <w:tcW w:w="314" w:type="pct"/>
            <w:gridSpan w:val="2"/>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16.00</w:t>
            </w:r>
          </w:p>
        </w:tc>
        <w:tc>
          <w:tcPr>
            <w:tcW w:w="313" w:type="pct"/>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0.00</w:t>
            </w:r>
          </w:p>
        </w:tc>
        <w:tc>
          <w:tcPr>
            <w:tcW w:w="314" w:type="pct"/>
            <w:gridSpan w:val="2"/>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w:t>
            </w:r>
          </w:p>
        </w:tc>
        <w:tc>
          <w:tcPr>
            <w:tcW w:w="313" w:type="pct"/>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w:t>
            </w:r>
          </w:p>
        </w:tc>
        <w:tc>
          <w:tcPr>
            <w:tcW w:w="322" w:type="pct"/>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r w:rsidRPr="00FB2C5F">
              <w:rPr>
                <w:rFonts w:eastAsiaTheme="minorEastAsia"/>
                <w:color w:val="000000"/>
                <w:kern w:val="0"/>
                <w:sz w:val="13"/>
                <w:szCs w:val="13"/>
              </w:rPr>
              <w:t>30.5</w:t>
            </w:r>
          </w:p>
        </w:tc>
        <w:tc>
          <w:tcPr>
            <w:tcW w:w="403" w:type="pct"/>
            <w:vMerge/>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p>
        </w:tc>
        <w:tc>
          <w:tcPr>
            <w:tcW w:w="392" w:type="pct"/>
            <w:vMerge/>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p>
        </w:tc>
        <w:tc>
          <w:tcPr>
            <w:tcW w:w="470" w:type="pct"/>
            <w:vMerge/>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p>
        </w:tc>
        <w:tc>
          <w:tcPr>
            <w:tcW w:w="782" w:type="pct"/>
            <w:shd w:val="clear" w:color="auto" w:fill="auto"/>
            <w:noWrap/>
            <w:vAlign w:val="center"/>
          </w:tcPr>
          <w:p w:rsidR="002F0797" w:rsidRPr="00FB2C5F" w:rsidRDefault="002F0797" w:rsidP="00FB52FC">
            <w:pPr>
              <w:widowControl/>
              <w:spacing w:line="160" w:lineRule="exact"/>
              <w:jc w:val="center"/>
              <w:rPr>
                <w:rFonts w:eastAsiaTheme="minorEastAsia"/>
                <w:color w:val="000000"/>
                <w:kern w:val="0"/>
                <w:sz w:val="13"/>
                <w:szCs w:val="13"/>
              </w:rPr>
            </w:pPr>
          </w:p>
        </w:tc>
        <w:tc>
          <w:tcPr>
            <w:tcW w:w="730" w:type="pct"/>
            <w:shd w:val="clear" w:color="auto" w:fill="auto"/>
            <w:noWrap/>
            <w:vAlign w:val="center"/>
          </w:tcPr>
          <w:p w:rsidR="002F0797" w:rsidRPr="00FB2C5F" w:rsidRDefault="002F0797" w:rsidP="00FB52FC">
            <w:pPr>
              <w:spacing w:line="160" w:lineRule="exact"/>
              <w:jc w:val="center"/>
              <w:rPr>
                <w:rFonts w:eastAsiaTheme="minorEastAsia"/>
                <w:color w:val="000000"/>
                <w:kern w:val="0"/>
                <w:sz w:val="13"/>
                <w:szCs w:val="13"/>
              </w:rPr>
            </w:pPr>
          </w:p>
        </w:tc>
      </w:tr>
      <w:tr w:rsidR="0065160C" w:rsidRPr="001D5996" w:rsidTr="00CD5BF6">
        <w:trPr>
          <w:trHeight w:val="227"/>
        </w:trPr>
        <w:tc>
          <w:tcPr>
            <w:tcW w:w="944" w:type="pct"/>
            <w:gridSpan w:val="3"/>
            <w:shd w:val="clear" w:color="auto" w:fill="auto"/>
            <w:vAlign w:val="center"/>
            <w:hideMark/>
          </w:tcPr>
          <w:p w:rsidR="0065160C"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合并方差</w:t>
            </w:r>
            <w:r w:rsidRPr="00FB2C5F">
              <w:rPr>
                <w:rFonts w:eastAsiaTheme="minorEastAsia"/>
                <w:sz w:val="13"/>
                <w:szCs w:val="13"/>
              </w:rPr>
              <w:t>（见</w:t>
            </w:r>
            <w:r w:rsidRPr="00FB2C5F">
              <w:rPr>
                <w:rFonts w:eastAsiaTheme="minorEastAsia"/>
                <w:sz w:val="13"/>
                <w:szCs w:val="13"/>
              </w:rPr>
              <w:t>A.3.4</w:t>
            </w:r>
            <w:r w:rsidRPr="00FB2C5F">
              <w:rPr>
                <w:rFonts w:eastAsiaTheme="minorEastAsia"/>
                <w:sz w:val="13"/>
                <w:szCs w:val="13"/>
              </w:rPr>
              <w:t>）</w:t>
            </w:r>
          </w:p>
        </w:tc>
        <w:tc>
          <w:tcPr>
            <w:tcW w:w="594" w:type="pct"/>
            <w:gridSpan w:val="3"/>
            <w:shd w:val="clear" w:color="auto" w:fill="auto"/>
            <w:vAlign w:val="center"/>
            <w:hideMark/>
          </w:tcPr>
          <w:p w:rsidR="0065160C"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 xml:space="preserve">0.44 </w:t>
            </w:r>
            <w:proofErr w:type="spellStart"/>
            <w:r w:rsidRPr="00FB2C5F">
              <w:rPr>
                <w:rFonts w:eastAsiaTheme="minorEastAsia"/>
                <w:color w:val="000000"/>
                <w:kern w:val="0"/>
                <w:sz w:val="13"/>
                <w:szCs w:val="13"/>
              </w:rPr>
              <w:t>kGy</w:t>
            </w:r>
            <w:proofErr w:type="spellEnd"/>
          </w:p>
        </w:tc>
        <w:tc>
          <w:tcPr>
            <w:tcW w:w="1075" w:type="pct"/>
            <w:gridSpan w:val="4"/>
            <w:shd w:val="clear" w:color="auto" w:fill="auto"/>
            <w:vAlign w:val="center"/>
          </w:tcPr>
          <w:p w:rsidR="0065160C" w:rsidRPr="00CD4DC4" w:rsidRDefault="0065160C" w:rsidP="00416327">
            <w:pPr>
              <w:spacing w:line="160" w:lineRule="exact"/>
              <w:jc w:val="center"/>
              <w:rPr>
                <w:rFonts w:asciiTheme="minorEastAsia" w:eastAsiaTheme="minorEastAsia" w:hAnsiTheme="minorEastAsia" w:cs="宋体"/>
                <w:color w:val="000000"/>
                <w:kern w:val="0"/>
                <w:sz w:val="13"/>
                <w:szCs w:val="13"/>
              </w:rPr>
            </w:pPr>
            <w:r w:rsidRPr="00CD4DC4">
              <w:rPr>
                <w:rFonts w:asciiTheme="minorEastAsia" w:eastAsiaTheme="minorEastAsia" w:hAnsiTheme="minorEastAsia" w:cs="宋体" w:hint="eastAsia"/>
                <w:color w:val="000000"/>
                <w:kern w:val="0"/>
                <w:sz w:val="13"/>
                <w:szCs w:val="13"/>
              </w:rPr>
              <w:t>最小剂量</w:t>
            </w:r>
          </w:p>
        </w:tc>
        <w:tc>
          <w:tcPr>
            <w:tcW w:w="392" w:type="pct"/>
            <w:shd w:val="clear" w:color="auto" w:fill="auto"/>
            <w:vAlign w:val="center"/>
          </w:tcPr>
          <w:p w:rsidR="0065160C" w:rsidRPr="00FB2C5F" w:rsidRDefault="0065160C" w:rsidP="00416327">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 xml:space="preserve">24.0 </w:t>
            </w:r>
            <w:proofErr w:type="spellStart"/>
            <w:r w:rsidRPr="00FB2C5F">
              <w:rPr>
                <w:rFonts w:eastAsiaTheme="minorEastAsia"/>
                <w:color w:val="000000"/>
                <w:kern w:val="0"/>
                <w:sz w:val="13"/>
                <w:szCs w:val="13"/>
              </w:rPr>
              <w:t>kGy</w:t>
            </w:r>
            <w:proofErr w:type="spellEnd"/>
          </w:p>
        </w:tc>
        <w:tc>
          <w:tcPr>
            <w:tcW w:w="1252" w:type="pct"/>
            <w:gridSpan w:val="2"/>
            <w:shd w:val="clear" w:color="auto" w:fill="auto"/>
            <w:vAlign w:val="center"/>
            <w:hideMark/>
          </w:tcPr>
          <w:p w:rsidR="0065160C"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最小剂量</w:t>
            </w:r>
            <w:r w:rsidRPr="00FB2C5F">
              <w:rPr>
                <w:rFonts w:eastAsiaTheme="minorEastAsia"/>
                <w:color w:val="000000"/>
                <w:kern w:val="0"/>
                <w:sz w:val="13"/>
                <w:szCs w:val="13"/>
              </w:rPr>
              <w:t>/</w:t>
            </w:r>
            <w:r w:rsidRPr="00FB2C5F">
              <w:rPr>
                <w:rFonts w:eastAsiaTheme="minorEastAsia"/>
                <w:color w:val="000000"/>
                <w:kern w:val="0"/>
                <w:sz w:val="13"/>
                <w:szCs w:val="13"/>
              </w:rPr>
              <w:t>参考点剂量</w:t>
            </w:r>
          </w:p>
        </w:tc>
        <w:tc>
          <w:tcPr>
            <w:tcW w:w="743" w:type="pct"/>
            <w:gridSpan w:val="2"/>
            <w:shd w:val="clear" w:color="auto" w:fill="auto"/>
            <w:vAlign w:val="center"/>
          </w:tcPr>
          <w:p w:rsidR="0065160C"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0.78</w:t>
            </w:r>
          </w:p>
        </w:tc>
      </w:tr>
      <w:tr w:rsidR="00CD5BF6" w:rsidRPr="001D5996" w:rsidTr="00CD5BF6">
        <w:trPr>
          <w:trHeight w:val="227"/>
        </w:trPr>
        <w:tc>
          <w:tcPr>
            <w:tcW w:w="944" w:type="pct"/>
            <w:gridSpan w:val="3"/>
            <w:shd w:val="clear" w:color="auto" w:fill="auto"/>
            <w:vAlign w:val="center"/>
            <w:hideMark/>
          </w:tcPr>
          <w:p w:rsidR="0065160C" w:rsidRPr="00CD4DC4" w:rsidRDefault="0065160C" w:rsidP="00FB52FC">
            <w:pPr>
              <w:spacing w:line="160" w:lineRule="exact"/>
              <w:jc w:val="center"/>
              <w:rPr>
                <w:rFonts w:asciiTheme="minorEastAsia" w:eastAsiaTheme="minorEastAsia" w:hAnsiTheme="minorEastAsia" w:cs="宋体"/>
                <w:color w:val="000000"/>
                <w:kern w:val="0"/>
                <w:sz w:val="13"/>
                <w:szCs w:val="13"/>
              </w:rPr>
            </w:pPr>
            <w:r w:rsidRPr="00CD4DC4">
              <w:rPr>
                <w:rFonts w:asciiTheme="minorEastAsia" w:eastAsiaTheme="minorEastAsia" w:hAnsiTheme="minorEastAsia" w:cs="宋体" w:hint="eastAsia"/>
                <w:color w:val="000000"/>
                <w:kern w:val="0"/>
                <w:sz w:val="13"/>
                <w:szCs w:val="13"/>
              </w:rPr>
              <w:t>最小可</w:t>
            </w:r>
            <w:r>
              <w:rPr>
                <w:rFonts w:asciiTheme="minorEastAsia" w:eastAsiaTheme="minorEastAsia" w:hAnsiTheme="minorEastAsia" w:cs="宋体" w:hint="eastAsia"/>
                <w:color w:val="000000"/>
                <w:kern w:val="0"/>
                <w:sz w:val="13"/>
                <w:szCs w:val="13"/>
              </w:rPr>
              <w:t>区分差异</w:t>
            </w:r>
          </w:p>
        </w:tc>
        <w:tc>
          <w:tcPr>
            <w:tcW w:w="594" w:type="pct"/>
            <w:gridSpan w:val="3"/>
            <w:shd w:val="clear" w:color="auto" w:fill="auto"/>
            <w:vAlign w:val="center"/>
            <w:hideMark/>
          </w:tcPr>
          <w:p w:rsidR="0065160C"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 xml:space="preserve">0.90 </w:t>
            </w:r>
            <w:proofErr w:type="spellStart"/>
            <w:r w:rsidRPr="00FB2C5F">
              <w:rPr>
                <w:rFonts w:eastAsiaTheme="minorEastAsia"/>
                <w:color w:val="000000"/>
                <w:kern w:val="0"/>
                <w:sz w:val="13"/>
                <w:szCs w:val="13"/>
              </w:rPr>
              <w:t>kGy</w:t>
            </w:r>
            <w:proofErr w:type="spellEnd"/>
          </w:p>
        </w:tc>
        <w:tc>
          <w:tcPr>
            <w:tcW w:w="1075" w:type="pct"/>
            <w:gridSpan w:val="4"/>
            <w:shd w:val="clear" w:color="auto" w:fill="auto"/>
            <w:vAlign w:val="center"/>
          </w:tcPr>
          <w:p w:rsidR="0065160C" w:rsidRPr="00CD4DC4" w:rsidRDefault="0065160C" w:rsidP="00416327">
            <w:pPr>
              <w:spacing w:line="160" w:lineRule="exact"/>
              <w:jc w:val="center"/>
              <w:rPr>
                <w:rFonts w:asciiTheme="minorEastAsia" w:eastAsiaTheme="minorEastAsia" w:hAnsiTheme="minorEastAsia" w:cs="宋体"/>
                <w:color w:val="000000"/>
                <w:kern w:val="0"/>
                <w:sz w:val="13"/>
                <w:szCs w:val="13"/>
              </w:rPr>
            </w:pPr>
            <w:r w:rsidRPr="00CD4DC4">
              <w:rPr>
                <w:rFonts w:asciiTheme="minorEastAsia" w:eastAsiaTheme="minorEastAsia" w:hAnsiTheme="minorEastAsia" w:cs="宋体" w:hint="eastAsia"/>
                <w:color w:val="000000"/>
                <w:kern w:val="0"/>
                <w:sz w:val="13"/>
                <w:szCs w:val="13"/>
              </w:rPr>
              <w:t>最大剂量</w:t>
            </w:r>
          </w:p>
        </w:tc>
        <w:tc>
          <w:tcPr>
            <w:tcW w:w="392" w:type="pct"/>
            <w:shd w:val="clear" w:color="auto" w:fill="auto"/>
            <w:vAlign w:val="center"/>
          </w:tcPr>
          <w:p w:rsidR="0065160C" w:rsidRPr="00FB2C5F" w:rsidRDefault="0065160C" w:rsidP="00416327">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 xml:space="preserve">31.0 </w:t>
            </w:r>
            <w:proofErr w:type="spellStart"/>
            <w:r w:rsidRPr="00FB2C5F">
              <w:rPr>
                <w:rFonts w:eastAsiaTheme="minorEastAsia"/>
                <w:color w:val="000000"/>
                <w:kern w:val="0"/>
                <w:sz w:val="13"/>
                <w:szCs w:val="13"/>
              </w:rPr>
              <w:t>kGy</w:t>
            </w:r>
            <w:proofErr w:type="spellEnd"/>
          </w:p>
        </w:tc>
        <w:tc>
          <w:tcPr>
            <w:tcW w:w="1252" w:type="pct"/>
            <w:gridSpan w:val="2"/>
            <w:shd w:val="clear" w:color="auto" w:fill="auto"/>
            <w:vAlign w:val="center"/>
            <w:hideMark/>
          </w:tcPr>
          <w:p w:rsidR="0065160C"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最大剂量</w:t>
            </w:r>
            <w:r w:rsidRPr="00FB2C5F">
              <w:rPr>
                <w:rFonts w:eastAsiaTheme="minorEastAsia"/>
                <w:color w:val="000000"/>
                <w:kern w:val="0"/>
                <w:sz w:val="13"/>
                <w:szCs w:val="13"/>
              </w:rPr>
              <w:t>/</w:t>
            </w:r>
            <w:r w:rsidRPr="00FB2C5F">
              <w:rPr>
                <w:rFonts w:eastAsiaTheme="minorEastAsia"/>
                <w:color w:val="000000"/>
                <w:kern w:val="0"/>
                <w:sz w:val="13"/>
                <w:szCs w:val="13"/>
              </w:rPr>
              <w:t>参考点剂量</w:t>
            </w:r>
          </w:p>
        </w:tc>
        <w:tc>
          <w:tcPr>
            <w:tcW w:w="743" w:type="pct"/>
            <w:gridSpan w:val="2"/>
            <w:shd w:val="clear" w:color="auto" w:fill="auto"/>
            <w:vAlign w:val="center"/>
            <w:hideMark/>
          </w:tcPr>
          <w:p w:rsidR="0065160C" w:rsidRPr="00FB2C5F" w:rsidRDefault="0065160C" w:rsidP="00FB52FC">
            <w:pPr>
              <w:spacing w:line="160" w:lineRule="exact"/>
              <w:jc w:val="center"/>
              <w:rPr>
                <w:rFonts w:eastAsiaTheme="minorEastAsia"/>
                <w:color w:val="000000"/>
                <w:kern w:val="0"/>
                <w:sz w:val="13"/>
                <w:szCs w:val="13"/>
              </w:rPr>
            </w:pPr>
            <w:r w:rsidRPr="00FB2C5F">
              <w:rPr>
                <w:rFonts w:eastAsiaTheme="minorEastAsia"/>
                <w:color w:val="000000"/>
                <w:kern w:val="0"/>
                <w:sz w:val="13"/>
                <w:szCs w:val="13"/>
              </w:rPr>
              <w:t>1.01</w:t>
            </w:r>
          </w:p>
        </w:tc>
      </w:tr>
    </w:tbl>
    <w:p w:rsidR="004D3DAE" w:rsidRPr="004D3DAE" w:rsidRDefault="00AE3B9C" w:rsidP="00AE3B9C">
      <w:pPr>
        <w:pStyle w:val="a8"/>
      </w:pPr>
      <w:r>
        <w:rPr>
          <w:rFonts w:hint="eastAsia"/>
        </w:rPr>
        <w:t>表中代表电子</w:t>
      </w:r>
      <w:r w:rsidR="0097042B">
        <w:rPr>
          <w:rFonts w:hint="eastAsia"/>
        </w:rPr>
        <w:t>束和光子</w:t>
      </w:r>
      <w:r>
        <w:rPr>
          <w:rFonts w:hint="eastAsia"/>
        </w:rPr>
        <w:t>剂量分布图的吸收剂量结果，由三个填充参考材料的加工装载的重复运行获得。（表</w:t>
      </w:r>
      <w:r w:rsidR="0085721D">
        <w:rPr>
          <w:rFonts w:hint="eastAsia"/>
        </w:rPr>
        <w:t>A</w:t>
      </w:r>
      <w:r w:rsidR="00C077E0">
        <w:rPr>
          <w:rFonts w:hint="eastAsia"/>
        </w:rPr>
        <w:t>.1</w:t>
      </w:r>
      <w:r>
        <w:rPr>
          <w:rFonts w:hint="eastAsia"/>
        </w:rPr>
        <w:t>与图1</w:t>
      </w:r>
      <w:r w:rsidR="007A66E8">
        <w:rPr>
          <w:rFonts w:hint="eastAsia"/>
        </w:rPr>
        <w:t>不相关</w:t>
      </w:r>
      <w:r>
        <w:rPr>
          <w:rFonts w:hint="eastAsia"/>
        </w:rPr>
        <w:t>）。监控每个加工装载的相同剂量计位置，为每个剂量区域计算剂量平均值和标准差。</w:t>
      </w:r>
    </w:p>
    <w:p w:rsidR="00AE3B9C" w:rsidRDefault="00AE3B9C" w:rsidP="00AE3B9C">
      <w:pPr>
        <w:pStyle w:val="af6"/>
      </w:pPr>
      <w:r>
        <w:lastRenderedPageBreak/>
        <w:br/>
      </w:r>
      <w:bookmarkStart w:id="117" w:name="_Toc510445040"/>
      <w:r>
        <w:rPr>
          <w:rFonts w:hint="eastAsia"/>
        </w:rPr>
        <w:t>（资料性附录）</w:t>
      </w:r>
      <w:r>
        <w:br/>
      </w:r>
      <w:r w:rsidR="00C05B33">
        <w:rPr>
          <w:rFonts w:hint="eastAsia"/>
        </w:rPr>
        <w:t>根据常规监测剂量</w:t>
      </w:r>
      <w:r>
        <w:rPr>
          <w:rFonts w:hint="eastAsia"/>
        </w:rPr>
        <w:t>估</w:t>
      </w:r>
      <w:bookmarkEnd w:id="117"/>
      <w:r w:rsidR="00D91874">
        <w:rPr>
          <w:rFonts w:hint="eastAsia"/>
        </w:rPr>
        <w:t>计</w:t>
      </w:r>
      <w:r w:rsidR="00E771BA">
        <w:rPr>
          <w:rFonts w:hint="eastAsia"/>
        </w:rPr>
        <w:t>最大、最小剂量</w:t>
      </w:r>
    </w:p>
    <w:p w:rsidR="00AE3B9C" w:rsidRPr="005C16C6" w:rsidRDefault="007A34A0" w:rsidP="00AE3B9C">
      <w:pPr>
        <w:pStyle w:val="af7"/>
        <w:spacing w:before="312" w:after="312"/>
        <w:rPr>
          <w:rFonts w:asciiTheme="minorEastAsia" w:eastAsiaTheme="minorEastAsia" w:hAnsiTheme="minorEastAsia"/>
        </w:rPr>
      </w:pPr>
      <w:bookmarkStart w:id="118" w:name="DW"/>
      <w:bookmarkEnd w:id="118"/>
      <w:r>
        <w:rPr>
          <w:rFonts w:asciiTheme="minorEastAsia" w:eastAsiaTheme="minorEastAsia" w:hAnsiTheme="minorEastAsia" w:hint="eastAsia"/>
        </w:rPr>
        <w:t>剂量分布测试</w:t>
      </w:r>
      <w:r w:rsidR="006174D6">
        <w:rPr>
          <w:rFonts w:asciiTheme="minorEastAsia" w:eastAsiaTheme="minorEastAsia" w:hAnsiTheme="minorEastAsia" w:hint="eastAsia"/>
        </w:rPr>
        <w:t>可以用来估计</w:t>
      </w:r>
      <w:r w:rsidR="00AE3B9C" w:rsidRPr="005C16C6">
        <w:rPr>
          <w:rFonts w:asciiTheme="minorEastAsia" w:eastAsiaTheme="minorEastAsia" w:hAnsiTheme="minorEastAsia" w:hint="eastAsia"/>
        </w:rPr>
        <w:t>最大或</w:t>
      </w:r>
      <w:r w:rsidR="00D40CA3">
        <w:rPr>
          <w:rFonts w:asciiTheme="minorEastAsia" w:eastAsiaTheme="minorEastAsia" w:hAnsiTheme="minorEastAsia" w:hint="eastAsia"/>
        </w:rPr>
        <w:t>最小剂量区域（位置）</w:t>
      </w:r>
      <w:r w:rsidR="006174D6">
        <w:rPr>
          <w:rFonts w:asciiTheme="minorEastAsia" w:eastAsiaTheme="minorEastAsia" w:hAnsiTheme="minorEastAsia" w:hint="eastAsia"/>
        </w:rPr>
        <w:t>及</w:t>
      </w:r>
      <w:r w:rsidR="00D40CA3">
        <w:rPr>
          <w:rFonts w:asciiTheme="minorEastAsia" w:eastAsiaTheme="minorEastAsia" w:hAnsiTheme="minorEastAsia" w:hint="eastAsia"/>
        </w:rPr>
        <w:t>其与</w:t>
      </w:r>
      <w:r w:rsidR="006174D6">
        <w:rPr>
          <w:rFonts w:asciiTheme="minorEastAsia" w:eastAsiaTheme="minorEastAsia" w:hAnsiTheme="minorEastAsia" w:hint="eastAsia"/>
        </w:rPr>
        <w:t>常规监测位置的吸收剂量之间的关系。相对于</w:t>
      </w:r>
      <w:r w:rsidR="00D40CA3">
        <w:rPr>
          <w:rFonts w:asciiTheme="minorEastAsia" w:eastAsiaTheme="minorEastAsia" w:hAnsiTheme="minorEastAsia" w:hint="eastAsia"/>
        </w:rPr>
        <w:t>最大和最小剂量位置，</w:t>
      </w:r>
      <w:r w:rsidR="00D40CA3" w:rsidRPr="005C16C6">
        <w:rPr>
          <w:rFonts w:asciiTheme="minorEastAsia" w:eastAsiaTheme="minorEastAsia" w:hAnsiTheme="minorEastAsia" w:hint="eastAsia"/>
        </w:rPr>
        <w:t>在日常加工过程中</w:t>
      </w:r>
      <w:r w:rsidR="00D40CA3">
        <w:rPr>
          <w:rFonts w:asciiTheme="minorEastAsia" w:eastAsiaTheme="minorEastAsia" w:hAnsiTheme="minorEastAsia" w:hint="eastAsia"/>
        </w:rPr>
        <w:t>常规监测位置更便于测量。</w:t>
      </w:r>
    </w:p>
    <w:p w:rsidR="00AE3B9C" w:rsidRPr="005C16C6" w:rsidRDefault="00AE3B9C" w:rsidP="00AE3B9C">
      <w:pPr>
        <w:pStyle w:val="af8"/>
        <w:spacing w:before="156" w:after="156"/>
        <w:rPr>
          <w:rFonts w:asciiTheme="minorEastAsia" w:eastAsiaTheme="minorEastAsia" w:hAnsiTheme="minorEastAsia"/>
        </w:rPr>
      </w:pPr>
      <w:r w:rsidRPr="005C16C6">
        <w:rPr>
          <w:rFonts w:asciiTheme="minorEastAsia" w:eastAsiaTheme="minorEastAsia" w:hAnsiTheme="minorEastAsia" w:hint="eastAsia"/>
        </w:rPr>
        <w:t>可假定</w:t>
      </w:r>
      <w:r w:rsidR="00081E8F">
        <w:rPr>
          <w:rFonts w:asciiTheme="minorEastAsia" w:eastAsiaTheme="minorEastAsia" w:hAnsiTheme="minorEastAsia" w:hint="eastAsia"/>
        </w:rPr>
        <w:t>日常加工过程中常规监测位置与剂量极值区域之间的关系与剂量分布测试确定的关系保持一致。</w:t>
      </w:r>
      <w:r w:rsidR="00E771BA">
        <w:rPr>
          <w:rFonts w:asciiTheme="minorEastAsia" w:eastAsiaTheme="minorEastAsia" w:hAnsiTheme="minorEastAsia" w:hint="eastAsia"/>
        </w:rPr>
        <w:t>发生</w:t>
      </w:r>
      <w:r w:rsidR="0016342C">
        <w:rPr>
          <w:rFonts w:asciiTheme="minorEastAsia" w:eastAsiaTheme="minorEastAsia" w:hAnsiTheme="minorEastAsia" w:hint="eastAsia"/>
        </w:rPr>
        <w:t>任何可能会改变这种关系的过程变更</w:t>
      </w:r>
      <w:r w:rsidRPr="005C16C6">
        <w:rPr>
          <w:rFonts w:asciiTheme="minorEastAsia" w:eastAsiaTheme="minorEastAsia" w:hAnsiTheme="minorEastAsia" w:hint="eastAsia"/>
        </w:rPr>
        <w:t>将需要</w:t>
      </w:r>
      <w:r w:rsidR="00081E8F">
        <w:rPr>
          <w:rFonts w:asciiTheme="minorEastAsia" w:eastAsiaTheme="minorEastAsia" w:hAnsiTheme="minorEastAsia" w:hint="eastAsia"/>
        </w:rPr>
        <w:t>重新做</w:t>
      </w:r>
      <w:r w:rsidR="0016342C">
        <w:rPr>
          <w:rFonts w:asciiTheme="minorEastAsia" w:eastAsiaTheme="minorEastAsia" w:hAnsiTheme="minorEastAsia" w:hint="eastAsia"/>
        </w:rPr>
        <w:t>剂量分布测试</w:t>
      </w:r>
      <w:r w:rsidRPr="005C16C6">
        <w:rPr>
          <w:rFonts w:asciiTheme="minorEastAsia" w:eastAsiaTheme="minorEastAsia" w:hAnsiTheme="minorEastAsia" w:hint="eastAsia"/>
        </w:rPr>
        <w:t>。</w:t>
      </w:r>
    </w:p>
    <w:p w:rsidR="00AE3B9C" w:rsidRPr="005C16C6" w:rsidRDefault="00AE3B9C" w:rsidP="00AE3B9C">
      <w:pPr>
        <w:pStyle w:val="af8"/>
        <w:spacing w:before="156" w:after="156"/>
        <w:rPr>
          <w:rFonts w:asciiTheme="minorEastAsia" w:eastAsiaTheme="minorEastAsia" w:hAnsiTheme="minorEastAsia"/>
        </w:rPr>
      </w:pPr>
      <w:r w:rsidRPr="005C16C6">
        <w:rPr>
          <w:rFonts w:asciiTheme="minorEastAsia" w:eastAsiaTheme="minorEastAsia" w:hAnsiTheme="minorEastAsia" w:hint="eastAsia"/>
        </w:rPr>
        <w:t>通常比率的估计</w:t>
      </w:r>
      <w:r w:rsidR="00E86C0C">
        <w:rPr>
          <w:rFonts w:asciiTheme="minorEastAsia" w:eastAsiaTheme="minorEastAsia" w:hAnsiTheme="minorEastAsia" w:hint="eastAsia"/>
        </w:rPr>
        <w:t>值是有偏差的</w:t>
      </w:r>
      <w:r w:rsidR="00EA6BA6">
        <w:rPr>
          <w:rFonts w:asciiTheme="minorEastAsia" w:eastAsiaTheme="minorEastAsia" w:hAnsiTheme="minorEastAsia" w:hint="eastAsia"/>
        </w:rPr>
        <w:t>。</w:t>
      </w:r>
    </w:p>
    <w:p w:rsidR="00AE3B9C" w:rsidRPr="00EA6BA6" w:rsidRDefault="006854D9" w:rsidP="00EA6BA6">
      <w:pPr>
        <w:pStyle w:val="af7"/>
        <w:spacing w:before="312" w:after="312"/>
        <w:rPr>
          <w:rFonts w:asciiTheme="minorEastAsia" w:eastAsiaTheme="minorEastAsia" w:hAnsiTheme="minorEastAsia"/>
        </w:rPr>
      </w:pPr>
      <w:r w:rsidRPr="00EA6BA6">
        <w:rPr>
          <w:rFonts w:asciiTheme="minorEastAsia" w:eastAsiaTheme="minorEastAsia" w:hAnsiTheme="minorEastAsia" w:hint="eastAsia"/>
        </w:rPr>
        <w:t>日常加</w:t>
      </w:r>
      <w:r w:rsidR="00711357" w:rsidRPr="00EA6BA6">
        <w:rPr>
          <w:rFonts w:asciiTheme="minorEastAsia" w:eastAsiaTheme="minorEastAsia" w:hAnsiTheme="minorEastAsia" w:hint="eastAsia"/>
        </w:rPr>
        <w:t>工中，最大或最小区域的剂量可采用比率</w:t>
      </w:r>
      <w:r w:rsidRPr="00EA6BA6">
        <w:rPr>
          <w:rFonts w:asciiTheme="minorEastAsia" w:eastAsiaTheme="minorEastAsia" w:hAnsiTheme="minorEastAsia" w:hint="eastAsia"/>
        </w:rPr>
        <w:t>估计</w:t>
      </w:r>
      <w:r w:rsidR="00AE3B9C" w:rsidRPr="00EA6BA6">
        <w:rPr>
          <w:rFonts w:asciiTheme="minorEastAsia" w:eastAsiaTheme="minorEastAsia" w:hAnsiTheme="minorEastAsia" w:hint="eastAsia"/>
        </w:rPr>
        <w:t>剂量：</w:t>
      </w:r>
    </w:p>
    <w:p w:rsidR="00AE3B9C" w:rsidRDefault="003409A3" w:rsidP="00EF67C6">
      <w:pPr>
        <w:pStyle w:val="affff3"/>
        <w:ind w:leftChars="200" w:left="420" w:firstLineChars="0" w:firstLine="0"/>
      </w:pPr>
      <m:oMath>
        <m:sSub>
          <m:sSubPr>
            <m:ctrlPr>
              <w:rPr>
                <w:rFonts w:ascii="Cambria Math" w:hAnsi="Cambria Math"/>
              </w:rPr>
            </m:ctrlPr>
          </m:sSubPr>
          <m:e>
            <m:r>
              <w:rPr>
                <w:rFonts w:ascii="Cambria Math" w:hAnsi="Cambria Math"/>
              </w:rPr>
              <m:t>D</m:t>
            </m:r>
          </m:e>
          <m:sub>
            <m:r>
              <w:rPr>
                <w:rFonts w:ascii="Cambria Math" w:hAnsi="Cambria Math" w:hint="eastAsia"/>
              </w:rPr>
              <m:t>min</m:t>
            </m:r>
          </m:sub>
        </m:sSub>
        <m:r>
          <m:rPr>
            <m:sty m:val="p"/>
          </m:rPr>
          <w:rPr>
            <w:rFonts w:ascii="Cambria Math" w:hAnsi="Cambria Math" w:hint="eastAsia"/>
          </w:rPr>
          <m:t>=</m:t>
        </m:r>
        <m:sSub>
          <m:sSubPr>
            <m:ctrlPr>
              <w:rPr>
                <w:rFonts w:ascii="Cambria Math" w:hAnsi="Cambria Math"/>
              </w:rPr>
            </m:ctrlPr>
          </m:sSubPr>
          <m:e>
            <m:r>
              <w:rPr>
                <w:rFonts w:ascii="Cambria Math" w:hAnsi="Cambria Math"/>
              </w:rPr>
              <m:t>R</m:t>
            </m:r>
          </m:e>
          <m:sub>
            <m:r>
              <w:rPr>
                <w:rFonts w:ascii="Cambria Math" w:hAnsi="Cambria Math" w:hint="eastAsia"/>
              </w:rPr>
              <m:t>min</m:t>
            </m:r>
          </m:sub>
        </m:sSub>
        <m:sSub>
          <m:sSubPr>
            <m:ctrlPr>
              <w:rPr>
                <w:rFonts w:ascii="Cambria Math" w:hAnsi="Cambria Math"/>
              </w:rPr>
            </m:ctrlPr>
          </m:sSubPr>
          <m:e>
            <m:r>
              <w:rPr>
                <w:rFonts w:ascii="Cambria Math" w:hAnsi="Cambria Math"/>
              </w:rPr>
              <m:t>D</m:t>
            </m:r>
          </m:e>
          <m:sub>
            <m:r>
              <w:rPr>
                <w:rFonts w:ascii="Cambria Math" w:hAnsi="Cambria Math" w:hint="eastAsia"/>
              </w:rPr>
              <m:t>ref</m:t>
            </m:r>
          </m:sub>
        </m:sSub>
      </m:oMath>
      <w:r w:rsidR="00AE3B9C">
        <w:rPr>
          <w:rFonts w:hint="eastAsia"/>
        </w:rPr>
        <w:t xml:space="preserve"> </w:t>
      </w:r>
      <w:r w:rsidR="00F958B7">
        <w:rPr>
          <w:rFonts w:hint="eastAsia"/>
        </w:rPr>
        <w:t xml:space="preserve">                               </w:t>
      </w:r>
      <w:r w:rsidR="00EF67C6">
        <w:rPr>
          <w:rFonts w:hint="eastAsia"/>
        </w:rPr>
        <w:t xml:space="preserve">                       </w:t>
      </w:r>
      <w:r w:rsidR="00F81457">
        <w:rPr>
          <w:rFonts w:hint="eastAsia"/>
        </w:rPr>
        <w:t xml:space="preserve"> </w:t>
      </w:r>
      <w:r w:rsidR="00EF67C6">
        <w:rPr>
          <w:rFonts w:hint="eastAsia"/>
        </w:rPr>
        <w:t xml:space="preserve"> </w:t>
      </w:r>
      <w:r w:rsidR="00F958B7">
        <w:rPr>
          <w:rFonts w:hint="eastAsia"/>
        </w:rPr>
        <w:t xml:space="preserve"> </w:t>
      </w:r>
      <w:r w:rsidR="00AE3B9C">
        <w:rPr>
          <w:rFonts w:hint="eastAsia"/>
        </w:rPr>
        <w:t>（</w:t>
      </w:r>
      <w:r w:rsidR="00EF67C6" w:rsidRPr="002C6087">
        <w:rPr>
          <w:rFonts w:ascii="Times New Roman"/>
        </w:rPr>
        <w:t>公式</w:t>
      </w:r>
      <w:r w:rsidR="00AE3B9C" w:rsidRPr="002C6087">
        <w:rPr>
          <w:rFonts w:ascii="Times New Roman"/>
        </w:rPr>
        <w:t>B.1</w:t>
      </w:r>
      <w:r w:rsidR="00AE3B9C">
        <w:rPr>
          <w:rFonts w:hint="eastAsia"/>
        </w:rPr>
        <w:t>）</w:t>
      </w:r>
      <m:oMath>
        <m:sSub>
          <m:sSubPr>
            <m:ctrlPr>
              <w:rPr>
                <w:rFonts w:ascii="Cambria Math" w:hAnsi="Cambria Math"/>
              </w:rPr>
            </m:ctrlPr>
          </m:sSubPr>
          <m:e>
            <m:r>
              <w:rPr>
                <w:rFonts w:ascii="Cambria Math" w:hAnsi="Cambria Math"/>
              </w:rPr>
              <m:t>D</m:t>
            </m:r>
          </m:e>
          <m:sub>
            <m:r>
              <w:rPr>
                <w:rFonts w:ascii="Cambria Math" w:hAnsi="Cambria Math" w:hint="eastAsia"/>
              </w:rPr>
              <m:t>max</m:t>
            </m:r>
          </m:sub>
        </m:sSub>
        <m:r>
          <w:rPr>
            <w:rFonts w:ascii="Cambria Math" w:hAnsi="Cambria Math" w:hint="eastAsia"/>
          </w:rPr>
          <m:t>=</m:t>
        </m:r>
        <m:sSub>
          <m:sSubPr>
            <m:ctrlPr>
              <w:rPr>
                <w:rFonts w:ascii="Cambria Math" w:hAnsi="Cambria Math"/>
                <w:i/>
              </w:rPr>
            </m:ctrlPr>
          </m:sSubPr>
          <m:e>
            <m:r>
              <w:rPr>
                <w:rFonts w:ascii="Cambria Math" w:hAnsi="Cambria Math"/>
              </w:rPr>
              <m:t>R</m:t>
            </m:r>
          </m:e>
          <m:sub>
            <m:r>
              <w:rPr>
                <w:rFonts w:ascii="Cambria Math" w:hAnsi="Cambria Math" w:hint="eastAsia"/>
              </w:rPr>
              <m:t>max</m:t>
            </m:r>
          </m:sub>
        </m:sSub>
        <m:sSub>
          <m:sSubPr>
            <m:ctrlPr>
              <w:rPr>
                <w:rFonts w:ascii="Cambria Math" w:hAnsi="Cambria Math"/>
                <w:i/>
              </w:rPr>
            </m:ctrlPr>
          </m:sSubPr>
          <m:e>
            <m:r>
              <w:rPr>
                <w:rFonts w:ascii="Cambria Math" w:hAnsi="Cambria Math"/>
              </w:rPr>
              <m:t>D</m:t>
            </m:r>
          </m:e>
          <m:sub>
            <m:r>
              <w:rPr>
                <w:rFonts w:ascii="Cambria Math" w:hAnsi="Cambria Math" w:hint="eastAsia"/>
              </w:rPr>
              <m:t>ref</m:t>
            </m:r>
          </m:sub>
        </m:sSub>
      </m:oMath>
    </w:p>
    <w:p w:rsidR="00AE3B9C" w:rsidRDefault="00AE3B9C" w:rsidP="00AE3B9C">
      <w:r>
        <w:rPr>
          <w:rFonts w:hint="eastAsia"/>
        </w:rPr>
        <w:t>其中：</w:t>
      </w:r>
    </w:p>
    <w:p w:rsidR="00AE3B9C" w:rsidRDefault="00AE3B9C" w:rsidP="00AE3B9C">
      <w:r>
        <w:rPr>
          <w:rFonts w:hint="eastAsia"/>
        </w:rPr>
        <w:t xml:space="preserve">对于最小剂量区域 </w:t>
      </w:r>
      <m:oMath>
        <m:sSub>
          <m:sSubPr>
            <m:ctrlPr>
              <w:rPr>
                <w:rFonts w:ascii="Cambria Math" w:hAnsi="Cambria Math"/>
                <w:i/>
              </w:rPr>
            </m:ctrlPr>
          </m:sSubPr>
          <m:e>
            <m:r>
              <w:rPr>
                <w:rFonts w:ascii="Cambria Math" w:hAnsi="Cambria Math"/>
              </w:rPr>
              <m:t>R</m:t>
            </m:r>
          </m:e>
          <m:sub>
            <m:r>
              <w:rPr>
                <w:rFonts w:ascii="Cambria Math" w:hAnsi="Cambria Math" w:hint="eastAsia"/>
              </w:rPr>
              <m:t>min</m:t>
            </m:r>
          </m:sub>
        </m:sSub>
        <m:r>
          <w:rPr>
            <w:rFonts w:ascii="Cambria Math" w:hAnsi="Cambria Math" w:hint="eastAsia"/>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D</m:t>
                    </m:r>
                  </m:e>
                </m:acc>
              </m:e>
              <m:sub>
                <m:r>
                  <w:rPr>
                    <w:rFonts w:ascii="Cambria Math" w:hAnsi="Cambria Math" w:hint="eastAsia"/>
                  </w:rPr>
                  <m:t>min</m:t>
                </m:r>
              </m:sub>
            </m:sSub>
          </m:num>
          <m:den>
            <m:sSub>
              <m:sSubPr>
                <m:ctrlPr>
                  <w:rPr>
                    <w:rFonts w:ascii="Cambria Math" w:hAnsi="Cambria Math"/>
                    <w:i/>
                  </w:rPr>
                </m:ctrlPr>
              </m:sSubPr>
              <m:e>
                <m:acc>
                  <m:accPr>
                    <m:chr m:val="̅"/>
                    <m:ctrlPr>
                      <w:rPr>
                        <w:rFonts w:ascii="Cambria Math" w:hAnsi="Cambria Math"/>
                        <w:i/>
                      </w:rPr>
                    </m:ctrlPr>
                  </m:accPr>
                  <m:e>
                    <m:r>
                      <w:rPr>
                        <w:rFonts w:ascii="Cambria Math" w:hAnsi="Cambria Math"/>
                      </w:rPr>
                      <m:t>D</m:t>
                    </m:r>
                  </m:e>
                </m:acc>
              </m:e>
              <m:sub>
                <m:r>
                  <w:rPr>
                    <w:rFonts w:ascii="Cambria Math" w:hAnsi="Cambria Math" w:hint="eastAsia"/>
                  </w:rPr>
                  <m:t>ref</m:t>
                </m:r>
              </m:sub>
            </m:sSub>
          </m:den>
        </m:f>
      </m:oMath>
    </w:p>
    <w:p w:rsidR="00AE3B9C" w:rsidRDefault="00AE3B9C" w:rsidP="00AE3B9C">
      <w:pPr>
        <w:rPr>
          <w:rFonts w:eastAsiaTheme="minorEastAsia"/>
        </w:rPr>
      </w:pPr>
      <w:r>
        <w:rPr>
          <w:rFonts w:hint="eastAsia"/>
        </w:rPr>
        <w:t xml:space="preserve">对于最大剂量区域 </w:t>
      </w:r>
      <m:oMath>
        <m:sSub>
          <m:sSubPr>
            <m:ctrlPr>
              <w:rPr>
                <w:rFonts w:ascii="Cambria Math" w:hAnsi="Cambria Math"/>
                <w:i/>
              </w:rPr>
            </m:ctrlPr>
          </m:sSubPr>
          <m:e>
            <m:r>
              <w:rPr>
                <w:rFonts w:ascii="Cambria Math" w:hAnsi="Cambria Math"/>
              </w:rPr>
              <m:t>R</m:t>
            </m:r>
          </m:e>
          <m:sub>
            <m:r>
              <w:rPr>
                <w:rFonts w:ascii="Cambria Math" w:hAnsi="Cambria Math" w:hint="eastAsia"/>
              </w:rPr>
              <m:t>max</m:t>
            </m:r>
          </m:sub>
        </m:sSub>
        <m:r>
          <w:rPr>
            <w:rFonts w:ascii="Cambria Math" w:hAnsi="Cambria Math" w:hint="eastAsia"/>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D</m:t>
                    </m:r>
                  </m:e>
                </m:acc>
              </m:e>
              <m:sub>
                <m:r>
                  <w:rPr>
                    <w:rFonts w:ascii="Cambria Math" w:hAnsi="Cambria Math" w:hint="eastAsia"/>
                  </w:rPr>
                  <m:t>max</m:t>
                </m:r>
              </m:sub>
            </m:sSub>
          </m:num>
          <m:den>
            <m:sSub>
              <m:sSubPr>
                <m:ctrlPr>
                  <w:rPr>
                    <w:rFonts w:ascii="Cambria Math" w:hAnsi="Cambria Math"/>
                    <w:i/>
                  </w:rPr>
                </m:ctrlPr>
              </m:sSubPr>
              <m:e>
                <m:acc>
                  <m:accPr>
                    <m:chr m:val="̅"/>
                    <m:ctrlPr>
                      <w:rPr>
                        <w:rFonts w:ascii="Cambria Math" w:hAnsi="Cambria Math"/>
                        <w:i/>
                      </w:rPr>
                    </m:ctrlPr>
                  </m:accPr>
                  <m:e>
                    <m:r>
                      <w:rPr>
                        <w:rFonts w:ascii="Cambria Math" w:hAnsi="Cambria Math"/>
                      </w:rPr>
                      <m:t>D</m:t>
                    </m:r>
                  </m:e>
                </m:acc>
              </m:e>
              <m:sub>
                <m:r>
                  <w:rPr>
                    <w:rFonts w:ascii="Cambria Math" w:hAnsi="Cambria Math" w:hint="eastAsia"/>
                  </w:rPr>
                  <m:t>ref</m:t>
                </m:r>
              </m:sub>
            </m:sSub>
          </m:den>
        </m:f>
      </m:oMath>
    </w:p>
    <w:p w:rsidR="00EA6BA6" w:rsidRPr="00EA6BA6" w:rsidRDefault="00EA6BA6" w:rsidP="00FF3D29">
      <w:pPr>
        <w:ind w:firstLineChars="200" w:firstLine="420"/>
        <w:rPr>
          <w:rFonts w:eastAsiaTheme="minorEastAsia"/>
        </w:rPr>
      </w:pPr>
      <w:r w:rsidRPr="00F81457">
        <w:rPr>
          <w:rFonts w:eastAsiaTheme="minorEastAsia"/>
          <w:szCs w:val="21"/>
        </w:rPr>
        <w:t>在</w:t>
      </w:r>
      <w:r w:rsidRPr="00F81457">
        <w:rPr>
          <w:rFonts w:eastAsiaTheme="minorEastAsia"/>
          <w:szCs w:val="21"/>
        </w:rPr>
        <w:t>A</w:t>
      </w:r>
      <w:r>
        <w:rPr>
          <w:rFonts w:eastAsiaTheme="minorEastAsia" w:hint="eastAsia"/>
          <w:szCs w:val="21"/>
        </w:rPr>
        <w:t>.1</w:t>
      </w:r>
      <w:r w:rsidRPr="00F81457">
        <w:rPr>
          <w:rFonts w:eastAsiaTheme="minorEastAsia"/>
          <w:szCs w:val="21"/>
        </w:rPr>
        <w:t>表格中的示例，电子束</w:t>
      </w:r>
      <w:r>
        <w:rPr>
          <w:rFonts w:eastAsiaTheme="minorEastAsia"/>
          <w:szCs w:val="21"/>
        </w:rPr>
        <w:t>辐照装置的</w:t>
      </w:r>
      <m:oMath>
        <m:sSub>
          <m:sSubPr>
            <m:ctrlPr>
              <w:rPr>
                <w:rFonts w:ascii="Cambria Math" w:hAnsi="Cambria Math"/>
                <w:i/>
              </w:rPr>
            </m:ctrlPr>
          </m:sSubPr>
          <m:e>
            <m:r>
              <w:rPr>
                <w:rFonts w:ascii="Cambria Math" w:hAnsi="Cambria Math"/>
              </w:rPr>
              <m:t>R</m:t>
            </m:r>
          </m:e>
          <m:sub>
            <m:r>
              <w:rPr>
                <w:rFonts w:ascii="Cambria Math" w:hAnsi="Cambria Math" w:hint="eastAsia"/>
              </w:rPr>
              <m:t>min</m:t>
            </m:r>
          </m:sub>
        </m:sSub>
      </m:oMath>
      <w:r>
        <w:rPr>
          <w:rFonts w:eastAsiaTheme="minorEastAsia"/>
        </w:rPr>
        <w:t>估计值为</w:t>
      </w:r>
      <w:r>
        <w:rPr>
          <w:rFonts w:eastAsiaTheme="minorEastAsia" w:hint="eastAsia"/>
        </w:rPr>
        <w:t>0.88</w:t>
      </w:r>
      <w:r>
        <w:rPr>
          <w:rFonts w:eastAsiaTheme="minorEastAsia" w:hint="eastAsia"/>
        </w:rPr>
        <w:t>，</w:t>
      </w:r>
      <m:oMath>
        <m:sSub>
          <m:sSubPr>
            <m:ctrlPr>
              <w:rPr>
                <w:rFonts w:ascii="Cambria Math" w:hAnsi="Cambria Math"/>
                <w:i/>
              </w:rPr>
            </m:ctrlPr>
          </m:sSubPr>
          <m:e>
            <m:r>
              <w:rPr>
                <w:rFonts w:ascii="Cambria Math" w:hAnsi="Cambria Math"/>
              </w:rPr>
              <m:t>R</m:t>
            </m:r>
          </m:e>
          <m:sub>
            <m:r>
              <w:rPr>
                <w:rFonts w:ascii="Cambria Math" w:hAnsi="Cambria Math" w:hint="eastAsia"/>
              </w:rPr>
              <m:t>max</m:t>
            </m:r>
          </m:sub>
        </m:sSub>
      </m:oMath>
      <w:r>
        <w:rPr>
          <w:rFonts w:eastAsiaTheme="minorEastAsia"/>
        </w:rPr>
        <w:t>估计值为</w:t>
      </w:r>
      <w:r>
        <w:rPr>
          <w:rFonts w:eastAsiaTheme="minorEastAsia" w:hint="eastAsia"/>
        </w:rPr>
        <w:t>1.34</w:t>
      </w:r>
      <w:r>
        <w:rPr>
          <w:rFonts w:eastAsiaTheme="minorEastAsia" w:hint="eastAsia"/>
        </w:rPr>
        <w:t>；</w:t>
      </w:r>
      <w:r>
        <w:rPr>
          <w:rFonts w:eastAsiaTheme="minorEastAsia"/>
          <w:szCs w:val="21"/>
        </w:rPr>
        <w:t>γ</w:t>
      </w:r>
      <w:r>
        <w:rPr>
          <w:rFonts w:eastAsiaTheme="minorEastAsia"/>
          <w:szCs w:val="21"/>
        </w:rPr>
        <w:t>或</w:t>
      </w:r>
      <w:r>
        <w:rPr>
          <w:rFonts w:eastAsiaTheme="minorEastAsia" w:hint="eastAsia"/>
          <w:szCs w:val="21"/>
        </w:rPr>
        <w:t>X</w:t>
      </w:r>
      <w:r>
        <w:rPr>
          <w:rFonts w:eastAsiaTheme="minorEastAsia" w:hint="eastAsia"/>
          <w:szCs w:val="21"/>
        </w:rPr>
        <w:t>线辐照装置的</w:t>
      </w:r>
      <m:oMath>
        <m:sSub>
          <m:sSubPr>
            <m:ctrlPr>
              <w:rPr>
                <w:rFonts w:ascii="Cambria Math" w:hAnsi="Cambria Math"/>
                <w:i/>
              </w:rPr>
            </m:ctrlPr>
          </m:sSubPr>
          <m:e>
            <m:r>
              <w:rPr>
                <w:rFonts w:ascii="Cambria Math" w:hAnsi="Cambria Math"/>
              </w:rPr>
              <m:t>R</m:t>
            </m:r>
          </m:e>
          <m:sub>
            <m:r>
              <w:rPr>
                <w:rFonts w:ascii="Cambria Math" w:hAnsi="Cambria Math" w:hint="eastAsia"/>
              </w:rPr>
              <m:t>min</m:t>
            </m:r>
          </m:sub>
        </m:sSub>
      </m:oMath>
      <w:r w:rsidR="00605CEF">
        <w:rPr>
          <w:rFonts w:eastAsiaTheme="minorEastAsia" w:hint="eastAsia"/>
        </w:rPr>
        <w:t>估计值</w:t>
      </w:r>
      <w:r w:rsidR="00CB07B7">
        <w:rPr>
          <w:rFonts w:eastAsiaTheme="minorEastAsia"/>
        </w:rPr>
        <w:t>0.</w:t>
      </w:r>
      <w:r w:rsidR="00CB07B7">
        <w:rPr>
          <w:rFonts w:eastAsiaTheme="minorEastAsia" w:hint="eastAsia"/>
        </w:rPr>
        <w:t>78</w:t>
      </w:r>
      <w:r w:rsidR="00CB07B7">
        <w:rPr>
          <w:rFonts w:eastAsiaTheme="minorEastAsia" w:hint="eastAsia"/>
        </w:rPr>
        <w:t>，</w:t>
      </w:r>
      <m:oMath>
        <m:sSub>
          <m:sSubPr>
            <m:ctrlPr>
              <w:rPr>
                <w:rFonts w:ascii="Cambria Math" w:hAnsi="Cambria Math"/>
                <w:i/>
              </w:rPr>
            </m:ctrlPr>
          </m:sSubPr>
          <m:e>
            <m:r>
              <w:rPr>
                <w:rFonts w:ascii="Cambria Math" w:hAnsi="Cambria Math"/>
              </w:rPr>
              <m:t>R</m:t>
            </m:r>
          </m:e>
          <m:sub>
            <m:r>
              <w:rPr>
                <w:rFonts w:ascii="Cambria Math" w:hAnsi="Cambria Math" w:hint="eastAsia"/>
              </w:rPr>
              <m:t>max</m:t>
            </m:r>
          </m:sub>
        </m:sSub>
      </m:oMath>
      <w:r>
        <w:rPr>
          <w:rFonts w:eastAsiaTheme="minorEastAsia"/>
        </w:rPr>
        <w:t>估计值为</w:t>
      </w:r>
      <w:r>
        <w:rPr>
          <w:rFonts w:eastAsiaTheme="minorEastAsia" w:hint="eastAsia"/>
        </w:rPr>
        <w:t>1.01</w:t>
      </w:r>
      <w:r>
        <w:rPr>
          <w:rFonts w:eastAsiaTheme="minorEastAsia" w:hint="eastAsia"/>
        </w:rPr>
        <w:t>。</w:t>
      </w:r>
    </w:p>
    <w:p w:rsidR="00AE3B9C" w:rsidRPr="00EA6BA6" w:rsidRDefault="00711357" w:rsidP="00EA6BA6">
      <w:pPr>
        <w:pStyle w:val="af7"/>
        <w:spacing w:before="312" w:after="312"/>
        <w:rPr>
          <w:rFonts w:asciiTheme="minorEastAsia" w:eastAsiaTheme="minorEastAsia" w:hAnsiTheme="minorEastAsia"/>
        </w:rPr>
      </w:pPr>
      <w:r w:rsidRPr="00EA6BA6">
        <w:rPr>
          <w:rFonts w:asciiTheme="minorEastAsia" w:eastAsiaTheme="minorEastAsia" w:hAnsiTheme="minorEastAsia" w:hint="eastAsia"/>
        </w:rPr>
        <w:t>剂量比率</w:t>
      </w:r>
      <w:r w:rsidR="00F81457" w:rsidRPr="00EA6BA6">
        <w:rPr>
          <w:rFonts w:asciiTheme="minorEastAsia" w:eastAsiaTheme="minorEastAsia" w:hAnsiTheme="minorEastAsia" w:hint="eastAsia"/>
        </w:rPr>
        <w:t>估计值是有偏差的，应对</w:t>
      </w:r>
      <w:r w:rsidR="00AE3B9C" w:rsidRPr="00EA6BA6">
        <w:rPr>
          <w:rFonts w:asciiTheme="minorEastAsia" w:eastAsiaTheme="minorEastAsia" w:hAnsiTheme="minorEastAsia" w:hint="eastAsia"/>
        </w:rPr>
        <w:t>偏差</w:t>
      </w:r>
      <w:r w:rsidR="00F81457" w:rsidRPr="00EA6BA6">
        <w:rPr>
          <w:rFonts w:asciiTheme="minorEastAsia" w:eastAsiaTheme="minorEastAsia" w:hAnsiTheme="minorEastAsia" w:hint="eastAsia"/>
        </w:rPr>
        <w:t>的</w:t>
      </w:r>
      <w:r w:rsidR="00AE3B9C" w:rsidRPr="00EA6BA6">
        <w:rPr>
          <w:rFonts w:asciiTheme="minorEastAsia" w:eastAsiaTheme="minorEastAsia" w:hAnsiTheme="minorEastAsia" w:hint="eastAsia"/>
        </w:rPr>
        <w:t>大小</w:t>
      </w:r>
      <w:r w:rsidR="00F81457" w:rsidRPr="00EA6BA6">
        <w:rPr>
          <w:rFonts w:asciiTheme="minorEastAsia" w:eastAsiaTheme="minorEastAsia" w:hAnsiTheme="minorEastAsia" w:hint="eastAsia"/>
        </w:rPr>
        <w:t>进行估计</w:t>
      </w:r>
      <w:r w:rsidR="00AE3B9C" w:rsidRPr="00EA6BA6">
        <w:rPr>
          <w:rFonts w:asciiTheme="minorEastAsia" w:eastAsiaTheme="minorEastAsia" w:hAnsiTheme="minorEastAsia" w:hint="eastAsia"/>
        </w:rPr>
        <w:t>。示例计算：若</w:t>
      </w:r>
      <m:oMath>
        <m:acc>
          <m:accPr>
            <m:chr m:val="̅"/>
            <m:ctrlPr>
              <w:rPr>
                <w:rFonts w:ascii="Cambria Math" w:eastAsiaTheme="minorEastAsia" w:hAnsi="Cambria Math"/>
              </w:rPr>
            </m:ctrlPr>
          </m:accPr>
          <m:e>
            <m:r>
              <w:rPr>
                <w:rFonts w:ascii="Cambria Math" w:eastAsiaTheme="minorEastAsia" w:hAnsi="Cambria Math"/>
              </w:rPr>
              <m:t>D</m:t>
            </m:r>
          </m:e>
        </m:acc>
      </m:oMath>
      <w:r w:rsidR="00AE3B9C" w:rsidRPr="00EA6BA6">
        <w:rPr>
          <w:rFonts w:asciiTheme="minorEastAsia" w:eastAsiaTheme="minorEastAsia" w:hAnsiTheme="minorEastAsia" w:hint="eastAsia"/>
        </w:rPr>
        <w:t>为</w:t>
      </w:r>
      <m:oMath>
        <m:r>
          <m:rPr>
            <m:sty m:val="p"/>
          </m:rPr>
          <w:rPr>
            <w:rFonts w:ascii="Cambria Math" w:eastAsiaTheme="minorEastAsia" w:hAnsi="Cambria Math"/>
          </w:rPr>
          <m:t>D</m:t>
        </m:r>
      </m:oMath>
      <w:r w:rsidR="00AE3B9C" w:rsidRPr="00EA6BA6">
        <w:rPr>
          <w:rFonts w:asciiTheme="minorEastAsia" w:eastAsiaTheme="minorEastAsia" w:hAnsiTheme="minorEastAsia" w:hint="eastAsia"/>
        </w:rPr>
        <w:t>值的平均值，</w:t>
      </w:r>
      <m:oMath>
        <m:r>
          <w:rPr>
            <w:rFonts w:ascii="Cambria Math" w:eastAsiaTheme="minorEastAsia" w:hAnsi="Cambria Math"/>
          </w:rPr>
          <m:t>E</m:t>
        </m:r>
        <m:r>
          <w:rPr>
            <w:rFonts w:ascii="Cambria Math" w:eastAsiaTheme="minorEastAsia" w:hAnsi="Cambria Math" w:hint="eastAsia"/>
          </w:rPr>
          <m:t>（</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hint="eastAsia"/>
              </w:rPr>
              <m:t>min</m:t>
            </m:r>
          </m:sub>
        </m:sSub>
        <m:r>
          <w:rPr>
            <w:rFonts w:ascii="Cambria Math" w:eastAsiaTheme="minorEastAsia" w:hAnsi="Cambria Math" w:hint="eastAsia"/>
          </w:rPr>
          <m:t>）</m:t>
        </m:r>
      </m:oMath>
      <w:r w:rsidR="00AE3B9C" w:rsidRPr="00EA6BA6">
        <w:rPr>
          <w:rFonts w:asciiTheme="minorEastAsia" w:eastAsiaTheme="minorEastAsia" w:hAnsiTheme="minorEastAsia" w:hint="eastAsia"/>
        </w:rPr>
        <w:t>为</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hint="eastAsia"/>
              </w:rPr>
              <m:t>min</m:t>
            </m:r>
          </m:sub>
        </m:sSub>
      </m:oMath>
      <w:r w:rsidR="00F81457" w:rsidRPr="00EA6BA6">
        <w:rPr>
          <w:rFonts w:asciiTheme="minorEastAsia" w:eastAsiaTheme="minorEastAsia" w:hAnsiTheme="minorEastAsia" w:hint="eastAsia"/>
        </w:rPr>
        <w:t>的期望</w:t>
      </w:r>
      <w:r w:rsidR="00AE3B9C" w:rsidRPr="00EA6BA6">
        <w:rPr>
          <w:rFonts w:asciiTheme="minorEastAsia" w:eastAsiaTheme="minorEastAsia" w:hAnsiTheme="minorEastAsia" w:hint="eastAsia"/>
        </w:rPr>
        <w:t>值，</w:t>
      </w:r>
      <m:oMath>
        <m:r>
          <w:rPr>
            <w:rFonts w:ascii="Cambria Math" w:eastAsiaTheme="minorEastAsia" w:hAnsi="Cambria Math"/>
          </w:rPr>
          <m:t>E</m:t>
        </m:r>
        <m:r>
          <w:rPr>
            <w:rFonts w:ascii="Cambria Math" w:eastAsiaTheme="minorEastAsia" w:hAnsi="Cambria Math" w:hint="eastAsia"/>
          </w:rPr>
          <m:t>（</m:t>
        </m:r>
        <w:bookmarkStart w:id="119" w:name="OLE_LINK11"/>
        <w:bookmarkStart w:id="120" w:name="OLE_LINK12"/>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hint="eastAsia"/>
              </w:rPr>
              <m:t>min</m:t>
            </m:r>
          </m:sub>
        </m:sSub>
        <w:bookmarkEnd w:id="119"/>
        <w:bookmarkEnd w:id="120"/>
        <m:r>
          <w:rPr>
            <w:rFonts w:ascii="Cambria Math" w:eastAsiaTheme="minorEastAsia" w:hAnsi="Cambria Math" w:hint="eastAsia"/>
          </w:rPr>
          <m:t>）</m:t>
        </m:r>
      </m:oMath>
      <w:r w:rsidR="00AE3B9C" w:rsidRPr="00EA6BA6">
        <w:rPr>
          <w:rFonts w:asciiTheme="minorEastAsia" w:eastAsiaTheme="minorEastAsia" w:hAnsiTheme="minorEastAsia" w:hint="eastAsia"/>
        </w:rPr>
        <w:t>约为：</w:t>
      </w:r>
    </w:p>
    <w:p w:rsidR="00AE3B9C" w:rsidRDefault="00AE3B9C" w:rsidP="00AE3B9C">
      <w:pPr>
        <w:pStyle w:val="affff3"/>
      </w:pPr>
      <m:oMath>
        <m:r>
          <w:rPr>
            <w:rFonts w:ascii="Cambria Math" w:hAnsi="Cambria Math"/>
          </w:rPr>
          <m:t>E</m:t>
        </m:r>
        <m:d>
          <m:dPr>
            <m:begChr m:val="（"/>
            <m:endChr m:val="）"/>
            <m:ctrlPr>
              <w:rPr>
                <w:rFonts w:ascii="Cambria Math" w:hAnsi="Cambria Math"/>
              </w:rPr>
            </m:ctrlPr>
          </m:dPr>
          <m:e>
            <m:sSub>
              <m:sSubPr>
                <m:ctrlPr>
                  <w:rPr>
                    <w:rFonts w:ascii="Cambria Math" w:hAnsi="Cambria Math"/>
                  </w:rPr>
                </m:ctrlPr>
              </m:sSubPr>
              <m:e>
                <m:r>
                  <w:rPr>
                    <w:rFonts w:ascii="Cambria Math" w:hAnsi="Cambria Math"/>
                  </w:rPr>
                  <m:t>R</m:t>
                </m:r>
              </m:e>
              <m:sub>
                <m:r>
                  <w:rPr>
                    <w:rFonts w:ascii="Cambria Math" w:hAnsi="Cambria Math" w:hint="eastAsia"/>
                  </w:rPr>
                  <m:t>min</m:t>
                </m:r>
              </m:sub>
            </m:sSub>
          </m:e>
        </m:d>
        <m:r>
          <m:rPr>
            <m:sty m:val="p"/>
          </m:rPr>
          <w:rPr>
            <w:rFonts w:ascii="Cambria Math" w:hAnsi="Cambria Math" w:hint="eastAsia"/>
          </w:rPr>
          <m:t>=</m:t>
        </m:r>
        <m:f>
          <m:fPr>
            <m:ctrlPr>
              <w:rPr>
                <w:rFonts w:ascii="Cambria Math" w:hAnsi="Cambria Math"/>
              </w:rPr>
            </m:ctrlPr>
          </m:fPr>
          <m:num>
            <w:bookmarkStart w:id="121" w:name="OLE_LINK7"/>
            <w:bookmarkStart w:id="122" w:name="OLE_LINK8"/>
            <m:sSub>
              <m:sSubPr>
                <m:ctrlPr>
                  <w:rPr>
                    <w:rFonts w:ascii="Cambria Math" w:hAnsi="Cambria Math"/>
                  </w:rPr>
                </m:ctrlPr>
              </m:sSubPr>
              <m:e>
                <m:acc>
                  <m:accPr>
                    <m:chr m:val="̅"/>
                    <m:ctrlPr>
                      <w:rPr>
                        <w:rFonts w:ascii="Cambria Math" w:hAnsi="Cambria Math"/>
                      </w:rPr>
                    </m:ctrlPr>
                  </m:accPr>
                  <m:e>
                    <m:r>
                      <w:rPr>
                        <w:rFonts w:ascii="Cambria Math" w:hAnsi="Cambria Math"/>
                      </w:rPr>
                      <m:t>D</m:t>
                    </m:r>
                  </m:e>
                </m:acc>
              </m:e>
              <m:sub>
                <m:r>
                  <w:rPr>
                    <w:rFonts w:ascii="Cambria Math" w:hAnsi="Cambria Math"/>
                  </w:rPr>
                  <m:t>min</m:t>
                </m:r>
              </m:sub>
            </m:sSub>
            <w:bookmarkEnd w:id="121"/>
            <w:bookmarkEnd w:id="122"/>
          </m:num>
          <m:den>
            <m:sSub>
              <m:sSubPr>
                <m:ctrlPr>
                  <w:rPr>
                    <w:rFonts w:ascii="Cambria Math" w:hAnsi="Cambria Math"/>
                  </w:rPr>
                </m:ctrlPr>
              </m:sSubPr>
              <m:e>
                <m:acc>
                  <m:accPr>
                    <m:chr m:val="̅"/>
                    <m:ctrlPr>
                      <w:rPr>
                        <w:rFonts w:ascii="Cambria Math" w:hAnsi="Cambria Math"/>
                      </w:rPr>
                    </m:ctrlPr>
                  </m:accPr>
                  <m:e>
                    <m:r>
                      <w:rPr>
                        <w:rFonts w:ascii="Cambria Math" w:hAnsi="Cambria Math"/>
                      </w:rPr>
                      <m:t>D</m:t>
                    </m:r>
                  </m:e>
                </m:acc>
              </m:e>
              <m:sub>
                <m:r>
                  <w:rPr>
                    <w:rFonts w:ascii="Cambria Math" w:hAnsi="Cambria Math" w:hint="eastAsia"/>
                  </w:rPr>
                  <m:t>ref</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acc>
                  <m:accPr>
                    <m:chr m:val="̅"/>
                    <m:ctrlPr>
                      <w:rPr>
                        <w:rFonts w:ascii="Cambria Math" w:hAnsi="Cambria Math"/>
                      </w:rPr>
                    </m:ctrlPr>
                  </m:accPr>
                  <m:e>
                    <m:r>
                      <w:rPr>
                        <w:rFonts w:ascii="Cambria Math" w:hAnsi="Cambria Math"/>
                      </w:rPr>
                      <m:t>D</m:t>
                    </m:r>
                  </m:e>
                </m:acc>
              </m:e>
              <m:sub>
                <m:r>
                  <w:rPr>
                    <w:rFonts w:ascii="Cambria Math" w:hAnsi="Cambria Math"/>
                  </w:rPr>
                  <m:t>min</m:t>
                </m:r>
              </m:sub>
            </m:sSub>
          </m:num>
          <m:den>
            <m:sSub>
              <m:sSubPr>
                <m:ctrlPr>
                  <w:rPr>
                    <w:rFonts w:ascii="Cambria Math" w:hAnsi="Cambria Math"/>
                  </w:rPr>
                </m:ctrlPr>
              </m:sSubPr>
              <m:e>
                <m:sSup>
                  <m:sSupPr>
                    <m:ctrlPr>
                      <w:rPr>
                        <w:rFonts w:ascii="Cambria Math" w:hAnsi="Cambria Math"/>
                      </w:rPr>
                    </m:ctrlPr>
                  </m:sSupPr>
                  <m:e>
                    <m:acc>
                      <m:accPr>
                        <m:chr m:val="̅"/>
                        <m:ctrlPr>
                          <w:rPr>
                            <w:rFonts w:ascii="Cambria Math" w:hAnsi="Cambria Math"/>
                          </w:rPr>
                        </m:ctrlPr>
                      </m:accPr>
                      <m:e>
                        <m:r>
                          <w:rPr>
                            <w:rFonts w:ascii="Cambria Math" w:hAnsi="Cambria Math"/>
                          </w:rPr>
                          <m:t>D</m:t>
                        </m:r>
                      </m:e>
                    </m:acc>
                  </m:e>
                  <m:sup>
                    <m:r>
                      <m:rPr>
                        <m:sty m:val="p"/>
                      </m:rPr>
                      <w:rPr>
                        <w:rFonts w:ascii="Cambria Math" w:hAnsi="Cambria Math"/>
                      </w:rPr>
                      <m:t>3</m:t>
                    </m:r>
                  </m:sup>
                </m:sSup>
              </m:e>
              <m:sub>
                <m:r>
                  <w:rPr>
                    <w:rFonts w:ascii="Cambria Math" w:hAnsi="Cambria Math"/>
                  </w:rPr>
                  <m:t>ref</m:t>
                </m:r>
              </m:sub>
            </m:sSub>
          </m:den>
        </m:f>
        <m:r>
          <w:rPr>
            <w:rFonts w:ascii="Cambria Math" w:hAnsi="Cambria Math"/>
          </w:rPr>
          <m:t>Var</m:t>
        </m:r>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ref</m:t>
            </m:r>
          </m:sub>
        </m:sSub>
        <m:r>
          <m:rPr>
            <m:sty m:val="p"/>
          </m:rPr>
          <w:rPr>
            <w:rFonts w:ascii="Cambria Math" w:hAnsi="Cambria Math"/>
          </w:rPr>
          <m:t>)</m:t>
        </m:r>
      </m:oMath>
      <w:r w:rsidRPr="00E05A7B">
        <w:rPr>
          <w:rFonts w:asciiTheme="minorEastAsia" w:eastAsiaTheme="minorEastAsia" w:hAnsiTheme="minorEastAsia" w:hint="eastAsia"/>
        </w:rPr>
        <w:t xml:space="preserve"> </w:t>
      </w:r>
      <w:r w:rsidR="00F958B7">
        <w:rPr>
          <w:rFonts w:asciiTheme="minorEastAsia" w:eastAsiaTheme="minorEastAsia" w:hAnsiTheme="minorEastAsia" w:hint="eastAsia"/>
        </w:rPr>
        <w:t xml:space="preserve">                 </w:t>
      </w:r>
      <w:r w:rsidR="00F81457">
        <w:rPr>
          <w:rFonts w:asciiTheme="minorEastAsia" w:eastAsiaTheme="minorEastAsia" w:hAnsiTheme="minorEastAsia" w:hint="eastAsia"/>
        </w:rPr>
        <w:t xml:space="preserve">                              </w:t>
      </w:r>
      <w:r w:rsidRPr="00E05A7B">
        <w:rPr>
          <w:rFonts w:asciiTheme="minorEastAsia" w:eastAsiaTheme="minorEastAsia" w:hAnsiTheme="minorEastAsia" w:hint="eastAsia"/>
        </w:rPr>
        <w:t>（</w:t>
      </w:r>
      <w:r w:rsidR="00F81457" w:rsidRPr="002C6087">
        <w:rPr>
          <w:rFonts w:ascii="Times New Roman" w:hint="eastAsia"/>
        </w:rPr>
        <w:t>公式</w:t>
      </w:r>
      <w:r w:rsidRPr="002C6087">
        <w:rPr>
          <w:rFonts w:ascii="Times New Roman"/>
        </w:rPr>
        <w:t>B.2</w:t>
      </w:r>
      <w:r w:rsidRPr="00E05A7B">
        <w:rPr>
          <w:rFonts w:asciiTheme="minorEastAsia" w:eastAsiaTheme="minorEastAsia" w:hAnsiTheme="minorEastAsia" w:hint="eastAsia"/>
        </w:rPr>
        <w:t>）</w:t>
      </w:r>
    </w:p>
    <w:p w:rsidR="00AE3B9C" w:rsidRPr="00F81457" w:rsidRDefault="00F81457" w:rsidP="00F81457">
      <w:pPr>
        <w:ind w:firstLineChars="200" w:firstLine="420"/>
        <w:jc w:val="left"/>
        <w:rPr>
          <w:rFonts w:eastAsiaTheme="minorEastAsia"/>
          <w:color w:val="231F20"/>
          <w:szCs w:val="21"/>
        </w:rPr>
      </w:pPr>
      <w:r w:rsidRPr="00F81457">
        <w:rPr>
          <w:rFonts w:eastAsiaTheme="minorEastAsia"/>
          <w:szCs w:val="21"/>
        </w:rPr>
        <w:t>注意</w:t>
      </w:r>
      <m:oMath>
        <m:r>
          <w:rPr>
            <w:rFonts w:ascii="Cambria Math" w:eastAsiaTheme="minorEastAsia" w:hAnsi="Cambria Math"/>
            <w:szCs w:val="21"/>
          </w:rPr>
          <m:t>Var(</m:t>
        </m:r>
        <m:sSub>
          <m:sSubPr>
            <m:ctrlPr>
              <w:rPr>
                <w:rFonts w:ascii="Cambria Math" w:eastAsiaTheme="minorEastAsia" w:hAnsi="Cambria Math"/>
                <w:i/>
                <w:szCs w:val="21"/>
              </w:rPr>
            </m:ctrlPr>
          </m:sSubPr>
          <m:e>
            <m:r>
              <w:rPr>
                <w:rFonts w:ascii="Cambria Math" w:eastAsiaTheme="minorEastAsia" w:hAnsi="Cambria Math"/>
                <w:szCs w:val="21"/>
              </w:rPr>
              <m:t>D</m:t>
            </m:r>
          </m:e>
          <m:sub>
            <m:r>
              <w:rPr>
                <w:rFonts w:ascii="Cambria Math" w:eastAsiaTheme="minorEastAsia" w:hAnsi="Cambria Math"/>
                <w:szCs w:val="21"/>
              </w:rPr>
              <m:t>ref</m:t>
            </m:r>
          </m:sub>
        </m:sSub>
        <m:r>
          <w:rPr>
            <w:rFonts w:ascii="Cambria Math" w:eastAsiaTheme="minorEastAsia" w:hAnsi="Cambria Math"/>
            <w:szCs w:val="21"/>
          </w:rPr>
          <m:t>)</m:t>
        </m:r>
      </m:oMath>
      <w:r w:rsidRPr="00F81457">
        <w:rPr>
          <w:rFonts w:eastAsiaTheme="minorEastAsia"/>
          <w:szCs w:val="21"/>
        </w:rPr>
        <w:t>是总方差，</w:t>
      </w:r>
      <w:r>
        <w:rPr>
          <w:rFonts w:eastAsiaTheme="minorEastAsia"/>
          <w:szCs w:val="21"/>
        </w:rPr>
        <w:t>通过</w:t>
      </w:r>
      <m:oMath>
        <m:sSubSup>
          <m:sSubSupPr>
            <m:ctrlPr>
              <w:rPr>
                <w:rFonts w:ascii="Cambria Math" w:eastAsiaTheme="minorEastAsia" w:hAnsi="Cambria Math"/>
                <w:i/>
                <w:szCs w:val="21"/>
              </w:rPr>
            </m:ctrlPr>
          </m:sSubSupPr>
          <m:e>
            <m:r>
              <w:rPr>
                <w:rFonts w:ascii="Cambria Math" w:eastAsiaTheme="minorEastAsia" w:hAnsi="Cambria Math"/>
                <w:szCs w:val="21"/>
              </w:rPr>
              <m:t>S</m:t>
            </m:r>
          </m:e>
          <m:sub>
            <m:r>
              <w:rPr>
                <w:rFonts w:ascii="Cambria Math" w:eastAsiaTheme="minorEastAsia" w:hAnsi="Cambria Math"/>
                <w:szCs w:val="21"/>
              </w:rPr>
              <m:t>overall</m:t>
            </m:r>
          </m:sub>
          <m:sup>
            <m:r>
              <w:rPr>
                <w:rFonts w:ascii="Cambria Math" w:eastAsiaTheme="minorEastAsia" w:hAnsi="Cambria Math"/>
                <w:szCs w:val="21"/>
              </w:rPr>
              <m:t>2</m:t>
            </m:r>
          </m:sup>
        </m:sSubSup>
      </m:oMath>
      <w:r>
        <w:rPr>
          <w:rFonts w:eastAsiaTheme="minorEastAsia"/>
          <w:szCs w:val="21"/>
        </w:rPr>
        <w:t>估计。公式</w:t>
      </w:r>
      <w:r>
        <w:rPr>
          <w:rFonts w:eastAsiaTheme="minorEastAsia" w:hint="eastAsia"/>
          <w:szCs w:val="21"/>
        </w:rPr>
        <w:t>B.2</w:t>
      </w:r>
      <w:r w:rsidRPr="00F81457">
        <w:rPr>
          <w:rFonts w:eastAsiaTheme="minorEastAsia"/>
          <w:szCs w:val="21"/>
        </w:rPr>
        <w:t>中第二项</w:t>
      </w:r>
      <m:oMath>
        <m:sSub>
          <m:sSubPr>
            <m:ctrlPr>
              <w:rPr>
                <w:rFonts w:ascii="Cambria Math" w:eastAsiaTheme="minorEastAsia" w:hAnsi="Cambria Math"/>
                <w:szCs w:val="21"/>
              </w:rPr>
            </m:ctrlPr>
          </m:sSubPr>
          <m:e>
            <m:r>
              <w:rPr>
                <w:rFonts w:ascii="Cambria Math" w:eastAsiaTheme="minorEastAsia" w:hAnsi="Cambria Math"/>
                <w:szCs w:val="21"/>
              </w:rPr>
              <m:t>R</m:t>
            </m:r>
          </m:e>
          <m:sub>
            <m:r>
              <w:rPr>
                <w:rFonts w:ascii="Cambria Math" w:eastAsiaTheme="minorEastAsia" w:hAnsi="Cambria Math"/>
                <w:szCs w:val="21"/>
              </w:rPr>
              <m:t>min</m:t>
            </m:r>
          </m:sub>
        </m:sSub>
      </m:oMath>
      <w:r w:rsidR="00AE3B9C" w:rsidRPr="00F81457">
        <w:rPr>
          <w:rFonts w:eastAsiaTheme="minorEastAsia"/>
          <w:szCs w:val="21"/>
        </w:rPr>
        <w:t>的偏差。在</w:t>
      </w:r>
      <w:r w:rsidR="00AE3B9C" w:rsidRPr="00F81457">
        <w:rPr>
          <w:rFonts w:eastAsiaTheme="minorEastAsia"/>
          <w:szCs w:val="21"/>
        </w:rPr>
        <w:t>A</w:t>
      </w:r>
      <w:r>
        <w:rPr>
          <w:rFonts w:eastAsiaTheme="minorEastAsia" w:hint="eastAsia"/>
          <w:szCs w:val="21"/>
        </w:rPr>
        <w:t>.1</w:t>
      </w:r>
      <w:r w:rsidR="00AE3B9C" w:rsidRPr="00F81457">
        <w:rPr>
          <w:rFonts w:eastAsiaTheme="minorEastAsia"/>
          <w:szCs w:val="21"/>
        </w:rPr>
        <w:t>表格中的示例，</w:t>
      </w:r>
      <w:r w:rsidR="00EA6BA6" w:rsidRPr="00F81457">
        <w:rPr>
          <w:rFonts w:eastAsiaTheme="minorEastAsia"/>
          <w:szCs w:val="21"/>
        </w:rPr>
        <w:t>电子束</w:t>
      </w:r>
      <w:r w:rsidR="00EA6BA6">
        <w:rPr>
          <w:rFonts w:eastAsiaTheme="minorEastAsia"/>
          <w:szCs w:val="21"/>
        </w:rPr>
        <w:t>辐照装置</w:t>
      </w:r>
      <m:oMath>
        <m:sSub>
          <m:sSubPr>
            <m:ctrlPr>
              <w:rPr>
                <w:rFonts w:ascii="Cambria Math" w:hAnsi="Cambria Math"/>
                <w:i/>
              </w:rPr>
            </m:ctrlPr>
          </m:sSubPr>
          <m:e>
            <m:r>
              <w:rPr>
                <w:rFonts w:ascii="Cambria Math" w:hAnsi="Cambria Math"/>
              </w:rPr>
              <m:t>R</m:t>
            </m:r>
          </m:e>
          <m:sub>
            <m:r>
              <w:rPr>
                <w:rFonts w:ascii="Cambria Math" w:hAnsi="Cambria Math" w:hint="eastAsia"/>
              </w:rPr>
              <m:t>min</m:t>
            </m:r>
          </m:sub>
        </m:sSub>
      </m:oMath>
      <w:r w:rsidR="00AE3B9C" w:rsidRPr="00F81457">
        <w:rPr>
          <w:rFonts w:eastAsiaTheme="minorEastAsia"/>
          <w:szCs w:val="21"/>
        </w:rPr>
        <w:t>的</w:t>
      </w:r>
      <w:r>
        <w:rPr>
          <w:rFonts w:eastAsiaTheme="minorEastAsia"/>
          <w:szCs w:val="21"/>
        </w:rPr>
        <w:t>偏差</w:t>
      </w:r>
      <w:r w:rsidR="00AE3B9C" w:rsidRPr="00F81457">
        <w:rPr>
          <w:rFonts w:eastAsiaTheme="minorEastAsia"/>
          <w:szCs w:val="21"/>
        </w:rPr>
        <w:t>估计值为</w:t>
      </w:r>
      <w:r w:rsidR="00AE3B9C" w:rsidRPr="00F81457">
        <w:rPr>
          <w:rFonts w:eastAsiaTheme="minorEastAsia"/>
          <w:color w:val="231F20"/>
          <w:szCs w:val="21"/>
        </w:rPr>
        <w:t>6.1</w:t>
      </w:r>
      <w:r w:rsidR="00F958B7" w:rsidRPr="00F81457">
        <w:rPr>
          <w:rFonts w:eastAsiaTheme="minorEastAsia"/>
          <w:color w:val="231F20"/>
          <w:szCs w:val="21"/>
        </w:rPr>
        <w:t>×10</w:t>
      </w:r>
      <w:r w:rsidR="00F958B7" w:rsidRPr="00F81457">
        <w:rPr>
          <w:rFonts w:eastAsiaTheme="minorEastAsia"/>
          <w:color w:val="231F20"/>
          <w:szCs w:val="21"/>
          <w:vertAlign w:val="superscript"/>
        </w:rPr>
        <w:t>-</w:t>
      </w:r>
      <w:r w:rsidR="00EB4B5D" w:rsidRPr="00F81457">
        <w:rPr>
          <w:rFonts w:eastAsiaTheme="minorEastAsia"/>
          <w:color w:val="231F20"/>
          <w:szCs w:val="21"/>
          <w:vertAlign w:val="superscript"/>
        </w:rPr>
        <w:t>4</w:t>
      </w:r>
      <w:r w:rsidR="00AE3B9C" w:rsidRPr="00F81457">
        <w:rPr>
          <w:rFonts w:eastAsiaTheme="minorEastAsia"/>
          <w:color w:val="231F20"/>
          <w:szCs w:val="21"/>
        </w:rPr>
        <w:t>；</w:t>
      </w:r>
      <w:r w:rsidR="00CB07B7">
        <w:rPr>
          <w:rFonts w:eastAsiaTheme="minorEastAsia"/>
          <w:szCs w:val="21"/>
        </w:rPr>
        <w:t>γ</w:t>
      </w:r>
      <w:r w:rsidR="00CB07B7">
        <w:rPr>
          <w:rFonts w:eastAsiaTheme="minorEastAsia"/>
          <w:szCs w:val="21"/>
        </w:rPr>
        <w:t>或</w:t>
      </w:r>
      <w:r w:rsidR="00CB07B7">
        <w:rPr>
          <w:rFonts w:eastAsiaTheme="minorEastAsia" w:hint="eastAsia"/>
          <w:szCs w:val="21"/>
        </w:rPr>
        <w:t>X</w:t>
      </w:r>
      <w:r w:rsidR="00CB07B7">
        <w:rPr>
          <w:rFonts w:eastAsiaTheme="minorEastAsia" w:hint="eastAsia"/>
          <w:szCs w:val="21"/>
        </w:rPr>
        <w:t>线辐照装置</w:t>
      </w:r>
      <m:oMath>
        <m:sSub>
          <m:sSubPr>
            <m:ctrlPr>
              <w:rPr>
                <w:rFonts w:ascii="Cambria Math" w:hAnsi="Cambria Math"/>
                <w:i/>
              </w:rPr>
            </m:ctrlPr>
          </m:sSubPr>
          <m:e>
            <m:r>
              <w:rPr>
                <w:rFonts w:ascii="Cambria Math" w:hAnsi="Cambria Math"/>
              </w:rPr>
              <m:t>R</m:t>
            </m:r>
          </m:e>
          <m:sub>
            <m:r>
              <w:rPr>
                <w:rFonts w:ascii="Cambria Math" w:hAnsi="Cambria Math" w:hint="eastAsia"/>
              </w:rPr>
              <m:t>min</m:t>
            </m:r>
          </m:sub>
        </m:sSub>
      </m:oMath>
      <w:r w:rsidR="00AE3B9C" w:rsidRPr="00F81457">
        <w:rPr>
          <w:rFonts w:eastAsiaTheme="minorEastAsia"/>
          <w:color w:val="231F20"/>
          <w:szCs w:val="21"/>
        </w:rPr>
        <w:t>的偏差</w:t>
      </w:r>
      <w:r>
        <w:rPr>
          <w:rFonts w:eastAsiaTheme="minorEastAsia"/>
          <w:color w:val="231F20"/>
          <w:szCs w:val="21"/>
        </w:rPr>
        <w:t>估计值是</w:t>
      </w:r>
      <w:r w:rsidR="00AE3B9C" w:rsidRPr="00F81457">
        <w:rPr>
          <w:rFonts w:eastAsiaTheme="minorEastAsia"/>
          <w:color w:val="231F20"/>
          <w:szCs w:val="21"/>
        </w:rPr>
        <w:t>3.6</w:t>
      </w:r>
      <w:r w:rsidR="00F958B7" w:rsidRPr="00F81457">
        <w:rPr>
          <w:rFonts w:eastAsiaTheme="minorEastAsia"/>
          <w:color w:val="231F20"/>
          <w:szCs w:val="21"/>
        </w:rPr>
        <w:t>×10</w:t>
      </w:r>
      <w:r w:rsidR="00F958B7" w:rsidRPr="00F81457">
        <w:rPr>
          <w:rFonts w:eastAsiaTheme="minorEastAsia"/>
          <w:color w:val="231F20"/>
          <w:szCs w:val="21"/>
          <w:vertAlign w:val="superscript"/>
        </w:rPr>
        <w:t>-</w:t>
      </w:r>
      <w:r w:rsidR="00EB4B5D" w:rsidRPr="00F81457">
        <w:rPr>
          <w:rFonts w:eastAsiaTheme="minorEastAsia"/>
          <w:color w:val="231F20"/>
          <w:szCs w:val="21"/>
          <w:vertAlign w:val="superscript"/>
        </w:rPr>
        <w:t>4</w:t>
      </w:r>
      <w:r w:rsidR="00CB07B7">
        <w:rPr>
          <w:rFonts w:eastAsiaTheme="minorEastAsia"/>
          <w:color w:val="231F20"/>
          <w:szCs w:val="21"/>
        </w:rPr>
        <w:t>。与比率</w:t>
      </w:r>
      <w:r>
        <w:rPr>
          <w:rFonts w:eastAsiaTheme="minorEastAsia"/>
          <w:color w:val="231F20"/>
          <w:szCs w:val="21"/>
        </w:rPr>
        <w:t>估计值的</w:t>
      </w:r>
      <w:r w:rsidR="00AE3B9C" w:rsidRPr="00F81457">
        <w:rPr>
          <w:rFonts w:eastAsiaTheme="minorEastAsia"/>
          <w:color w:val="231F20"/>
          <w:szCs w:val="21"/>
        </w:rPr>
        <w:t>变</w:t>
      </w:r>
      <w:r w:rsidR="0065160C">
        <w:rPr>
          <w:rFonts w:eastAsiaTheme="minorEastAsia" w:hint="eastAsia"/>
          <w:color w:val="231F20"/>
          <w:szCs w:val="21"/>
        </w:rPr>
        <w:t>化</w:t>
      </w:r>
      <w:r w:rsidR="00AE3B9C" w:rsidRPr="00F81457">
        <w:rPr>
          <w:rFonts w:eastAsiaTheme="minorEastAsia"/>
          <w:color w:val="231F20"/>
          <w:szCs w:val="21"/>
        </w:rPr>
        <w:t>性相比此偏差通常很小，因此可以忽略。该公式基于</w:t>
      </w:r>
      <w:bookmarkStart w:id="123" w:name="OLE_LINK1"/>
      <w:bookmarkStart w:id="124" w:name="OLE_LINK2"/>
      <w:r w:rsidR="00AE3B9C" w:rsidRPr="00F81457">
        <w:rPr>
          <w:rFonts w:eastAsiaTheme="minorEastAsia"/>
          <w:color w:val="231F20"/>
          <w:szCs w:val="21"/>
        </w:rPr>
        <w:t>泰勒级数展开</w:t>
      </w:r>
      <w:bookmarkEnd w:id="123"/>
      <w:bookmarkEnd w:id="124"/>
      <w:r w:rsidR="00AE3B9C" w:rsidRPr="00F81457">
        <w:rPr>
          <w:rFonts w:eastAsiaTheme="minorEastAsia"/>
          <w:color w:val="231F20"/>
          <w:szCs w:val="21"/>
        </w:rPr>
        <w:t>的期望值比</w:t>
      </w:r>
      <w:r w:rsidR="006174D6" w:rsidRPr="00F81457">
        <w:rPr>
          <w:rFonts w:eastAsiaTheme="minorEastAsia"/>
          <w:color w:val="231F20"/>
          <w:szCs w:val="21"/>
        </w:rPr>
        <w:t>率</w:t>
      </w:r>
      <w:r w:rsidR="00AE3B9C" w:rsidRPr="00F81457">
        <w:rPr>
          <w:rFonts w:eastAsiaTheme="minorEastAsia"/>
          <w:color w:val="231F20"/>
          <w:szCs w:val="21"/>
        </w:rPr>
        <w:t>，假设</w:t>
      </w:r>
      <m:oMath>
        <m:sSub>
          <m:sSubPr>
            <m:ctrlPr>
              <w:rPr>
                <w:rFonts w:ascii="Cambria Math" w:hAnsi="Cambria Math"/>
              </w:rPr>
            </m:ctrlPr>
          </m:sSubPr>
          <m:e>
            <m:r>
              <w:rPr>
                <w:rFonts w:ascii="Cambria Math" w:hAnsi="Cambria Math"/>
              </w:rPr>
              <m:t>D</m:t>
            </m:r>
          </m:e>
          <m:sub>
            <m:r>
              <w:rPr>
                <w:rFonts w:ascii="Cambria Math" w:hAnsi="Cambria Math" w:hint="eastAsia"/>
              </w:rPr>
              <m:t>min</m:t>
            </m:r>
          </m:sub>
        </m:sSub>
      </m:oMath>
      <w:r>
        <w:rPr>
          <w:rFonts w:eastAsiaTheme="minorEastAsia"/>
          <w:color w:val="231F20"/>
          <w:szCs w:val="21"/>
        </w:rPr>
        <w:t>与</w:t>
      </w:r>
      <m:oMath>
        <m:sSub>
          <m:sSubPr>
            <m:ctrlPr>
              <w:rPr>
                <w:rFonts w:ascii="Cambria Math" w:hAnsi="Cambria Math"/>
              </w:rPr>
            </m:ctrlPr>
          </m:sSubPr>
          <m:e>
            <m:r>
              <w:rPr>
                <w:rFonts w:ascii="Cambria Math" w:hAnsi="Cambria Math"/>
              </w:rPr>
              <m:t>D</m:t>
            </m:r>
          </m:e>
          <m:sub>
            <m:r>
              <w:rPr>
                <w:rFonts w:ascii="Cambria Math" w:hAnsi="Cambria Math" w:hint="eastAsia"/>
              </w:rPr>
              <m:t>ref</m:t>
            </m:r>
          </m:sub>
        </m:sSub>
      </m:oMath>
      <w:r w:rsidR="006174D6" w:rsidRPr="00F81457">
        <w:rPr>
          <w:rFonts w:eastAsiaTheme="minorEastAsia"/>
          <w:color w:val="231F20"/>
          <w:szCs w:val="21"/>
        </w:rPr>
        <w:t>的协方差是</w:t>
      </w:r>
      <w:r w:rsidR="00AE3B9C" w:rsidRPr="00F81457">
        <w:rPr>
          <w:rFonts w:eastAsiaTheme="minorEastAsia"/>
          <w:color w:val="231F20"/>
          <w:szCs w:val="21"/>
        </w:rPr>
        <w:t>零。</w:t>
      </w:r>
    </w:p>
    <w:p w:rsidR="000E0A1F" w:rsidRDefault="000E0A1F" w:rsidP="000E0A1F">
      <w:pPr>
        <w:pStyle w:val="afff4"/>
      </w:pPr>
      <w:r>
        <w:rPr>
          <w:rFonts w:hint="eastAsia"/>
        </w:rPr>
        <w:lastRenderedPageBreak/>
        <w:t>参考文献</w:t>
      </w:r>
    </w:p>
    <w:p w:rsidR="000E0A1F" w:rsidRDefault="00682C30" w:rsidP="00682C30">
      <w:pPr>
        <w:pStyle w:val="aff4"/>
        <w:ind w:firstLineChars="0" w:firstLine="0"/>
        <w:rPr>
          <w:rStyle w:val="bluetxt1"/>
          <w:color w:val="333333"/>
        </w:rPr>
      </w:pPr>
      <w:r>
        <w:rPr>
          <w:rFonts w:hint="eastAsia"/>
        </w:rPr>
        <w:t xml:space="preserve"> </w:t>
      </w:r>
      <w:r w:rsidR="000E0A1F">
        <w:rPr>
          <w:rFonts w:hint="eastAsia"/>
        </w:rPr>
        <w:t>[1]</w:t>
      </w:r>
      <w:r w:rsidR="000E0A1F" w:rsidRPr="000E0A1F">
        <w:t xml:space="preserve"> ASTM E2232-2016</w:t>
      </w:r>
      <w:r w:rsidR="000E0A1F">
        <w:rPr>
          <w:rFonts w:hint="eastAsia"/>
        </w:rPr>
        <w:t xml:space="preserve"> </w:t>
      </w:r>
      <w:r w:rsidR="000E0A1F">
        <w:rPr>
          <w:rStyle w:val="bluetxt1"/>
          <w:color w:val="333333"/>
        </w:rPr>
        <w:t>Standard Guide for Selection and Use of Mathematical Methods for Calculating Absorbed Dose in Radiation Processing Applications</w:t>
      </w:r>
    </w:p>
    <w:p w:rsidR="00CD5BF6" w:rsidRPr="00087E55" w:rsidRDefault="00CD5BF6" w:rsidP="00CD5BF6">
      <w:pPr>
        <w:pStyle w:val="affffff6"/>
        <w:framePr w:wrap="around" w:hAnchor="page" w:x="4077" w:y="622"/>
      </w:pPr>
      <w:r>
        <w:t>_________________________________</w:t>
      </w:r>
    </w:p>
    <w:p w:rsidR="00C30EBE" w:rsidRPr="000E0A1F" w:rsidRDefault="00C30EBE" w:rsidP="00C30EBE">
      <w:pPr>
        <w:pStyle w:val="aff4"/>
        <w:ind w:firstLineChars="50" w:firstLine="105"/>
      </w:pPr>
      <w:r>
        <w:rPr>
          <w:rStyle w:val="bluetxt1"/>
          <w:rFonts w:hint="eastAsia"/>
          <w:color w:val="333333"/>
        </w:rPr>
        <w:t>[2]</w:t>
      </w:r>
      <w:r w:rsidRPr="00C30EBE">
        <w:t xml:space="preserve"> </w:t>
      </w:r>
      <w:bookmarkStart w:id="125" w:name="OLE_LINK15"/>
      <w:r w:rsidRPr="00C30EBE">
        <w:rPr>
          <w:rStyle w:val="bluetxt1"/>
          <w:color w:val="333333"/>
        </w:rPr>
        <w:t>ASTM E178</w:t>
      </w:r>
      <w:bookmarkEnd w:id="125"/>
      <w:r w:rsidR="00CD5BF6">
        <w:rPr>
          <w:rStyle w:val="bluetxt1"/>
          <w:rFonts w:hint="eastAsia"/>
          <w:color w:val="333333"/>
        </w:rPr>
        <w:t xml:space="preserve">-16a </w:t>
      </w:r>
      <w:r w:rsidR="00CD5BF6" w:rsidRPr="00CD5BF6">
        <w:rPr>
          <w:rStyle w:val="bluetxt1"/>
          <w:color w:val="333333"/>
        </w:rPr>
        <w:t>Standard Practice for Dealing With Outlying Observations</w:t>
      </w:r>
    </w:p>
    <w:sectPr w:rsidR="00C30EBE" w:rsidRPr="000E0A1F" w:rsidSect="00682C30">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FFE" w:rsidRDefault="00C77FFE">
      <w:r>
        <w:separator/>
      </w:r>
    </w:p>
  </w:endnote>
  <w:endnote w:type="continuationSeparator" w:id="0">
    <w:p w:rsidR="00C77FFE" w:rsidRDefault="00C77FFE">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088428"/>
      <w:docPartObj>
        <w:docPartGallery w:val="Page Numbers (Bottom of Page)"/>
        <w:docPartUnique/>
      </w:docPartObj>
    </w:sdtPr>
    <w:sdtContent>
      <w:p w:rsidR="00FD1430" w:rsidRPr="009C1C5B" w:rsidRDefault="003409A3" w:rsidP="009C1C5B">
        <w:pPr>
          <w:pStyle w:val="affb"/>
          <w:jc w:val="left"/>
        </w:pPr>
        <w:r>
          <w:fldChar w:fldCharType="begin"/>
        </w:r>
        <w:r w:rsidR="00FD1430">
          <w:instrText>PAGE   \* MERGEFORMAT</w:instrText>
        </w:r>
        <w:r>
          <w:fldChar w:fldCharType="separate"/>
        </w:r>
        <w:r w:rsidR="00C234DB" w:rsidRPr="00C234DB">
          <w:rPr>
            <w:noProof/>
            <w:lang w:val="zh-CN"/>
          </w:rPr>
          <w:t>14</w:t>
        </w:r>
        <w: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430" w:rsidRDefault="003409A3" w:rsidP="00087E55">
    <w:pPr>
      <w:pStyle w:val="aff6"/>
    </w:pPr>
    <w:r>
      <w:fldChar w:fldCharType="begin"/>
    </w:r>
    <w:r w:rsidR="00FD1430">
      <w:instrText xml:space="preserve"> PAGE  \* MERGEFORMAT </w:instrText>
    </w:r>
    <w:r>
      <w:fldChar w:fldCharType="separate"/>
    </w:r>
    <w:r w:rsidR="00C234DB">
      <w:rPr>
        <w:noProof/>
      </w:rPr>
      <w:t>15</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FFE" w:rsidRDefault="00C77FFE">
      <w:r>
        <w:separator/>
      </w:r>
    </w:p>
  </w:footnote>
  <w:footnote w:type="continuationSeparator" w:id="0">
    <w:p w:rsidR="00C77FFE" w:rsidRDefault="00C77F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430" w:rsidRDefault="00FD1430" w:rsidP="006E5CA7">
    <w:pPr>
      <w:pStyle w:val="aff7"/>
      <w:tabs>
        <w:tab w:val="clear" w:pos="8306"/>
      </w:tabs>
      <w:ind w:right="840"/>
      <w:jc w:val="both"/>
    </w:pPr>
    <w:r>
      <w:t>XX/T XXXXX</w:t>
    </w:r>
    <w:r>
      <w:t>—</w:t>
    </w:r>
    <w: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430" w:rsidRDefault="00FD1430" w:rsidP="00F34B99">
    <w:pPr>
      <w:pStyle w:val="aff7"/>
    </w:pPr>
    <w:r>
      <w:t>XX/T XXXXX</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102AD"/>
    <w:multiLevelType w:val="multilevel"/>
    <w:tmpl w:val="32BE3086"/>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AE367E9"/>
    <w:multiLevelType w:val="multilevel"/>
    <w:tmpl w:val="7CAE930C"/>
    <w:lvl w:ilvl="0">
      <w:start w:val="1"/>
      <w:numFmt w:val="none"/>
      <w:pStyle w:val="a0"/>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2">
    <w:nsid w:val="0D983844"/>
    <w:multiLevelType w:val="multilevel"/>
    <w:tmpl w:val="E54AD500"/>
    <w:lvl w:ilvl="0">
      <w:start w:val="1"/>
      <w:numFmt w:val="decimal"/>
      <w:pStyle w:val="a1"/>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nsid w:val="1751256B"/>
    <w:multiLevelType w:val="hybridMultilevel"/>
    <w:tmpl w:val="651C5F3A"/>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DBF583A"/>
    <w:multiLevelType w:val="multilevel"/>
    <w:tmpl w:val="F8D0F384"/>
    <w:lvl w:ilvl="0">
      <w:start w:val="1"/>
      <w:numFmt w:val="decimal"/>
      <w:lvlRestart w:val="0"/>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5">
    <w:nsid w:val="1FC91163"/>
    <w:multiLevelType w:val="multilevel"/>
    <w:tmpl w:val="855EE140"/>
    <w:lvl w:ilvl="0">
      <w:start w:val="1"/>
      <w:numFmt w:val="decimal"/>
      <w:pStyle w:val="a3"/>
      <w:suff w:val="nothing"/>
      <w:lvlText w:val="%1　"/>
      <w:lvlJc w:val="left"/>
      <w:pPr>
        <w:ind w:left="0" w:firstLine="0"/>
      </w:pPr>
      <w:rPr>
        <w:rFonts w:ascii="黑体" w:eastAsia="黑体" w:hAnsi="Times New Roman" w:hint="eastAsia"/>
        <w:b w:val="0"/>
        <w:i w:val="0"/>
        <w:sz w:val="21"/>
        <w:szCs w:val="21"/>
      </w:rPr>
    </w:lvl>
    <w:lvl w:ilvl="1">
      <w:start w:val="1"/>
      <w:numFmt w:val="decimal"/>
      <w:pStyle w:val="a4"/>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5"/>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22827D5B"/>
    <w:multiLevelType w:val="multilevel"/>
    <w:tmpl w:val="13284306"/>
    <w:lvl w:ilvl="0">
      <w:start w:val="1"/>
      <w:numFmt w:val="none"/>
      <w:pStyle w:val="a8"/>
      <w:suff w:val="nothing"/>
      <w:lvlText w:val="%1注："/>
      <w:lvlJc w:val="left"/>
      <w:pPr>
        <w:ind w:left="726" w:hanging="363"/>
      </w:pPr>
      <w:rPr>
        <w:rFonts w:ascii="黑体" w:eastAsia="黑体" w:hAnsi="Times New Roman" w:hint="eastAsia"/>
        <w:b w:val="0"/>
        <w:i w:val="0"/>
        <w:sz w:val="18"/>
        <w:lang w:val="en-US"/>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7">
    <w:nsid w:val="2A8F7113"/>
    <w:multiLevelType w:val="multilevel"/>
    <w:tmpl w:val="76786F08"/>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8">
    <w:nsid w:val="2C5917C3"/>
    <w:multiLevelType w:val="multilevel"/>
    <w:tmpl w:val="C9A69A3E"/>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num" w:pos="760"/>
        </w:tabs>
        <w:ind w:left="1264" w:hanging="413"/>
      </w:pPr>
      <w:rPr>
        <w:rFonts w:ascii="Symbol" w:hAnsi="Symbol" w:hint="default"/>
        <w:color w:val="auto"/>
      </w:rPr>
    </w:lvl>
    <w:lvl w:ilvl="2">
      <w:start w:val="1"/>
      <w:numFmt w:val="bullet"/>
      <w:pStyle w:val="a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9">
    <w:nsid w:val="3B1B44BD"/>
    <w:multiLevelType w:val="hybridMultilevel"/>
    <w:tmpl w:val="B4A4726C"/>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D733618"/>
    <w:multiLevelType w:val="multilevel"/>
    <w:tmpl w:val="193A04F0"/>
    <w:lvl w:ilvl="0">
      <w:start w:val="1"/>
      <w:numFmt w:val="decimal"/>
      <w:pStyle w:val="ae"/>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1">
    <w:nsid w:val="44C50F90"/>
    <w:multiLevelType w:val="multilevel"/>
    <w:tmpl w:val="ED0C9B78"/>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
    <w:nsid w:val="48D149C9"/>
    <w:multiLevelType w:val="hybridMultilevel"/>
    <w:tmpl w:val="916A1B00"/>
    <w:lvl w:ilvl="0" w:tplc="6930B724">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4B733A5F"/>
    <w:multiLevelType w:val="multilevel"/>
    <w:tmpl w:val="36B40DB4"/>
    <w:lvl w:ilvl="0">
      <w:start w:val="1"/>
      <w:numFmt w:val="decimal"/>
      <w:lvlRestart w:val="0"/>
      <w:pStyle w:val="af1"/>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4">
    <w:nsid w:val="4E1D7536"/>
    <w:multiLevelType w:val="hybridMultilevel"/>
    <w:tmpl w:val="DCA2E9B6"/>
    <w:lvl w:ilvl="0" w:tplc="54AA72C2">
      <w:start w:val="1"/>
      <w:numFmt w:val="decimal"/>
      <w:pStyle w:val="Af2"/>
      <w:lvlText w:val="A.%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5">
    <w:nsid w:val="51C70252"/>
    <w:multiLevelType w:val="hybridMultilevel"/>
    <w:tmpl w:val="7D6C2826"/>
    <w:lvl w:ilvl="0" w:tplc="664E5544">
      <w:start w:val="1"/>
      <w:numFmt w:val="lowerLetter"/>
      <w:lvlText w:val="%1）"/>
      <w:lvlJc w:val="left"/>
      <w:pPr>
        <w:ind w:left="360" w:hanging="360"/>
      </w:pPr>
      <w:rPr>
        <w:rFonts w:asciiTheme="minorEastAsia" w:eastAsiaTheme="minorEastAsia" w:hAnsiTheme="minorEastAsia" w:cs="Tahom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60B55DC2"/>
    <w:multiLevelType w:val="multilevel"/>
    <w:tmpl w:val="9DCC486E"/>
    <w:lvl w:ilvl="0">
      <w:start w:val="1"/>
      <w:numFmt w:val="upperLetter"/>
      <w:pStyle w:val="af3"/>
      <w:lvlText w:val="%1"/>
      <w:lvlJc w:val="left"/>
      <w:pPr>
        <w:tabs>
          <w:tab w:val="num" w:pos="0"/>
        </w:tabs>
        <w:ind w:left="0" w:hanging="425"/>
      </w:pPr>
      <w:rPr>
        <w:rFonts w:hint="eastAsia"/>
      </w:rPr>
    </w:lvl>
    <w:lvl w:ilvl="1">
      <w:start w:val="1"/>
      <w:numFmt w:val="decimal"/>
      <w:pStyle w:val="af4"/>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7">
    <w:nsid w:val="646260FA"/>
    <w:multiLevelType w:val="multilevel"/>
    <w:tmpl w:val="C9A8C35E"/>
    <w:lvl w:ilvl="0">
      <w:start w:val="1"/>
      <w:numFmt w:val="decimal"/>
      <w:pStyle w:val="af5"/>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657D3FBC"/>
    <w:multiLevelType w:val="multilevel"/>
    <w:tmpl w:val="95FA0F16"/>
    <w:lvl w:ilvl="0">
      <w:start w:val="1"/>
      <w:numFmt w:val="upperLetter"/>
      <w:pStyle w:val="af6"/>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7"/>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pStyle w:val="af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nsid w:val="6D6C07CD"/>
    <w:multiLevelType w:val="multilevel"/>
    <w:tmpl w:val="7A408B34"/>
    <w:lvl w:ilvl="0">
      <w:start w:val="1"/>
      <w:numFmt w:val="lowerLetter"/>
      <w:pStyle w:val="afd"/>
      <w:lvlText w:val="%1)"/>
      <w:lvlJc w:val="left"/>
      <w:pPr>
        <w:tabs>
          <w:tab w:val="num" w:pos="839"/>
        </w:tabs>
        <w:ind w:left="839" w:hanging="419"/>
      </w:pPr>
      <w:rPr>
        <w:rFonts w:ascii="宋体" w:eastAsia="宋体" w:hint="eastAsia"/>
        <w:b w:val="0"/>
        <w:i w:val="0"/>
        <w:sz w:val="21"/>
      </w:rPr>
    </w:lvl>
    <w:lvl w:ilvl="1">
      <w:start w:val="1"/>
      <w:numFmt w:val="decimal"/>
      <w:pStyle w:val="afe"/>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0">
    <w:nsid w:val="6DBF04F4"/>
    <w:multiLevelType w:val="multilevel"/>
    <w:tmpl w:val="2F3A49C2"/>
    <w:lvl w:ilvl="0">
      <w:start w:val="1"/>
      <w:numFmt w:val="none"/>
      <w:pStyle w:val="aff"/>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1"/>
  </w:num>
  <w:num w:numId="2">
    <w:abstractNumId w:val="20"/>
  </w:num>
  <w:num w:numId="3">
    <w:abstractNumId w:val="0"/>
  </w:num>
  <w:num w:numId="4">
    <w:abstractNumId w:val="8"/>
  </w:num>
  <w:num w:numId="5">
    <w:abstractNumId w:val="4"/>
  </w:num>
  <w:num w:numId="6">
    <w:abstractNumId w:val="13"/>
  </w:num>
  <w:num w:numId="7">
    <w:abstractNumId w:val="16"/>
  </w:num>
  <w:num w:numId="8">
    <w:abstractNumId w:val="7"/>
  </w:num>
  <w:num w:numId="9">
    <w:abstractNumId w:val="18"/>
  </w:num>
  <w:num w:numId="10">
    <w:abstractNumId w:val="19"/>
  </w:num>
  <w:num w:numId="11">
    <w:abstractNumId w:val="10"/>
  </w:num>
  <w:num w:numId="12">
    <w:abstractNumId w:val="17"/>
  </w:num>
  <w:num w:numId="13">
    <w:abstractNumId w:val="11"/>
  </w:num>
  <w:num w:numId="14">
    <w:abstractNumId w:val="5"/>
  </w:num>
  <w:num w:numId="15">
    <w:abstractNumId w:val="6"/>
  </w:num>
  <w:num w:numId="16">
    <w:abstractNumId w:val="2"/>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5"/>
    <w:lvlOverride w:ilvl="0">
      <w:startOverride w:val="5"/>
    </w:lvlOverride>
    <w:lvlOverride w:ilvl="1">
      <w:startOverride w:val="1"/>
    </w:lvlOverride>
    <w:lvlOverride w:ilvl="2">
      <w:startOverride w:val="2"/>
    </w:lvlOverride>
    <w:lvlOverride w:ilvl="3">
      <w:startOverride w:val="2"/>
    </w:lvlOverride>
  </w:num>
  <w:num w:numId="22">
    <w:abstractNumId w:val="6"/>
  </w:num>
  <w:num w:numId="23">
    <w:abstractNumId w:val="6"/>
  </w:num>
  <w:num w:numId="24">
    <w:abstractNumId w:val="5"/>
  </w:num>
  <w:num w:numId="25">
    <w:abstractNumId w:val="9"/>
  </w:num>
  <w:num w:numId="26">
    <w:abstractNumId w:val="3"/>
  </w:num>
  <w:num w:numId="27">
    <w:abstractNumId w:val="15"/>
  </w:num>
  <w:num w:numId="28">
    <w:abstractNumId w:val="5"/>
  </w:num>
  <w:num w:numId="29">
    <w:abstractNumId w:val="5"/>
  </w:num>
  <w:num w:numId="30">
    <w:abstractNumId w:val="5"/>
  </w:num>
  <w:num w:numId="31">
    <w:abstractNumId w:val="18"/>
  </w:num>
  <w:num w:numId="32">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stylePaneFormatFilter w:val="3F0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35925"/>
    <w:rsid w:val="00000244"/>
    <w:rsid w:val="0000185F"/>
    <w:rsid w:val="00004356"/>
    <w:rsid w:val="0000586F"/>
    <w:rsid w:val="00013D86"/>
    <w:rsid w:val="00013E02"/>
    <w:rsid w:val="00014DFA"/>
    <w:rsid w:val="0002143C"/>
    <w:rsid w:val="00021F34"/>
    <w:rsid w:val="00024AC8"/>
    <w:rsid w:val="00025A65"/>
    <w:rsid w:val="00026C31"/>
    <w:rsid w:val="00027280"/>
    <w:rsid w:val="00027991"/>
    <w:rsid w:val="000309EA"/>
    <w:rsid w:val="000320A7"/>
    <w:rsid w:val="00035925"/>
    <w:rsid w:val="00047CC8"/>
    <w:rsid w:val="0005692A"/>
    <w:rsid w:val="00067CDF"/>
    <w:rsid w:val="00074FBE"/>
    <w:rsid w:val="000756E9"/>
    <w:rsid w:val="00081E8F"/>
    <w:rsid w:val="00083A09"/>
    <w:rsid w:val="00087974"/>
    <w:rsid w:val="00087E55"/>
    <w:rsid w:val="0009005E"/>
    <w:rsid w:val="00091397"/>
    <w:rsid w:val="000918D3"/>
    <w:rsid w:val="00092857"/>
    <w:rsid w:val="000A14B1"/>
    <w:rsid w:val="000A20A9"/>
    <w:rsid w:val="000A48B1"/>
    <w:rsid w:val="000A6BC1"/>
    <w:rsid w:val="000B3143"/>
    <w:rsid w:val="000C6B05"/>
    <w:rsid w:val="000C6DD6"/>
    <w:rsid w:val="000C73D4"/>
    <w:rsid w:val="000C7CD9"/>
    <w:rsid w:val="000D2CF3"/>
    <w:rsid w:val="000D3D4C"/>
    <w:rsid w:val="000D3E14"/>
    <w:rsid w:val="000D4F51"/>
    <w:rsid w:val="000D5C99"/>
    <w:rsid w:val="000D718B"/>
    <w:rsid w:val="000D74C0"/>
    <w:rsid w:val="000E0A1F"/>
    <w:rsid w:val="000E0C46"/>
    <w:rsid w:val="000F030C"/>
    <w:rsid w:val="000F129C"/>
    <w:rsid w:val="001056DE"/>
    <w:rsid w:val="00110DE6"/>
    <w:rsid w:val="001124C0"/>
    <w:rsid w:val="00113FE8"/>
    <w:rsid w:val="001249D4"/>
    <w:rsid w:val="0013175F"/>
    <w:rsid w:val="00144306"/>
    <w:rsid w:val="00146C3D"/>
    <w:rsid w:val="001512B4"/>
    <w:rsid w:val="001620A5"/>
    <w:rsid w:val="0016342C"/>
    <w:rsid w:val="00164E53"/>
    <w:rsid w:val="0016699D"/>
    <w:rsid w:val="001731A5"/>
    <w:rsid w:val="00175159"/>
    <w:rsid w:val="00176208"/>
    <w:rsid w:val="0018211B"/>
    <w:rsid w:val="001840D3"/>
    <w:rsid w:val="001900F8"/>
    <w:rsid w:val="00191258"/>
    <w:rsid w:val="00192680"/>
    <w:rsid w:val="00193037"/>
    <w:rsid w:val="00193A2C"/>
    <w:rsid w:val="001A288E"/>
    <w:rsid w:val="001A4711"/>
    <w:rsid w:val="001B6DC2"/>
    <w:rsid w:val="001B7B91"/>
    <w:rsid w:val="001C149C"/>
    <w:rsid w:val="001C21AC"/>
    <w:rsid w:val="001C47BA"/>
    <w:rsid w:val="001C59EA"/>
    <w:rsid w:val="001D406C"/>
    <w:rsid w:val="001D41EE"/>
    <w:rsid w:val="001E0380"/>
    <w:rsid w:val="001E13B1"/>
    <w:rsid w:val="001E3E44"/>
    <w:rsid w:val="001F3A19"/>
    <w:rsid w:val="00202F7E"/>
    <w:rsid w:val="002115D7"/>
    <w:rsid w:val="00221625"/>
    <w:rsid w:val="002257AC"/>
    <w:rsid w:val="00232B16"/>
    <w:rsid w:val="00234467"/>
    <w:rsid w:val="0023553D"/>
    <w:rsid w:val="00237D8D"/>
    <w:rsid w:val="00241DA2"/>
    <w:rsid w:val="00247FEE"/>
    <w:rsid w:val="00250E7D"/>
    <w:rsid w:val="002565D5"/>
    <w:rsid w:val="002622C0"/>
    <w:rsid w:val="00265C1D"/>
    <w:rsid w:val="002778AE"/>
    <w:rsid w:val="002778BD"/>
    <w:rsid w:val="0028269A"/>
    <w:rsid w:val="00283590"/>
    <w:rsid w:val="00286973"/>
    <w:rsid w:val="00294E70"/>
    <w:rsid w:val="002A1286"/>
    <w:rsid w:val="002A1924"/>
    <w:rsid w:val="002A7420"/>
    <w:rsid w:val="002B0F12"/>
    <w:rsid w:val="002B1308"/>
    <w:rsid w:val="002B4554"/>
    <w:rsid w:val="002B53AD"/>
    <w:rsid w:val="002B749D"/>
    <w:rsid w:val="002C4A38"/>
    <w:rsid w:val="002C6087"/>
    <w:rsid w:val="002C72D8"/>
    <w:rsid w:val="002D11FA"/>
    <w:rsid w:val="002D76B5"/>
    <w:rsid w:val="002E0DDF"/>
    <w:rsid w:val="002E2906"/>
    <w:rsid w:val="002E363B"/>
    <w:rsid w:val="002E5635"/>
    <w:rsid w:val="002E64C3"/>
    <w:rsid w:val="002E6A2C"/>
    <w:rsid w:val="002F0797"/>
    <w:rsid w:val="002F1D8C"/>
    <w:rsid w:val="002F21DA"/>
    <w:rsid w:val="00301F39"/>
    <w:rsid w:val="003136D8"/>
    <w:rsid w:val="00313FED"/>
    <w:rsid w:val="00322A8D"/>
    <w:rsid w:val="00325926"/>
    <w:rsid w:val="00327A8A"/>
    <w:rsid w:val="00336610"/>
    <w:rsid w:val="003409A3"/>
    <w:rsid w:val="00340CA0"/>
    <w:rsid w:val="00343F73"/>
    <w:rsid w:val="00345060"/>
    <w:rsid w:val="0035323B"/>
    <w:rsid w:val="003609D2"/>
    <w:rsid w:val="00363F22"/>
    <w:rsid w:val="00375564"/>
    <w:rsid w:val="00382CBA"/>
    <w:rsid w:val="00383191"/>
    <w:rsid w:val="00386DED"/>
    <w:rsid w:val="00390AF6"/>
    <w:rsid w:val="003912E7"/>
    <w:rsid w:val="003918BC"/>
    <w:rsid w:val="00393947"/>
    <w:rsid w:val="003A2275"/>
    <w:rsid w:val="003A6A4F"/>
    <w:rsid w:val="003A7088"/>
    <w:rsid w:val="003A7D94"/>
    <w:rsid w:val="003B00DF"/>
    <w:rsid w:val="003B1275"/>
    <w:rsid w:val="003B1778"/>
    <w:rsid w:val="003B739C"/>
    <w:rsid w:val="003C11CB"/>
    <w:rsid w:val="003C494F"/>
    <w:rsid w:val="003C75F3"/>
    <w:rsid w:val="003C78A3"/>
    <w:rsid w:val="003D433C"/>
    <w:rsid w:val="003D7B0B"/>
    <w:rsid w:val="003E1867"/>
    <w:rsid w:val="003E3E87"/>
    <w:rsid w:val="003E5729"/>
    <w:rsid w:val="003F3E2F"/>
    <w:rsid w:val="003F4EE0"/>
    <w:rsid w:val="00402153"/>
    <w:rsid w:val="0040219C"/>
    <w:rsid w:val="00402FC1"/>
    <w:rsid w:val="00425082"/>
    <w:rsid w:val="00431DEB"/>
    <w:rsid w:val="00433B32"/>
    <w:rsid w:val="00444728"/>
    <w:rsid w:val="00446B29"/>
    <w:rsid w:val="004503E8"/>
    <w:rsid w:val="00453F9A"/>
    <w:rsid w:val="00471AB7"/>
    <w:rsid w:val="00471E91"/>
    <w:rsid w:val="00474675"/>
    <w:rsid w:val="0047470C"/>
    <w:rsid w:val="00483302"/>
    <w:rsid w:val="00484DFE"/>
    <w:rsid w:val="00485578"/>
    <w:rsid w:val="004A35F9"/>
    <w:rsid w:val="004B0777"/>
    <w:rsid w:val="004B24C1"/>
    <w:rsid w:val="004C292F"/>
    <w:rsid w:val="004D3DAE"/>
    <w:rsid w:val="004F6333"/>
    <w:rsid w:val="00510280"/>
    <w:rsid w:val="00513D73"/>
    <w:rsid w:val="00514A43"/>
    <w:rsid w:val="00516DE1"/>
    <w:rsid w:val="005174E5"/>
    <w:rsid w:val="00522393"/>
    <w:rsid w:val="00522620"/>
    <w:rsid w:val="00525656"/>
    <w:rsid w:val="0052629E"/>
    <w:rsid w:val="00534C02"/>
    <w:rsid w:val="00536A27"/>
    <w:rsid w:val="0054264B"/>
    <w:rsid w:val="00543786"/>
    <w:rsid w:val="0054489C"/>
    <w:rsid w:val="00550D9C"/>
    <w:rsid w:val="005533D7"/>
    <w:rsid w:val="005703DE"/>
    <w:rsid w:val="0058464E"/>
    <w:rsid w:val="0058795A"/>
    <w:rsid w:val="00593B48"/>
    <w:rsid w:val="005A01CB"/>
    <w:rsid w:val="005A58FF"/>
    <w:rsid w:val="005A5EAF"/>
    <w:rsid w:val="005A64C0"/>
    <w:rsid w:val="005A7FF2"/>
    <w:rsid w:val="005B1594"/>
    <w:rsid w:val="005B3C11"/>
    <w:rsid w:val="005C1C28"/>
    <w:rsid w:val="005C4A1A"/>
    <w:rsid w:val="005C64F6"/>
    <w:rsid w:val="005C6DB5"/>
    <w:rsid w:val="005C73B1"/>
    <w:rsid w:val="005E19E7"/>
    <w:rsid w:val="005E2E75"/>
    <w:rsid w:val="005E6C8F"/>
    <w:rsid w:val="005E7F96"/>
    <w:rsid w:val="005F0D35"/>
    <w:rsid w:val="005F0F10"/>
    <w:rsid w:val="00605CEF"/>
    <w:rsid w:val="006065A1"/>
    <w:rsid w:val="006157E1"/>
    <w:rsid w:val="0061716C"/>
    <w:rsid w:val="006174D6"/>
    <w:rsid w:val="006243A1"/>
    <w:rsid w:val="00626C55"/>
    <w:rsid w:val="00632E56"/>
    <w:rsid w:val="00635CBA"/>
    <w:rsid w:val="0064338B"/>
    <w:rsid w:val="00646542"/>
    <w:rsid w:val="006504F4"/>
    <w:rsid w:val="00651380"/>
    <w:rsid w:val="0065160C"/>
    <w:rsid w:val="00654BC9"/>
    <w:rsid w:val="006552FD"/>
    <w:rsid w:val="00663024"/>
    <w:rsid w:val="00663AF3"/>
    <w:rsid w:val="006657F8"/>
    <w:rsid w:val="00666B6C"/>
    <w:rsid w:val="00673E15"/>
    <w:rsid w:val="00682682"/>
    <w:rsid w:val="00682702"/>
    <w:rsid w:val="00682C30"/>
    <w:rsid w:val="00682CAE"/>
    <w:rsid w:val="00684554"/>
    <w:rsid w:val="006854D9"/>
    <w:rsid w:val="00691452"/>
    <w:rsid w:val="00692368"/>
    <w:rsid w:val="006A2EBC"/>
    <w:rsid w:val="006A5EA0"/>
    <w:rsid w:val="006A783B"/>
    <w:rsid w:val="006A7B33"/>
    <w:rsid w:val="006B4E13"/>
    <w:rsid w:val="006B75DD"/>
    <w:rsid w:val="006C67E0"/>
    <w:rsid w:val="006C7ABA"/>
    <w:rsid w:val="006D0D60"/>
    <w:rsid w:val="006D1122"/>
    <w:rsid w:val="006D3C00"/>
    <w:rsid w:val="006D6CF4"/>
    <w:rsid w:val="006E137F"/>
    <w:rsid w:val="006E3675"/>
    <w:rsid w:val="006E4A7F"/>
    <w:rsid w:val="006E5CA7"/>
    <w:rsid w:val="006F3DBB"/>
    <w:rsid w:val="00704DF6"/>
    <w:rsid w:val="0070651C"/>
    <w:rsid w:val="00711357"/>
    <w:rsid w:val="007132A3"/>
    <w:rsid w:val="00716421"/>
    <w:rsid w:val="00724EFB"/>
    <w:rsid w:val="00732B59"/>
    <w:rsid w:val="00736DFD"/>
    <w:rsid w:val="007419C3"/>
    <w:rsid w:val="00744F22"/>
    <w:rsid w:val="007467A7"/>
    <w:rsid w:val="007469DD"/>
    <w:rsid w:val="0074741B"/>
    <w:rsid w:val="0074759E"/>
    <w:rsid w:val="007478EA"/>
    <w:rsid w:val="0075415C"/>
    <w:rsid w:val="00763502"/>
    <w:rsid w:val="00772605"/>
    <w:rsid w:val="007733D6"/>
    <w:rsid w:val="007760A2"/>
    <w:rsid w:val="00781679"/>
    <w:rsid w:val="00784F85"/>
    <w:rsid w:val="007913AB"/>
    <w:rsid w:val="007914F7"/>
    <w:rsid w:val="00793D3F"/>
    <w:rsid w:val="007A34A0"/>
    <w:rsid w:val="007A66E8"/>
    <w:rsid w:val="007B147D"/>
    <w:rsid w:val="007B1625"/>
    <w:rsid w:val="007B706E"/>
    <w:rsid w:val="007B71EB"/>
    <w:rsid w:val="007C6205"/>
    <w:rsid w:val="007C686A"/>
    <w:rsid w:val="007C728E"/>
    <w:rsid w:val="007D2C53"/>
    <w:rsid w:val="007D3D60"/>
    <w:rsid w:val="007D576C"/>
    <w:rsid w:val="007E1980"/>
    <w:rsid w:val="007E25BE"/>
    <w:rsid w:val="007E4B76"/>
    <w:rsid w:val="007E5EA8"/>
    <w:rsid w:val="007F0CF1"/>
    <w:rsid w:val="007F12A5"/>
    <w:rsid w:val="007F4CF1"/>
    <w:rsid w:val="007F758D"/>
    <w:rsid w:val="007F7D52"/>
    <w:rsid w:val="008013D7"/>
    <w:rsid w:val="0080385C"/>
    <w:rsid w:val="00804490"/>
    <w:rsid w:val="00805F7F"/>
    <w:rsid w:val="0080654C"/>
    <w:rsid w:val="00806901"/>
    <w:rsid w:val="008071C6"/>
    <w:rsid w:val="00817A00"/>
    <w:rsid w:val="008252E8"/>
    <w:rsid w:val="008347BE"/>
    <w:rsid w:val="00835DB3"/>
    <w:rsid w:val="0083617B"/>
    <w:rsid w:val="008371BD"/>
    <w:rsid w:val="008504A8"/>
    <w:rsid w:val="0085282E"/>
    <w:rsid w:val="0085721D"/>
    <w:rsid w:val="00860D0E"/>
    <w:rsid w:val="0087198C"/>
    <w:rsid w:val="00872C1F"/>
    <w:rsid w:val="00873B42"/>
    <w:rsid w:val="008856D8"/>
    <w:rsid w:val="00892E82"/>
    <w:rsid w:val="008C1B58"/>
    <w:rsid w:val="008C39AE"/>
    <w:rsid w:val="008C590D"/>
    <w:rsid w:val="008D2AF7"/>
    <w:rsid w:val="008E031B"/>
    <w:rsid w:val="008E7029"/>
    <w:rsid w:val="008E7EF6"/>
    <w:rsid w:val="008F1F98"/>
    <w:rsid w:val="008F5148"/>
    <w:rsid w:val="008F6758"/>
    <w:rsid w:val="009040DD"/>
    <w:rsid w:val="00905B47"/>
    <w:rsid w:val="00910A53"/>
    <w:rsid w:val="0091331C"/>
    <w:rsid w:val="00913C91"/>
    <w:rsid w:val="00920495"/>
    <w:rsid w:val="009279DE"/>
    <w:rsid w:val="00930116"/>
    <w:rsid w:val="00936473"/>
    <w:rsid w:val="0094212C"/>
    <w:rsid w:val="00942327"/>
    <w:rsid w:val="00954689"/>
    <w:rsid w:val="009617C9"/>
    <w:rsid w:val="00961C93"/>
    <w:rsid w:val="0096329F"/>
    <w:rsid w:val="0096389D"/>
    <w:rsid w:val="00965324"/>
    <w:rsid w:val="009671E2"/>
    <w:rsid w:val="009675CA"/>
    <w:rsid w:val="0097042B"/>
    <w:rsid w:val="0097091E"/>
    <w:rsid w:val="009760D3"/>
    <w:rsid w:val="00977132"/>
    <w:rsid w:val="00981A4B"/>
    <w:rsid w:val="00982501"/>
    <w:rsid w:val="00986B86"/>
    <w:rsid w:val="009877D3"/>
    <w:rsid w:val="00994E8F"/>
    <w:rsid w:val="009951DC"/>
    <w:rsid w:val="009959BB"/>
    <w:rsid w:val="00997158"/>
    <w:rsid w:val="009A0E6D"/>
    <w:rsid w:val="009A3A7C"/>
    <w:rsid w:val="009A3ADF"/>
    <w:rsid w:val="009B2ADB"/>
    <w:rsid w:val="009B603A"/>
    <w:rsid w:val="009C1C5B"/>
    <w:rsid w:val="009C2D0E"/>
    <w:rsid w:val="009C3DAC"/>
    <w:rsid w:val="009C42E0"/>
    <w:rsid w:val="009C799D"/>
    <w:rsid w:val="009D5362"/>
    <w:rsid w:val="009D6620"/>
    <w:rsid w:val="009E1415"/>
    <w:rsid w:val="009E3B1C"/>
    <w:rsid w:val="009E5151"/>
    <w:rsid w:val="009E6116"/>
    <w:rsid w:val="009F6F16"/>
    <w:rsid w:val="009F74C4"/>
    <w:rsid w:val="00A004CF"/>
    <w:rsid w:val="00A02E43"/>
    <w:rsid w:val="00A065F9"/>
    <w:rsid w:val="00A07F34"/>
    <w:rsid w:val="00A12CAB"/>
    <w:rsid w:val="00A22154"/>
    <w:rsid w:val="00A24CC8"/>
    <w:rsid w:val="00A25C38"/>
    <w:rsid w:val="00A344C7"/>
    <w:rsid w:val="00A358AA"/>
    <w:rsid w:val="00A36BBE"/>
    <w:rsid w:val="00A41BDD"/>
    <w:rsid w:val="00A421F1"/>
    <w:rsid w:val="00A4307A"/>
    <w:rsid w:val="00A47EBB"/>
    <w:rsid w:val="00A51CDD"/>
    <w:rsid w:val="00A6730D"/>
    <w:rsid w:val="00A71625"/>
    <w:rsid w:val="00A71B9B"/>
    <w:rsid w:val="00A73624"/>
    <w:rsid w:val="00A751C7"/>
    <w:rsid w:val="00A83FE9"/>
    <w:rsid w:val="00A87844"/>
    <w:rsid w:val="00AA038C"/>
    <w:rsid w:val="00AA3270"/>
    <w:rsid w:val="00AA65CE"/>
    <w:rsid w:val="00AA7A09"/>
    <w:rsid w:val="00AB3B50"/>
    <w:rsid w:val="00AB6186"/>
    <w:rsid w:val="00AC05B1"/>
    <w:rsid w:val="00AC09DE"/>
    <w:rsid w:val="00AC1DE4"/>
    <w:rsid w:val="00AD0E5D"/>
    <w:rsid w:val="00AD356C"/>
    <w:rsid w:val="00AE01E5"/>
    <w:rsid w:val="00AE2914"/>
    <w:rsid w:val="00AE3B9C"/>
    <w:rsid w:val="00AE6D15"/>
    <w:rsid w:val="00AF28AB"/>
    <w:rsid w:val="00AF3D6A"/>
    <w:rsid w:val="00B04182"/>
    <w:rsid w:val="00B07AE3"/>
    <w:rsid w:val="00B110AD"/>
    <w:rsid w:val="00B11430"/>
    <w:rsid w:val="00B15D40"/>
    <w:rsid w:val="00B175E7"/>
    <w:rsid w:val="00B2386A"/>
    <w:rsid w:val="00B353EB"/>
    <w:rsid w:val="00B439C4"/>
    <w:rsid w:val="00B4535E"/>
    <w:rsid w:val="00B52A8C"/>
    <w:rsid w:val="00B636A8"/>
    <w:rsid w:val="00B665C6"/>
    <w:rsid w:val="00B76D1D"/>
    <w:rsid w:val="00B805AF"/>
    <w:rsid w:val="00B835D2"/>
    <w:rsid w:val="00B869EC"/>
    <w:rsid w:val="00B9260A"/>
    <w:rsid w:val="00B9397A"/>
    <w:rsid w:val="00B960FA"/>
    <w:rsid w:val="00B9633D"/>
    <w:rsid w:val="00BA0B75"/>
    <w:rsid w:val="00BA2EBE"/>
    <w:rsid w:val="00BB0F28"/>
    <w:rsid w:val="00BB458A"/>
    <w:rsid w:val="00BD00D3"/>
    <w:rsid w:val="00BD1659"/>
    <w:rsid w:val="00BD3AA9"/>
    <w:rsid w:val="00BD4406"/>
    <w:rsid w:val="00BD4A18"/>
    <w:rsid w:val="00BD6DB2"/>
    <w:rsid w:val="00BE11CF"/>
    <w:rsid w:val="00BE21AB"/>
    <w:rsid w:val="00BE55CB"/>
    <w:rsid w:val="00BF617A"/>
    <w:rsid w:val="00BF6FCE"/>
    <w:rsid w:val="00BF76E9"/>
    <w:rsid w:val="00C026EF"/>
    <w:rsid w:val="00C0379D"/>
    <w:rsid w:val="00C03931"/>
    <w:rsid w:val="00C05B33"/>
    <w:rsid w:val="00C05FE3"/>
    <w:rsid w:val="00C077E0"/>
    <w:rsid w:val="00C2136D"/>
    <w:rsid w:val="00C214EE"/>
    <w:rsid w:val="00C226A2"/>
    <w:rsid w:val="00C2314B"/>
    <w:rsid w:val="00C234DB"/>
    <w:rsid w:val="00C24971"/>
    <w:rsid w:val="00C26BE5"/>
    <w:rsid w:val="00C26E4D"/>
    <w:rsid w:val="00C27909"/>
    <w:rsid w:val="00C27B03"/>
    <w:rsid w:val="00C30EBE"/>
    <w:rsid w:val="00C314E1"/>
    <w:rsid w:val="00C333C8"/>
    <w:rsid w:val="00C34397"/>
    <w:rsid w:val="00C3788B"/>
    <w:rsid w:val="00C4095D"/>
    <w:rsid w:val="00C601D2"/>
    <w:rsid w:val="00C61F80"/>
    <w:rsid w:val="00C657BD"/>
    <w:rsid w:val="00C65BCC"/>
    <w:rsid w:val="00C66970"/>
    <w:rsid w:val="00C77FFE"/>
    <w:rsid w:val="00C843EB"/>
    <w:rsid w:val="00C8691C"/>
    <w:rsid w:val="00C96CC0"/>
    <w:rsid w:val="00CA0297"/>
    <w:rsid w:val="00CA168A"/>
    <w:rsid w:val="00CA357E"/>
    <w:rsid w:val="00CA44F9"/>
    <w:rsid w:val="00CA4A69"/>
    <w:rsid w:val="00CB07B7"/>
    <w:rsid w:val="00CB285F"/>
    <w:rsid w:val="00CB4B13"/>
    <w:rsid w:val="00CC3E0C"/>
    <w:rsid w:val="00CC58D3"/>
    <w:rsid w:val="00CC784D"/>
    <w:rsid w:val="00CD4DC4"/>
    <w:rsid w:val="00CD5BF6"/>
    <w:rsid w:val="00D012B4"/>
    <w:rsid w:val="00D0337B"/>
    <w:rsid w:val="00D079B2"/>
    <w:rsid w:val="00D114E9"/>
    <w:rsid w:val="00D179A9"/>
    <w:rsid w:val="00D21701"/>
    <w:rsid w:val="00D271CA"/>
    <w:rsid w:val="00D27252"/>
    <w:rsid w:val="00D32066"/>
    <w:rsid w:val="00D36A9E"/>
    <w:rsid w:val="00D40CA3"/>
    <w:rsid w:val="00D429C6"/>
    <w:rsid w:val="00D44ABB"/>
    <w:rsid w:val="00D47748"/>
    <w:rsid w:val="00D54CC3"/>
    <w:rsid w:val="00D6041A"/>
    <w:rsid w:val="00D633EB"/>
    <w:rsid w:val="00D66054"/>
    <w:rsid w:val="00D71219"/>
    <w:rsid w:val="00D749FA"/>
    <w:rsid w:val="00D81826"/>
    <w:rsid w:val="00D826D7"/>
    <w:rsid w:val="00D82FF7"/>
    <w:rsid w:val="00D847FE"/>
    <w:rsid w:val="00D858F6"/>
    <w:rsid w:val="00D87FAA"/>
    <w:rsid w:val="00D91874"/>
    <w:rsid w:val="00D964EA"/>
    <w:rsid w:val="00D966D0"/>
    <w:rsid w:val="00DA0C59"/>
    <w:rsid w:val="00DA3991"/>
    <w:rsid w:val="00DB0990"/>
    <w:rsid w:val="00DB373B"/>
    <w:rsid w:val="00DB6950"/>
    <w:rsid w:val="00DB7E6C"/>
    <w:rsid w:val="00DC15B3"/>
    <w:rsid w:val="00DD5A29"/>
    <w:rsid w:val="00DD5D9D"/>
    <w:rsid w:val="00DE35CB"/>
    <w:rsid w:val="00DF21E9"/>
    <w:rsid w:val="00DF5E15"/>
    <w:rsid w:val="00E00F14"/>
    <w:rsid w:val="00E056E5"/>
    <w:rsid w:val="00E06386"/>
    <w:rsid w:val="00E24EB4"/>
    <w:rsid w:val="00E320ED"/>
    <w:rsid w:val="00E328E0"/>
    <w:rsid w:val="00E33AFB"/>
    <w:rsid w:val="00E34218"/>
    <w:rsid w:val="00E46282"/>
    <w:rsid w:val="00E5216E"/>
    <w:rsid w:val="00E7130E"/>
    <w:rsid w:val="00E771BA"/>
    <w:rsid w:val="00E82344"/>
    <w:rsid w:val="00E84C82"/>
    <w:rsid w:val="00E84D64"/>
    <w:rsid w:val="00E86C0C"/>
    <w:rsid w:val="00E87408"/>
    <w:rsid w:val="00E90A39"/>
    <w:rsid w:val="00E914C4"/>
    <w:rsid w:val="00E934F5"/>
    <w:rsid w:val="00E96961"/>
    <w:rsid w:val="00EA6BA6"/>
    <w:rsid w:val="00EA72EC"/>
    <w:rsid w:val="00EB11CB"/>
    <w:rsid w:val="00EB275A"/>
    <w:rsid w:val="00EB4B5D"/>
    <w:rsid w:val="00EB5308"/>
    <w:rsid w:val="00EB786A"/>
    <w:rsid w:val="00EB7BA1"/>
    <w:rsid w:val="00EC1578"/>
    <w:rsid w:val="00EC1C72"/>
    <w:rsid w:val="00EC3CC9"/>
    <w:rsid w:val="00EC6012"/>
    <w:rsid w:val="00EC680A"/>
    <w:rsid w:val="00EC76BA"/>
    <w:rsid w:val="00ED7C54"/>
    <w:rsid w:val="00EE28B3"/>
    <w:rsid w:val="00EE2BED"/>
    <w:rsid w:val="00EE374B"/>
    <w:rsid w:val="00EF0786"/>
    <w:rsid w:val="00EF2704"/>
    <w:rsid w:val="00EF2A49"/>
    <w:rsid w:val="00EF67C6"/>
    <w:rsid w:val="00F04168"/>
    <w:rsid w:val="00F04D1D"/>
    <w:rsid w:val="00F11BB5"/>
    <w:rsid w:val="00F1417B"/>
    <w:rsid w:val="00F3147D"/>
    <w:rsid w:val="00F34B99"/>
    <w:rsid w:val="00F52DAB"/>
    <w:rsid w:val="00F543F0"/>
    <w:rsid w:val="00F54D6B"/>
    <w:rsid w:val="00F65A05"/>
    <w:rsid w:val="00F65E8A"/>
    <w:rsid w:val="00F70D3F"/>
    <w:rsid w:val="00F76094"/>
    <w:rsid w:val="00F81457"/>
    <w:rsid w:val="00F81D29"/>
    <w:rsid w:val="00F8531F"/>
    <w:rsid w:val="00F91C4D"/>
    <w:rsid w:val="00F92FD9"/>
    <w:rsid w:val="00F958B7"/>
    <w:rsid w:val="00FA3524"/>
    <w:rsid w:val="00FA6684"/>
    <w:rsid w:val="00FA731E"/>
    <w:rsid w:val="00FB2B38"/>
    <w:rsid w:val="00FB2C5F"/>
    <w:rsid w:val="00FB433F"/>
    <w:rsid w:val="00FB52FC"/>
    <w:rsid w:val="00FB57C4"/>
    <w:rsid w:val="00FC6358"/>
    <w:rsid w:val="00FD01BC"/>
    <w:rsid w:val="00FD01CF"/>
    <w:rsid w:val="00FD1430"/>
    <w:rsid w:val="00FD320D"/>
    <w:rsid w:val="00FD4E8C"/>
    <w:rsid w:val="00FE23DE"/>
    <w:rsid w:val="00FF1FE1"/>
    <w:rsid w:val="00FF3D29"/>
    <w:rsid w:val="00FF3F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uiPriority="10" w:qFormat="1"/>
    <w:lsdException w:name="Subtitle" w:qFormat="1"/>
    <w:lsdException w:name="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0">
    <w:name w:val="Normal"/>
    <w:qFormat/>
    <w:rsid w:val="003E3E87"/>
    <w:pPr>
      <w:widowControl w:val="0"/>
      <w:jc w:val="both"/>
    </w:pPr>
    <w:rPr>
      <w:rFonts w:eastAsia="Times New Roman"/>
      <w:kern w:val="2"/>
      <w:sz w:val="21"/>
      <w:szCs w:val="24"/>
    </w:rPr>
  </w:style>
  <w:style w:type="paragraph" w:styleId="1">
    <w:name w:val="heading 1"/>
    <w:basedOn w:val="aff0"/>
    <w:next w:val="aff0"/>
    <w:link w:val="1Char"/>
    <w:uiPriority w:val="9"/>
    <w:qFormat/>
    <w:rsid w:val="00AE3B9C"/>
    <w:pPr>
      <w:keepNext/>
      <w:keepLines/>
      <w:spacing w:before="340" w:after="330" w:line="576" w:lineRule="auto"/>
      <w:outlineLvl w:val="0"/>
    </w:pPr>
    <w:rPr>
      <w:rFonts w:ascii="Calibri" w:hAnsi="Calibri" w:cs="Calibri"/>
      <w:b/>
      <w:bCs/>
      <w:kern w:val="44"/>
      <w:sz w:val="44"/>
      <w:szCs w:val="44"/>
    </w:rPr>
  </w:style>
  <w:style w:type="paragraph" w:styleId="2">
    <w:name w:val="heading 2"/>
    <w:basedOn w:val="aff0"/>
    <w:next w:val="aff0"/>
    <w:link w:val="2Char"/>
    <w:uiPriority w:val="9"/>
    <w:semiHidden/>
    <w:unhideWhenUsed/>
    <w:qFormat/>
    <w:rsid w:val="00AE3B9C"/>
    <w:pPr>
      <w:keepNext/>
      <w:keepLines/>
      <w:spacing w:before="260" w:after="260" w:line="415" w:lineRule="auto"/>
      <w:outlineLvl w:val="1"/>
    </w:pPr>
    <w:rPr>
      <w:rFonts w:ascii="Cambria" w:hAnsi="Cambria"/>
      <w:b/>
      <w:bCs/>
      <w:sz w:val="32"/>
      <w:szCs w:val="32"/>
    </w:rPr>
  </w:style>
  <w:style w:type="paragraph" w:styleId="3">
    <w:name w:val="heading 3"/>
    <w:basedOn w:val="aff0"/>
    <w:next w:val="aff0"/>
    <w:link w:val="3Char"/>
    <w:uiPriority w:val="9"/>
    <w:semiHidden/>
    <w:unhideWhenUsed/>
    <w:qFormat/>
    <w:rsid w:val="00AE3B9C"/>
    <w:pPr>
      <w:keepNext/>
      <w:keepLines/>
      <w:spacing w:before="260" w:after="260" w:line="415" w:lineRule="auto"/>
      <w:outlineLvl w:val="2"/>
    </w:pPr>
    <w:rPr>
      <w:rFonts w:ascii="Calibri" w:hAnsi="Calibri" w:cs="Calibri"/>
      <w:b/>
      <w:bCs/>
      <w:sz w:val="32"/>
      <w:szCs w:val="32"/>
    </w:rPr>
  </w:style>
  <w:style w:type="paragraph" w:styleId="4">
    <w:name w:val="heading 4"/>
    <w:basedOn w:val="aff0"/>
    <w:next w:val="aff0"/>
    <w:link w:val="4Char"/>
    <w:uiPriority w:val="9"/>
    <w:semiHidden/>
    <w:unhideWhenUsed/>
    <w:qFormat/>
    <w:rsid w:val="00AE3B9C"/>
    <w:pPr>
      <w:keepNext/>
      <w:keepLines/>
      <w:spacing w:before="280" w:after="290" w:line="374" w:lineRule="auto"/>
      <w:outlineLvl w:val="3"/>
    </w:pPr>
    <w:rPr>
      <w:rFonts w:ascii="Cambria" w:hAnsi="Cambria"/>
      <w:b/>
      <w:bCs/>
      <w:sz w:val="28"/>
      <w:szCs w:val="28"/>
    </w:rPr>
  </w:style>
  <w:style w:type="paragraph" w:styleId="5">
    <w:name w:val="heading 5"/>
    <w:basedOn w:val="aff0"/>
    <w:next w:val="aff0"/>
    <w:link w:val="5Char"/>
    <w:uiPriority w:val="9"/>
    <w:semiHidden/>
    <w:unhideWhenUsed/>
    <w:qFormat/>
    <w:rsid w:val="00AE3B9C"/>
    <w:pPr>
      <w:keepNext/>
      <w:keepLines/>
      <w:spacing w:before="280" w:after="290" w:line="374" w:lineRule="auto"/>
      <w:outlineLvl w:val="4"/>
    </w:pPr>
    <w:rPr>
      <w:rFonts w:ascii="Calibri" w:hAnsi="Calibri" w:cs="Calibri"/>
      <w:b/>
      <w:bCs/>
      <w:sz w:val="28"/>
      <w:szCs w:val="28"/>
    </w:rPr>
  </w:style>
  <w:style w:type="paragraph" w:styleId="6">
    <w:name w:val="heading 6"/>
    <w:basedOn w:val="aff0"/>
    <w:next w:val="aff0"/>
    <w:link w:val="6Char"/>
    <w:uiPriority w:val="9"/>
    <w:semiHidden/>
    <w:unhideWhenUsed/>
    <w:qFormat/>
    <w:rsid w:val="00AE3B9C"/>
    <w:pPr>
      <w:keepNext/>
      <w:keepLines/>
      <w:spacing w:before="240" w:after="64" w:line="319" w:lineRule="auto"/>
      <w:outlineLvl w:val="5"/>
    </w:pPr>
    <w:rPr>
      <w:rFonts w:ascii="Cambria" w:hAnsi="Cambria"/>
      <w:b/>
      <w:bCs/>
      <w:sz w:val="24"/>
    </w:rPr>
  </w:style>
  <w:style w:type="paragraph" w:styleId="7">
    <w:name w:val="heading 7"/>
    <w:basedOn w:val="aff0"/>
    <w:next w:val="aff0"/>
    <w:link w:val="7Char"/>
    <w:uiPriority w:val="9"/>
    <w:semiHidden/>
    <w:unhideWhenUsed/>
    <w:qFormat/>
    <w:rsid w:val="00AE3B9C"/>
    <w:pPr>
      <w:keepNext/>
      <w:keepLines/>
      <w:spacing w:before="240" w:after="64" w:line="319" w:lineRule="auto"/>
      <w:outlineLvl w:val="6"/>
    </w:pPr>
    <w:rPr>
      <w:rFonts w:ascii="Calibri" w:hAnsi="Calibri"/>
      <w:b/>
      <w:bCs/>
      <w:sz w:val="24"/>
    </w:rPr>
  </w:style>
  <w:style w:type="character" w:default="1" w:styleId="aff1">
    <w:name w:val="Default Paragraph Font"/>
    <w:uiPriority w:val="1"/>
    <w:semiHidden/>
    <w:unhideWhenUsed/>
  </w:style>
  <w:style w:type="table" w:default="1" w:styleId="aff2">
    <w:name w:val="Normal Table"/>
    <w:uiPriority w:val="99"/>
    <w:semiHidden/>
    <w:unhideWhenUsed/>
    <w:qFormat/>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customStyle="1" w:styleId="aff4">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4"/>
    <w:rsid w:val="00035925"/>
    <w:rPr>
      <w:rFonts w:ascii="宋体"/>
      <w:noProof/>
      <w:sz w:val="21"/>
      <w:lang w:val="en-US" w:eastAsia="zh-CN" w:bidi="ar-SA"/>
    </w:rPr>
  </w:style>
  <w:style w:type="paragraph" w:customStyle="1" w:styleId="a4">
    <w:name w:val="一级条标题"/>
    <w:next w:val="aff4"/>
    <w:link w:val="aff5"/>
    <w:rsid w:val="001C149C"/>
    <w:pPr>
      <w:numPr>
        <w:ilvl w:val="1"/>
        <w:numId w:val="14"/>
      </w:numPr>
      <w:spacing w:beforeLines="50" w:afterLines="50"/>
      <w:outlineLvl w:val="2"/>
    </w:pPr>
    <w:rPr>
      <w:rFonts w:ascii="黑体" w:eastAsia="黑体"/>
      <w:sz w:val="21"/>
      <w:szCs w:val="21"/>
    </w:rPr>
  </w:style>
  <w:style w:type="paragraph" w:customStyle="1" w:styleId="aff6">
    <w:name w:val="标准书脚_奇数页"/>
    <w:rsid w:val="000A48B1"/>
    <w:pPr>
      <w:spacing w:before="120"/>
      <w:ind w:right="198"/>
      <w:jc w:val="right"/>
    </w:pPr>
    <w:rPr>
      <w:rFonts w:ascii="宋体"/>
      <w:sz w:val="18"/>
      <w:szCs w:val="18"/>
    </w:rPr>
  </w:style>
  <w:style w:type="paragraph" w:customStyle="1" w:styleId="aff7">
    <w:name w:val="标准书眉_奇数页"/>
    <w:next w:val="aff0"/>
    <w:rsid w:val="0074741B"/>
    <w:pPr>
      <w:tabs>
        <w:tab w:val="center" w:pos="4154"/>
        <w:tab w:val="right" w:pos="8306"/>
      </w:tabs>
      <w:spacing w:after="220"/>
      <w:jc w:val="right"/>
    </w:pPr>
    <w:rPr>
      <w:rFonts w:ascii="黑体" w:eastAsia="黑体"/>
      <w:noProof/>
      <w:sz w:val="21"/>
      <w:szCs w:val="21"/>
    </w:rPr>
  </w:style>
  <w:style w:type="paragraph" w:customStyle="1" w:styleId="a3">
    <w:name w:val="章标题"/>
    <w:next w:val="aff4"/>
    <w:rsid w:val="001C149C"/>
    <w:pPr>
      <w:numPr>
        <w:numId w:val="14"/>
      </w:numPr>
      <w:spacing w:beforeLines="100" w:afterLines="100"/>
      <w:jc w:val="both"/>
      <w:outlineLvl w:val="1"/>
    </w:pPr>
    <w:rPr>
      <w:rFonts w:ascii="黑体" w:eastAsia="黑体"/>
      <w:sz w:val="21"/>
    </w:rPr>
  </w:style>
  <w:style w:type="paragraph" w:customStyle="1" w:styleId="a5">
    <w:name w:val="二级条标题"/>
    <w:basedOn w:val="a4"/>
    <w:next w:val="aff4"/>
    <w:rsid w:val="001C149C"/>
    <w:pPr>
      <w:numPr>
        <w:ilvl w:val="2"/>
      </w:numPr>
      <w:spacing w:before="50" w:after="50"/>
      <w:outlineLvl w:val="3"/>
    </w:pPr>
  </w:style>
  <w:style w:type="paragraph" w:customStyle="1" w:styleId="20">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rsid w:val="00BE55CB"/>
    <w:pPr>
      <w:widowControl w:val="0"/>
      <w:numPr>
        <w:numId w:val="4"/>
      </w:numPr>
      <w:jc w:val="both"/>
    </w:pPr>
    <w:rPr>
      <w:rFonts w:ascii="宋体"/>
      <w:sz w:val="21"/>
    </w:rPr>
  </w:style>
  <w:style w:type="paragraph" w:customStyle="1" w:styleId="ac">
    <w:name w:val="列项●（二级）"/>
    <w:rsid w:val="00BE55CB"/>
    <w:pPr>
      <w:numPr>
        <w:ilvl w:val="1"/>
        <w:numId w:val="4"/>
      </w:numPr>
      <w:tabs>
        <w:tab w:val="left" w:pos="840"/>
      </w:tabs>
      <w:jc w:val="both"/>
    </w:pPr>
    <w:rPr>
      <w:rFonts w:ascii="宋体"/>
      <w:sz w:val="21"/>
    </w:rPr>
  </w:style>
  <w:style w:type="paragraph" w:customStyle="1" w:styleId="aff8">
    <w:name w:val="目次、标准名称标题"/>
    <w:basedOn w:val="aff0"/>
    <w:next w:val="aff4"/>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9">
    <w:name w:val="三级条标题"/>
    <w:basedOn w:val="a5"/>
    <w:next w:val="aff4"/>
    <w:rsid w:val="00DB0990"/>
    <w:pPr>
      <w:numPr>
        <w:ilvl w:val="0"/>
        <w:numId w:val="0"/>
      </w:numPr>
      <w:outlineLvl w:val="4"/>
    </w:pPr>
  </w:style>
  <w:style w:type="paragraph" w:customStyle="1" w:styleId="a0">
    <w:name w:val="示例"/>
    <w:next w:val="affa"/>
    <w:rsid w:val="005A5EAF"/>
    <w:pPr>
      <w:widowControl w:val="0"/>
      <w:numPr>
        <w:numId w:val="1"/>
      </w:numPr>
      <w:jc w:val="both"/>
    </w:pPr>
    <w:rPr>
      <w:rFonts w:ascii="宋体"/>
      <w:sz w:val="18"/>
      <w:szCs w:val="18"/>
    </w:rPr>
  </w:style>
  <w:style w:type="paragraph" w:customStyle="1" w:styleId="af0">
    <w:name w:val="数字编号列项（二级）"/>
    <w:rsid w:val="003E5729"/>
    <w:pPr>
      <w:numPr>
        <w:ilvl w:val="1"/>
        <w:numId w:val="13"/>
      </w:numPr>
      <w:jc w:val="both"/>
    </w:pPr>
    <w:rPr>
      <w:rFonts w:ascii="宋体"/>
      <w:sz w:val="21"/>
    </w:rPr>
  </w:style>
  <w:style w:type="paragraph" w:customStyle="1" w:styleId="a6">
    <w:name w:val="四级条标题"/>
    <w:basedOn w:val="aff9"/>
    <w:next w:val="aff4"/>
    <w:rsid w:val="001C149C"/>
    <w:pPr>
      <w:numPr>
        <w:ilvl w:val="4"/>
        <w:numId w:val="14"/>
      </w:numPr>
      <w:outlineLvl w:val="5"/>
    </w:pPr>
  </w:style>
  <w:style w:type="paragraph" w:customStyle="1" w:styleId="a7">
    <w:name w:val="五级条标题"/>
    <w:basedOn w:val="a6"/>
    <w:next w:val="aff4"/>
    <w:rsid w:val="001C149C"/>
    <w:pPr>
      <w:numPr>
        <w:ilvl w:val="5"/>
      </w:numPr>
      <w:outlineLvl w:val="6"/>
    </w:pPr>
  </w:style>
  <w:style w:type="paragraph" w:styleId="affb">
    <w:name w:val="footer"/>
    <w:basedOn w:val="aff0"/>
    <w:link w:val="Char0"/>
    <w:uiPriority w:val="99"/>
    <w:rsid w:val="00294E70"/>
    <w:pPr>
      <w:snapToGrid w:val="0"/>
      <w:ind w:rightChars="100" w:right="210"/>
      <w:jc w:val="right"/>
    </w:pPr>
    <w:rPr>
      <w:sz w:val="18"/>
      <w:szCs w:val="18"/>
    </w:rPr>
  </w:style>
  <w:style w:type="paragraph" w:styleId="affc">
    <w:name w:val="header"/>
    <w:basedOn w:val="aff0"/>
    <w:link w:val="Char1"/>
    <w:uiPriority w:val="99"/>
    <w:rsid w:val="00930116"/>
    <w:pPr>
      <w:snapToGrid w:val="0"/>
      <w:jc w:val="left"/>
    </w:pPr>
    <w:rPr>
      <w:sz w:val="18"/>
      <w:szCs w:val="18"/>
    </w:rPr>
  </w:style>
  <w:style w:type="paragraph" w:customStyle="1" w:styleId="aff">
    <w:name w:val="注："/>
    <w:next w:val="aff4"/>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
    <w:name w:val="字母编号列项（一级）"/>
    <w:rsid w:val="003E5729"/>
    <w:pPr>
      <w:numPr>
        <w:numId w:val="13"/>
      </w:numPr>
      <w:jc w:val="both"/>
    </w:pPr>
    <w:rPr>
      <w:rFonts w:ascii="宋体"/>
      <w:sz w:val="21"/>
    </w:rPr>
  </w:style>
  <w:style w:type="paragraph" w:customStyle="1" w:styleId="ad">
    <w:name w:val="列项◆（三级）"/>
    <w:basedOn w:val="aff0"/>
    <w:rsid w:val="00BE55CB"/>
    <w:pPr>
      <w:numPr>
        <w:ilvl w:val="2"/>
        <w:numId w:val="4"/>
      </w:numPr>
    </w:pPr>
    <w:rPr>
      <w:rFonts w:ascii="宋体"/>
      <w:szCs w:val="21"/>
    </w:rPr>
  </w:style>
  <w:style w:type="paragraph" w:customStyle="1" w:styleId="affd">
    <w:name w:val="编号列项（三级）"/>
    <w:rsid w:val="00DB0990"/>
    <w:rPr>
      <w:rFonts w:ascii="宋体"/>
      <w:sz w:val="21"/>
    </w:rPr>
  </w:style>
  <w:style w:type="paragraph" w:customStyle="1" w:styleId="af1">
    <w:name w:val="示例×："/>
    <w:basedOn w:val="a3"/>
    <w:qFormat/>
    <w:rsid w:val="007E1980"/>
    <w:pPr>
      <w:numPr>
        <w:numId w:val="6"/>
      </w:numPr>
      <w:spacing w:beforeLines="0" w:afterLines="0"/>
      <w:outlineLvl w:val="9"/>
    </w:pPr>
    <w:rPr>
      <w:rFonts w:ascii="宋体" w:eastAsia="宋体"/>
      <w:sz w:val="18"/>
      <w:szCs w:val="18"/>
    </w:rPr>
  </w:style>
  <w:style w:type="paragraph" w:customStyle="1" w:styleId="affe">
    <w:name w:val="二级无"/>
    <w:basedOn w:val="a5"/>
    <w:rsid w:val="001C149C"/>
    <w:pPr>
      <w:spacing w:beforeLines="0" w:afterLines="0"/>
    </w:pPr>
    <w:rPr>
      <w:rFonts w:ascii="宋体" w:eastAsia="宋体"/>
    </w:rPr>
  </w:style>
  <w:style w:type="paragraph" w:customStyle="1" w:styleId="a8">
    <w:name w:val="注：（正文）"/>
    <w:basedOn w:val="aff"/>
    <w:next w:val="aff4"/>
    <w:rsid w:val="00FD01CF"/>
    <w:pPr>
      <w:numPr>
        <w:numId w:val="15"/>
      </w:numPr>
    </w:pPr>
  </w:style>
  <w:style w:type="paragraph" w:customStyle="1" w:styleId="a2">
    <w:name w:val="注×：（正文）"/>
    <w:rsid w:val="000D718B"/>
    <w:pPr>
      <w:numPr>
        <w:numId w:val="5"/>
      </w:numPr>
      <w:jc w:val="both"/>
    </w:pPr>
    <w:rPr>
      <w:rFonts w:ascii="宋体"/>
      <w:sz w:val="18"/>
      <w:szCs w:val="18"/>
    </w:rPr>
  </w:style>
  <w:style w:type="paragraph" w:customStyle="1" w:styleId="afff">
    <w:name w:val="标准标志"/>
    <w:next w:val="aff0"/>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0"/>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7"/>
    <w:next w:val="aff0"/>
    <w:rsid w:val="0074741B"/>
    <w:pPr>
      <w:jc w:val="left"/>
    </w:pPr>
  </w:style>
  <w:style w:type="paragraph" w:customStyle="1" w:styleId="afff3">
    <w:name w:val="标准书眉一"/>
    <w:rsid w:val="00083A09"/>
    <w:pPr>
      <w:jc w:val="both"/>
    </w:pPr>
  </w:style>
  <w:style w:type="paragraph" w:customStyle="1" w:styleId="afff4">
    <w:name w:val="参考文献"/>
    <w:basedOn w:val="aff0"/>
    <w:next w:val="aff4"/>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0"/>
    <w:next w:val="aff4"/>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uiPriority w:val="99"/>
    <w:rsid w:val="00083A09"/>
    <w:rPr>
      <w:noProof/>
      <w:color w:val="0000FF"/>
      <w:spacing w:val="0"/>
      <w:w w:val="100"/>
      <w:szCs w:val="21"/>
      <w:u w:val="single"/>
    </w:rPr>
  </w:style>
  <w:style w:type="character" w:customStyle="1" w:styleId="afff7">
    <w:name w:val="发布"/>
    <w:rsid w:val="00C2314B"/>
    <w:rPr>
      <w:rFonts w:ascii="黑体" w:eastAsia="黑体"/>
      <w:spacing w:val="85"/>
      <w:w w:val="100"/>
      <w:position w:val="3"/>
      <w:sz w:val="28"/>
      <w:szCs w:val="28"/>
    </w:rPr>
  </w:style>
  <w:style w:type="paragraph" w:customStyle="1" w:styleId="afff8">
    <w:name w:val="发布部门"/>
    <w:next w:val="aff4"/>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6">
    <w:name w:val="附录标识"/>
    <w:basedOn w:val="aff0"/>
    <w:next w:val="aff4"/>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4"/>
    <w:next w:val="aff4"/>
    <w:rsid w:val="00083A09"/>
    <w:pPr>
      <w:ind w:firstLineChars="0" w:firstLine="0"/>
      <w:jc w:val="center"/>
    </w:pPr>
    <w:rPr>
      <w:rFonts w:ascii="黑体" w:eastAsia="黑体"/>
    </w:rPr>
  </w:style>
  <w:style w:type="paragraph" w:customStyle="1" w:styleId="af3">
    <w:name w:val="附录表标号"/>
    <w:basedOn w:val="aff0"/>
    <w:next w:val="aff4"/>
    <w:rsid w:val="00083A09"/>
    <w:pPr>
      <w:numPr>
        <w:numId w:val="7"/>
      </w:numPr>
      <w:tabs>
        <w:tab w:val="clear" w:pos="0"/>
      </w:tabs>
      <w:spacing w:line="14" w:lineRule="exact"/>
      <w:ind w:left="811" w:hanging="448"/>
      <w:jc w:val="center"/>
      <w:outlineLvl w:val="0"/>
    </w:pPr>
    <w:rPr>
      <w:color w:val="FFFFFF"/>
    </w:rPr>
  </w:style>
  <w:style w:type="paragraph" w:customStyle="1" w:styleId="af4">
    <w:name w:val="附录表标题"/>
    <w:basedOn w:val="aff0"/>
    <w:next w:val="aff4"/>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9">
    <w:name w:val="附录二级条标题"/>
    <w:basedOn w:val="aff0"/>
    <w:next w:val="aff4"/>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2">
    <w:name w:val="附录二级无"/>
    <w:basedOn w:val="af9"/>
    <w:rsid w:val="00BF617A"/>
    <w:pPr>
      <w:tabs>
        <w:tab w:val="clear" w:pos="360"/>
      </w:tabs>
      <w:spacing w:beforeLines="0" w:afterLines="0"/>
    </w:pPr>
    <w:rPr>
      <w:rFonts w:ascii="宋体" w:eastAsia="宋体"/>
      <w:szCs w:val="21"/>
    </w:rPr>
  </w:style>
  <w:style w:type="paragraph" w:customStyle="1" w:styleId="affff3">
    <w:name w:val="附录公式"/>
    <w:basedOn w:val="aff4"/>
    <w:next w:val="aff4"/>
    <w:link w:val="Char2"/>
    <w:qFormat/>
    <w:rsid w:val="00083A09"/>
  </w:style>
  <w:style w:type="character" w:customStyle="1" w:styleId="Char2">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0"/>
    <w:next w:val="aff4"/>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a">
    <w:name w:val="附录三级条标题"/>
    <w:basedOn w:val="af9"/>
    <w:next w:val="aff4"/>
    <w:rsid w:val="00083A09"/>
    <w:pPr>
      <w:numPr>
        <w:ilvl w:val="4"/>
      </w:numPr>
      <w:tabs>
        <w:tab w:val="num" w:pos="360"/>
      </w:tabs>
      <w:outlineLvl w:val="4"/>
    </w:pPr>
  </w:style>
  <w:style w:type="paragraph" w:customStyle="1" w:styleId="affff5">
    <w:name w:val="附录三级无"/>
    <w:basedOn w:val="afa"/>
    <w:rsid w:val="00BF617A"/>
    <w:pPr>
      <w:tabs>
        <w:tab w:val="clear" w:pos="360"/>
      </w:tabs>
      <w:spacing w:beforeLines="0" w:afterLines="0"/>
    </w:pPr>
    <w:rPr>
      <w:rFonts w:ascii="宋体" w:eastAsia="宋体"/>
      <w:szCs w:val="21"/>
    </w:rPr>
  </w:style>
  <w:style w:type="paragraph" w:customStyle="1" w:styleId="afe">
    <w:name w:val="附录数字编号列项（二级）"/>
    <w:qFormat/>
    <w:rsid w:val="00A751C7"/>
    <w:pPr>
      <w:numPr>
        <w:ilvl w:val="1"/>
        <w:numId w:val="10"/>
      </w:numPr>
    </w:pPr>
    <w:rPr>
      <w:rFonts w:ascii="宋体"/>
      <w:sz w:val="21"/>
    </w:rPr>
  </w:style>
  <w:style w:type="paragraph" w:customStyle="1" w:styleId="afb">
    <w:name w:val="附录四级条标题"/>
    <w:basedOn w:val="afa"/>
    <w:next w:val="aff4"/>
    <w:rsid w:val="00083A09"/>
    <w:pPr>
      <w:numPr>
        <w:ilvl w:val="5"/>
      </w:numPr>
      <w:tabs>
        <w:tab w:val="num" w:pos="360"/>
      </w:tabs>
      <w:outlineLvl w:val="5"/>
    </w:pPr>
  </w:style>
  <w:style w:type="paragraph" w:customStyle="1" w:styleId="affff6">
    <w:name w:val="附录四级无"/>
    <w:basedOn w:val="afb"/>
    <w:rsid w:val="00BF617A"/>
    <w:pPr>
      <w:tabs>
        <w:tab w:val="clear" w:pos="360"/>
      </w:tabs>
      <w:spacing w:beforeLines="0" w:afterLines="0"/>
    </w:pPr>
    <w:rPr>
      <w:rFonts w:ascii="宋体" w:eastAsia="宋体"/>
      <w:szCs w:val="21"/>
    </w:rPr>
  </w:style>
  <w:style w:type="paragraph" w:customStyle="1" w:styleId="a9">
    <w:name w:val="附录图标号"/>
    <w:basedOn w:val="aff0"/>
    <w:rsid w:val="00083A09"/>
    <w:pPr>
      <w:keepNext/>
      <w:pageBreakBefore/>
      <w:widowControl/>
      <w:numPr>
        <w:numId w:val="8"/>
      </w:numPr>
      <w:spacing w:line="14" w:lineRule="exact"/>
      <w:ind w:left="0" w:firstLine="363"/>
      <w:jc w:val="center"/>
      <w:outlineLvl w:val="0"/>
    </w:pPr>
    <w:rPr>
      <w:color w:val="FFFFFF"/>
    </w:rPr>
  </w:style>
  <w:style w:type="paragraph" w:customStyle="1" w:styleId="aa">
    <w:name w:val="附录图标题"/>
    <w:basedOn w:val="aff0"/>
    <w:next w:val="aff4"/>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c">
    <w:name w:val="附录五级条标题"/>
    <w:basedOn w:val="afb"/>
    <w:next w:val="aff4"/>
    <w:rsid w:val="00083A09"/>
    <w:pPr>
      <w:numPr>
        <w:ilvl w:val="6"/>
      </w:numPr>
      <w:tabs>
        <w:tab w:val="num" w:pos="360"/>
      </w:tabs>
      <w:outlineLvl w:val="6"/>
    </w:pPr>
  </w:style>
  <w:style w:type="paragraph" w:customStyle="1" w:styleId="affff7">
    <w:name w:val="附录五级无"/>
    <w:basedOn w:val="afc"/>
    <w:rsid w:val="00BF617A"/>
    <w:pPr>
      <w:tabs>
        <w:tab w:val="clear" w:pos="360"/>
      </w:tabs>
      <w:spacing w:beforeLines="0" w:afterLines="0"/>
    </w:pPr>
    <w:rPr>
      <w:rFonts w:ascii="宋体" w:eastAsia="宋体"/>
      <w:szCs w:val="21"/>
    </w:rPr>
  </w:style>
  <w:style w:type="paragraph" w:customStyle="1" w:styleId="af7">
    <w:name w:val="附录章标题"/>
    <w:next w:val="aff4"/>
    <w:rsid w:val="00083A09"/>
    <w:pPr>
      <w:numPr>
        <w:ilvl w:val="1"/>
        <w:numId w:val="9"/>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8">
    <w:name w:val="附录一级条标题"/>
    <w:basedOn w:val="af7"/>
    <w:next w:val="aff4"/>
    <w:rsid w:val="00083A09"/>
    <w:pPr>
      <w:numPr>
        <w:ilvl w:val="2"/>
      </w:numPr>
      <w:autoSpaceDN w:val="0"/>
      <w:spacing w:beforeLines="50" w:afterLines="50"/>
      <w:outlineLvl w:val="2"/>
    </w:pPr>
  </w:style>
  <w:style w:type="paragraph" w:customStyle="1" w:styleId="affff8">
    <w:name w:val="附录一级无"/>
    <w:basedOn w:val="af8"/>
    <w:rsid w:val="00BF617A"/>
    <w:pPr>
      <w:spacing w:beforeLines="0" w:afterLines="0"/>
    </w:pPr>
    <w:rPr>
      <w:rFonts w:ascii="宋体" w:eastAsia="宋体"/>
      <w:szCs w:val="21"/>
    </w:rPr>
  </w:style>
  <w:style w:type="paragraph" w:customStyle="1" w:styleId="afd">
    <w:name w:val="附录字母编号列项（一级）"/>
    <w:qFormat/>
    <w:rsid w:val="00A751C7"/>
    <w:pPr>
      <w:numPr>
        <w:numId w:val="10"/>
      </w:numPr>
    </w:pPr>
    <w:rPr>
      <w:rFonts w:ascii="宋体"/>
      <w:noProof/>
      <w:sz w:val="21"/>
    </w:rPr>
  </w:style>
  <w:style w:type="paragraph" w:styleId="ae">
    <w:name w:val="footnote text"/>
    <w:basedOn w:val="aff0"/>
    <w:rsid w:val="00074FBE"/>
    <w:pPr>
      <w:numPr>
        <w:numId w:val="11"/>
      </w:numPr>
      <w:snapToGrid w:val="0"/>
      <w:jc w:val="left"/>
    </w:pPr>
    <w:rPr>
      <w:rFonts w:ascii="宋体"/>
      <w:sz w:val="18"/>
      <w:szCs w:val="18"/>
    </w:rPr>
  </w:style>
  <w:style w:type="character" w:styleId="affff9">
    <w:name w:val="footnote reference"/>
    <w:semiHidden/>
    <w:rsid w:val="00083A09"/>
    <w:rPr>
      <w:vertAlign w:val="superscript"/>
    </w:rPr>
  </w:style>
  <w:style w:type="paragraph" w:customStyle="1" w:styleId="affffa">
    <w:name w:val="列项说明"/>
    <w:basedOn w:val="aff0"/>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0">
    <w:name w:val="toc 3"/>
    <w:basedOn w:val="aff0"/>
    <w:next w:val="aff0"/>
    <w:autoRedefine/>
    <w:uiPriority w:val="39"/>
    <w:rsid w:val="00961C93"/>
    <w:pPr>
      <w:tabs>
        <w:tab w:val="right" w:leader="dot" w:pos="9241"/>
      </w:tabs>
      <w:ind w:firstLineChars="100" w:firstLine="102"/>
      <w:jc w:val="left"/>
    </w:pPr>
    <w:rPr>
      <w:rFonts w:ascii="宋体"/>
      <w:szCs w:val="21"/>
    </w:rPr>
  </w:style>
  <w:style w:type="paragraph" w:styleId="40">
    <w:name w:val="toc 4"/>
    <w:basedOn w:val="aff0"/>
    <w:next w:val="aff0"/>
    <w:autoRedefine/>
    <w:uiPriority w:val="39"/>
    <w:rsid w:val="00961C93"/>
    <w:pPr>
      <w:tabs>
        <w:tab w:val="right" w:leader="dot" w:pos="9241"/>
      </w:tabs>
      <w:ind w:firstLineChars="200" w:firstLine="198"/>
      <w:jc w:val="left"/>
    </w:pPr>
    <w:rPr>
      <w:rFonts w:ascii="宋体"/>
      <w:szCs w:val="21"/>
    </w:rPr>
  </w:style>
  <w:style w:type="paragraph" w:styleId="50">
    <w:name w:val="toc 5"/>
    <w:basedOn w:val="aff0"/>
    <w:next w:val="aff0"/>
    <w:autoRedefine/>
    <w:uiPriority w:val="39"/>
    <w:rsid w:val="00961C93"/>
    <w:pPr>
      <w:tabs>
        <w:tab w:val="right" w:leader="dot" w:pos="9241"/>
      </w:tabs>
      <w:ind w:firstLineChars="300" w:firstLine="300"/>
      <w:jc w:val="left"/>
    </w:pPr>
    <w:rPr>
      <w:rFonts w:ascii="宋体"/>
      <w:szCs w:val="21"/>
    </w:rPr>
  </w:style>
  <w:style w:type="paragraph" w:styleId="60">
    <w:name w:val="toc 6"/>
    <w:basedOn w:val="aff0"/>
    <w:next w:val="aff0"/>
    <w:autoRedefine/>
    <w:uiPriority w:val="39"/>
    <w:rsid w:val="00961C93"/>
    <w:pPr>
      <w:tabs>
        <w:tab w:val="right" w:leader="dot" w:pos="9241"/>
      </w:tabs>
      <w:ind w:firstLineChars="400" w:firstLine="403"/>
      <w:jc w:val="left"/>
    </w:pPr>
    <w:rPr>
      <w:rFonts w:ascii="宋体"/>
      <w:szCs w:val="21"/>
    </w:rPr>
  </w:style>
  <w:style w:type="paragraph" w:styleId="70">
    <w:name w:val="toc 7"/>
    <w:basedOn w:val="aff0"/>
    <w:next w:val="aff0"/>
    <w:autoRedefine/>
    <w:uiPriority w:val="39"/>
    <w:rsid w:val="00961C93"/>
    <w:pPr>
      <w:tabs>
        <w:tab w:val="right" w:leader="dot" w:pos="9241"/>
      </w:tabs>
      <w:ind w:firstLineChars="500" w:firstLine="505"/>
      <w:jc w:val="left"/>
    </w:pPr>
    <w:rPr>
      <w:rFonts w:ascii="宋体"/>
      <w:szCs w:val="21"/>
    </w:rPr>
  </w:style>
  <w:style w:type="paragraph" w:styleId="8">
    <w:name w:val="toc 8"/>
    <w:basedOn w:val="aff0"/>
    <w:next w:val="aff0"/>
    <w:autoRedefine/>
    <w:uiPriority w:val="39"/>
    <w:rsid w:val="00D54CC3"/>
    <w:pPr>
      <w:tabs>
        <w:tab w:val="right" w:leader="dot" w:pos="9241"/>
      </w:tabs>
      <w:ind w:firstLineChars="600" w:firstLine="607"/>
      <w:jc w:val="left"/>
    </w:pPr>
    <w:rPr>
      <w:rFonts w:ascii="宋体"/>
      <w:szCs w:val="21"/>
    </w:rPr>
  </w:style>
  <w:style w:type="paragraph" w:styleId="9">
    <w:name w:val="toc 9"/>
    <w:basedOn w:val="aff0"/>
    <w:next w:val="aff0"/>
    <w:autoRedefine/>
    <w:uiPriority w:val="39"/>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0"/>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4"/>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ff9"/>
    <w:rsid w:val="001C149C"/>
    <w:pPr>
      <w:spacing w:beforeLines="0" w:afterLines="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4"/>
    <w:next w:val="aff4"/>
    <w:qFormat/>
    <w:rsid w:val="00083A09"/>
    <w:pPr>
      <w:ind w:firstLine="360"/>
    </w:pPr>
    <w:rPr>
      <w:sz w:val="18"/>
    </w:rPr>
  </w:style>
  <w:style w:type="paragraph" w:customStyle="1" w:styleId="afffff4">
    <w:name w:val="首示例"/>
    <w:next w:val="aff4"/>
    <w:link w:val="Char3"/>
    <w:qFormat/>
    <w:rsid w:val="00083A09"/>
    <w:pPr>
      <w:tabs>
        <w:tab w:val="num" w:pos="360"/>
      </w:tabs>
    </w:pPr>
    <w:rPr>
      <w:rFonts w:ascii="宋体" w:hAnsi="宋体"/>
      <w:kern w:val="2"/>
      <w:sz w:val="18"/>
      <w:szCs w:val="18"/>
    </w:rPr>
  </w:style>
  <w:style w:type="character" w:customStyle="1" w:styleId="Char3">
    <w:name w:val="首示例 Char"/>
    <w:link w:val="afffff4"/>
    <w:rsid w:val="00083A09"/>
    <w:rPr>
      <w:rFonts w:ascii="宋体" w:hAnsi="宋体"/>
      <w:kern w:val="2"/>
      <w:sz w:val="18"/>
      <w:szCs w:val="18"/>
    </w:rPr>
  </w:style>
  <w:style w:type="paragraph" w:customStyle="1" w:styleId="afffff5">
    <w:name w:val="四级无"/>
    <w:basedOn w:val="a6"/>
    <w:rsid w:val="001C149C"/>
    <w:pPr>
      <w:spacing w:beforeLines="0" w:afterLines="0"/>
    </w:pPr>
    <w:rPr>
      <w:rFonts w:ascii="宋体" w:eastAsia="宋体"/>
    </w:rPr>
  </w:style>
  <w:style w:type="paragraph" w:styleId="11">
    <w:name w:val="index 1"/>
    <w:basedOn w:val="aff0"/>
    <w:next w:val="aff4"/>
    <w:rsid w:val="009951DC"/>
    <w:pPr>
      <w:tabs>
        <w:tab w:val="right" w:leader="dot" w:pos="9299"/>
      </w:tabs>
      <w:jc w:val="left"/>
    </w:pPr>
    <w:rPr>
      <w:rFonts w:ascii="宋体"/>
      <w:szCs w:val="21"/>
    </w:rPr>
  </w:style>
  <w:style w:type="paragraph" w:styleId="21">
    <w:name w:val="index 2"/>
    <w:basedOn w:val="aff0"/>
    <w:next w:val="aff0"/>
    <w:autoRedefine/>
    <w:rsid w:val="00083A09"/>
    <w:pPr>
      <w:ind w:left="420" w:hanging="210"/>
      <w:jc w:val="left"/>
    </w:pPr>
    <w:rPr>
      <w:rFonts w:ascii="Calibri" w:hAnsi="Calibri"/>
      <w:sz w:val="20"/>
      <w:szCs w:val="20"/>
    </w:rPr>
  </w:style>
  <w:style w:type="paragraph" w:styleId="31">
    <w:name w:val="index 3"/>
    <w:basedOn w:val="aff0"/>
    <w:next w:val="aff0"/>
    <w:autoRedefine/>
    <w:rsid w:val="00083A09"/>
    <w:pPr>
      <w:ind w:left="630" w:hanging="210"/>
      <w:jc w:val="left"/>
    </w:pPr>
    <w:rPr>
      <w:rFonts w:ascii="Calibri" w:hAnsi="Calibri"/>
      <w:sz w:val="20"/>
      <w:szCs w:val="20"/>
    </w:rPr>
  </w:style>
  <w:style w:type="paragraph" w:styleId="41">
    <w:name w:val="index 4"/>
    <w:basedOn w:val="aff0"/>
    <w:next w:val="aff0"/>
    <w:autoRedefine/>
    <w:rsid w:val="00083A09"/>
    <w:pPr>
      <w:ind w:left="840" w:hanging="210"/>
      <w:jc w:val="left"/>
    </w:pPr>
    <w:rPr>
      <w:rFonts w:ascii="Calibri" w:hAnsi="Calibri"/>
      <w:sz w:val="20"/>
      <w:szCs w:val="20"/>
    </w:rPr>
  </w:style>
  <w:style w:type="paragraph" w:styleId="51">
    <w:name w:val="index 5"/>
    <w:basedOn w:val="aff0"/>
    <w:next w:val="aff0"/>
    <w:autoRedefine/>
    <w:rsid w:val="00083A09"/>
    <w:pPr>
      <w:ind w:left="1050" w:hanging="210"/>
      <w:jc w:val="left"/>
    </w:pPr>
    <w:rPr>
      <w:rFonts w:ascii="Calibri" w:hAnsi="Calibri"/>
      <w:sz w:val="20"/>
      <w:szCs w:val="20"/>
    </w:rPr>
  </w:style>
  <w:style w:type="paragraph" w:styleId="61">
    <w:name w:val="index 6"/>
    <w:basedOn w:val="aff0"/>
    <w:next w:val="aff0"/>
    <w:autoRedefine/>
    <w:rsid w:val="00083A09"/>
    <w:pPr>
      <w:ind w:left="1260" w:hanging="210"/>
      <w:jc w:val="left"/>
    </w:pPr>
    <w:rPr>
      <w:rFonts w:ascii="Calibri" w:hAnsi="Calibri"/>
      <w:sz w:val="20"/>
      <w:szCs w:val="20"/>
    </w:rPr>
  </w:style>
  <w:style w:type="paragraph" w:styleId="71">
    <w:name w:val="index 7"/>
    <w:basedOn w:val="aff0"/>
    <w:next w:val="aff0"/>
    <w:autoRedefine/>
    <w:rsid w:val="00083A09"/>
    <w:pPr>
      <w:ind w:left="1470" w:hanging="210"/>
      <w:jc w:val="left"/>
    </w:pPr>
    <w:rPr>
      <w:rFonts w:ascii="Calibri" w:hAnsi="Calibri"/>
      <w:sz w:val="20"/>
      <w:szCs w:val="20"/>
    </w:rPr>
  </w:style>
  <w:style w:type="paragraph" w:styleId="80">
    <w:name w:val="index 8"/>
    <w:basedOn w:val="aff0"/>
    <w:next w:val="aff0"/>
    <w:autoRedefine/>
    <w:rsid w:val="00083A09"/>
    <w:pPr>
      <w:ind w:left="1680" w:hanging="210"/>
      <w:jc w:val="left"/>
    </w:pPr>
    <w:rPr>
      <w:rFonts w:ascii="Calibri" w:hAnsi="Calibri"/>
      <w:sz w:val="20"/>
      <w:szCs w:val="20"/>
    </w:rPr>
  </w:style>
  <w:style w:type="paragraph" w:styleId="90">
    <w:name w:val="index 9"/>
    <w:basedOn w:val="aff0"/>
    <w:next w:val="aff0"/>
    <w:autoRedefine/>
    <w:rsid w:val="00083A09"/>
    <w:pPr>
      <w:ind w:left="1890" w:hanging="210"/>
      <w:jc w:val="left"/>
    </w:pPr>
    <w:rPr>
      <w:rFonts w:ascii="Calibri" w:hAnsi="Calibri"/>
      <w:sz w:val="20"/>
      <w:szCs w:val="20"/>
    </w:rPr>
  </w:style>
  <w:style w:type="paragraph" w:styleId="afffff6">
    <w:name w:val="index heading"/>
    <w:basedOn w:val="aff0"/>
    <w:next w:val="11"/>
    <w:rsid w:val="00083A09"/>
    <w:pPr>
      <w:spacing w:before="120" w:after="120"/>
      <w:jc w:val="center"/>
    </w:pPr>
    <w:rPr>
      <w:rFonts w:ascii="Calibri" w:hAnsi="Calibri"/>
      <w:b/>
      <w:bCs/>
      <w:iCs/>
      <w:szCs w:val="20"/>
    </w:rPr>
  </w:style>
  <w:style w:type="paragraph" w:styleId="afffff7">
    <w:name w:val="caption"/>
    <w:basedOn w:val="aff0"/>
    <w:next w:val="aff0"/>
    <w:qFormat/>
    <w:rsid w:val="00083A09"/>
    <w:pPr>
      <w:spacing w:before="152" w:after="160"/>
    </w:pPr>
    <w:rPr>
      <w:rFonts w:ascii="Arial" w:eastAsia="黑体" w:hAnsi="Arial" w:cs="Arial"/>
      <w:sz w:val="20"/>
      <w:szCs w:val="20"/>
    </w:rPr>
  </w:style>
  <w:style w:type="paragraph" w:customStyle="1" w:styleId="afffff8">
    <w:name w:val="条文脚注"/>
    <w:basedOn w:val="ae"/>
    <w:rsid w:val="000D718B"/>
    <w:pPr>
      <w:numPr>
        <w:numId w:val="0"/>
      </w:numPr>
      <w:jc w:val="both"/>
    </w:pPr>
  </w:style>
  <w:style w:type="paragraph" w:customStyle="1" w:styleId="afffff9">
    <w:name w:val="图标脚注说明"/>
    <w:basedOn w:val="aff4"/>
    <w:rsid w:val="000D718B"/>
    <w:pPr>
      <w:ind w:left="840" w:firstLineChars="0" w:hanging="420"/>
    </w:pPr>
    <w:rPr>
      <w:sz w:val="18"/>
      <w:szCs w:val="18"/>
    </w:rPr>
  </w:style>
  <w:style w:type="paragraph" w:customStyle="1" w:styleId="afffffa">
    <w:name w:val="图表脚注说明"/>
    <w:basedOn w:val="aff0"/>
    <w:rsid w:val="003912E7"/>
    <w:pPr>
      <w:ind w:left="544" w:hanging="181"/>
    </w:pPr>
    <w:rPr>
      <w:rFonts w:ascii="宋体"/>
      <w:sz w:val="18"/>
      <w:szCs w:val="18"/>
    </w:rPr>
  </w:style>
  <w:style w:type="paragraph" w:customStyle="1" w:styleId="afffffb">
    <w:name w:val="图的脚注"/>
    <w:next w:val="aff4"/>
    <w:autoRedefine/>
    <w:qFormat/>
    <w:rsid w:val="00083A09"/>
    <w:pPr>
      <w:widowControl w:val="0"/>
      <w:ind w:leftChars="200" w:left="840" w:hangingChars="200" w:hanging="420"/>
      <w:jc w:val="both"/>
    </w:pPr>
    <w:rPr>
      <w:rFonts w:ascii="宋体"/>
      <w:sz w:val="18"/>
    </w:rPr>
  </w:style>
  <w:style w:type="table" w:styleId="afffffc">
    <w:name w:val="Table Grid"/>
    <w:basedOn w:val="aff2"/>
    <w:uiPriority w:val="59"/>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d">
    <w:name w:val="endnote text"/>
    <w:basedOn w:val="aff0"/>
    <w:semiHidden/>
    <w:rsid w:val="00083A09"/>
    <w:pPr>
      <w:snapToGrid w:val="0"/>
      <w:jc w:val="left"/>
    </w:pPr>
  </w:style>
  <w:style w:type="character" w:styleId="afffffe">
    <w:name w:val="endnote reference"/>
    <w:semiHidden/>
    <w:rsid w:val="00083A09"/>
    <w:rPr>
      <w:vertAlign w:val="superscript"/>
    </w:rPr>
  </w:style>
  <w:style w:type="paragraph" w:styleId="affffff">
    <w:name w:val="Document Map"/>
    <w:basedOn w:val="aff0"/>
    <w:semiHidden/>
    <w:rsid w:val="00083A09"/>
    <w:pPr>
      <w:shd w:val="clear" w:color="auto" w:fill="000080"/>
    </w:pPr>
  </w:style>
  <w:style w:type="paragraph" w:customStyle="1" w:styleId="affffff0">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1">
    <w:name w:val="五级无"/>
    <w:basedOn w:val="a7"/>
    <w:rsid w:val="001C149C"/>
    <w:pPr>
      <w:spacing w:beforeLines="0" w:afterLines="0"/>
    </w:pPr>
    <w:rPr>
      <w:rFonts w:ascii="宋体" w:eastAsia="宋体"/>
    </w:rPr>
  </w:style>
  <w:style w:type="character" w:styleId="affffff2">
    <w:name w:val="page number"/>
    <w:rsid w:val="00083A09"/>
    <w:rPr>
      <w:rFonts w:ascii="Times New Roman" w:eastAsia="宋体" w:hAnsi="Times New Roman"/>
      <w:sz w:val="18"/>
    </w:rPr>
  </w:style>
  <w:style w:type="paragraph" w:customStyle="1" w:styleId="affffff3">
    <w:name w:val="一级无"/>
    <w:basedOn w:val="a4"/>
    <w:rsid w:val="001C149C"/>
    <w:pPr>
      <w:spacing w:beforeLines="0" w:afterLines="0"/>
    </w:pPr>
    <w:rPr>
      <w:rFonts w:ascii="宋体" w:eastAsia="宋体"/>
    </w:rPr>
  </w:style>
  <w:style w:type="character" w:styleId="affffff4">
    <w:name w:val="FollowedHyperlink"/>
    <w:rsid w:val="00083A09"/>
    <w:rPr>
      <w:color w:val="800080"/>
      <w:u w:val="single"/>
    </w:rPr>
  </w:style>
  <w:style w:type="paragraph" w:customStyle="1" w:styleId="af5">
    <w:name w:val="正文表标题"/>
    <w:next w:val="aff4"/>
    <w:rsid w:val="00083A09"/>
    <w:pPr>
      <w:numPr>
        <w:numId w:val="12"/>
      </w:numPr>
      <w:tabs>
        <w:tab w:val="num" w:pos="360"/>
      </w:tabs>
      <w:spacing w:beforeLines="50" w:afterLines="50"/>
      <w:jc w:val="center"/>
    </w:pPr>
    <w:rPr>
      <w:rFonts w:ascii="黑体" w:eastAsia="黑体"/>
      <w:sz w:val="21"/>
    </w:rPr>
  </w:style>
  <w:style w:type="paragraph" w:customStyle="1" w:styleId="affffff5">
    <w:name w:val="正文公式编号制表符"/>
    <w:basedOn w:val="aff4"/>
    <w:next w:val="aff4"/>
    <w:qFormat/>
    <w:rsid w:val="00EC680A"/>
    <w:pPr>
      <w:ind w:firstLineChars="0" w:firstLine="0"/>
    </w:pPr>
  </w:style>
  <w:style w:type="paragraph" w:customStyle="1" w:styleId="a1">
    <w:name w:val="正文图标题"/>
    <w:next w:val="aff4"/>
    <w:rsid w:val="006D6CF4"/>
    <w:pPr>
      <w:numPr>
        <w:numId w:val="16"/>
      </w:numPr>
      <w:spacing w:beforeLines="50" w:afterLines="50"/>
      <w:jc w:val="center"/>
    </w:pPr>
    <w:rPr>
      <w:rFonts w:ascii="黑体" w:eastAsia="黑体"/>
      <w:sz w:val="21"/>
    </w:rPr>
  </w:style>
  <w:style w:type="paragraph" w:customStyle="1" w:styleId="affffff6">
    <w:name w:val="终结线"/>
    <w:basedOn w:val="aff0"/>
    <w:rsid w:val="00083A09"/>
    <w:pPr>
      <w:framePr w:hSpace="181" w:vSpace="181" w:wrap="around" w:vAnchor="text" w:hAnchor="margin" w:xAlign="center" w:y="285"/>
    </w:pPr>
  </w:style>
  <w:style w:type="paragraph" w:customStyle="1" w:styleId="affffff7">
    <w:name w:val="其他发布日期"/>
    <w:basedOn w:val="afff9"/>
    <w:rsid w:val="006E4A7F"/>
    <w:pPr>
      <w:framePr w:wrap="around" w:vAnchor="page" w:hAnchor="text" w:x="1419"/>
    </w:pPr>
  </w:style>
  <w:style w:type="paragraph" w:customStyle="1" w:styleId="affffff8">
    <w:name w:val="其他实施日期"/>
    <w:basedOn w:val="afffff2"/>
    <w:rsid w:val="006E4A7F"/>
    <w:pPr>
      <w:framePr w:wrap="around"/>
    </w:pPr>
  </w:style>
  <w:style w:type="paragraph" w:customStyle="1" w:styleId="22">
    <w:name w:val="封面标准名称2"/>
    <w:basedOn w:val="afffb"/>
    <w:rsid w:val="0028269A"/>
    <w:pPr>
      <w:framePr w:wrap="around" w:y="4469"/>
      <w:spacing w:beforeLines="630"/>
    </w:pPr>
  </w:style>
  <w:style w:type="paragraph" w:customStyle="1" w:styleId="23">
    <w:name w:val="封面标准英文名称2"/>
    <w:basedOn w:val="afffc"/>
    <w:rsid w:val="0028269A"/>
    <w:pPr>
      <w:framePr w:wrap="around" w:y="4469"/>
    </w:pPr>
  </w:style>
  <w:style w:type="paragraph" w:customStyle="1" w:styleId="24">
    <w:name w:val="封面一致性程度标识2"/>
    <w:basedOn w:val="afffd"/>
    <w:rsid w:val="0028269A"/>
    <w:pPr>
      <w:framePr w:wrap="around" w:y="4469"/>
    </w:pPr>
  </w:style>
  <w:style w:type="paragraph" w:customStyle="1" w:styleId="25">
    <w:name w:val="封面标准文稿类别2"/>
    <w:basedOn w:val="afffe"/>
    <w:rsid w:val="0028269A"/>
    <w:pPr>
      <w:framePr w:wrap="around" w:y="4469"/>
    </w:pPr>
  </w:style>
  <w:style w:type="paragraph" w:customStyle="1" w:styleId="26">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character" w:customStyle="1" w:styleId="aff5">
    <w:name w:val="一级条标题 字符"/>
    <w:link w:val="a4"/>
    <w:locked/>
    <w:rsid w:val="001731A5"/>
    <w:rPr>
      <w:rFonts w:ascii="黑体" w:eastAsia="黑体"/>
      <w:sz w:val="21"/>
      <w:szCs w:val="21"/>
    </w:rPr>
  </w:style>
  <w:style w:type="paragraph" w:styleId="12">
    <w:name w:val="toc 1"/>
    <w:basedOn w:val="aff0"/>
    <w:next w:val="aff0"/>
    <w:autoRedefine/>
    <w:uiPriority w:val="39"/>
    <w:rsid w:val="00961C93"/>
    <w:pPr>
      <w:tabs>
        <w:tab w:val="right" w:leader="dot" w:pos="9241"/>
      </w:tabs>
      <w:spacing w:beforeLines="25" w:afterLines="25"/>
      <w:jc w:val="left"/>
    </w:pPr>
    <w:rPr>
      <w:rFonts w:ascii="宋体"/>
      <w:szCs w:val="21"/>
    </w:rPr>
  </w:style>
  <w:style w:type="paragraph" w:styleId="27">
    <w:name w:val="toc 2"/>
    <w:basedOn w:val="aff0"/>
    <w:next w:val="aff0"/>
    <w:autoRedefine/>
    <w:uiPriority w:val="39"/>
    <w:rsid w:val="00961C93"/>
    <w:pPr>
      <w:tabs>
        <w:tab w:val="right" w:leader="dot" w:pos="9241"/>
      </w:tabs>
    </w:pPr>
    <w:rPr>
      <w:rFonts w:ascii="宋体"/>
      <w:szCs w:val="21"/>
    </w:rPr>
  </w:style>
  <w:style w:type="character" w:customStyle="1" w:styleId="copied">
    <w:name w:val="copied"/>
    <w:rsid w:val="00FA3524"/>
  </w:style>
  <w:style w:type="paragraph" w:styleId="affffff9">
    <w:name w:val="Balloon Text"/>
    <w:basedOn w:val="aff0"/>
    <w:link w:val="Char4"/>
    <w:uiPriority w:val="99"/>
    <w:rsid w:val="00AE3B9C"/>
    <w:rPr>
      <w:sz w:val="18"/>
      <w:szCs w:val="18"/>
    </w:rPr>
  </w:style>
  <w:style w:type="character" w:customStyle="1" w:styleId="Char4">
    <w:name w:val="批注框文本 Char"/>
    <w:basedOn w:val="aff1"/>
    <w:link w:val="affffff9"/>
    <w:uiPriority w:val="99"/>
    <w:rsid w:val="00AE3B9C"/>
    <w:rPr>
      <w:kern w:val="2"/>
      <w:sz w:val="18"/>
      <w:szCs w:val="18"/>
    </w:rPr>
  </w:style>
  <w:style w:type="character" w:customStyle="1" w:styleId="1Char">
    <w:name w:val="标题 1 Char"/>
    <w:basedOn w:val="aff1"/>
    <w:link w:val="1"/>
    <w:uiPriority w:val="9"/>
    <w:rsid w:val="00AE3B9C"/>
    <w:rPr>
      <w:rFonts w:ascii="Calibri" w:hAnsi="Calibri" w:cs="Calibri"/>
      <w:b/>
      <w:bCs/>
      <w:kern w:val="44"/>
      <w:sz w:val="44"/>
      <w:szCs w:val="44"/>
    </w:rPr>
  </w:style>
  <w:style w:type="character" w:customStyle="1" w:styleId="2Char">
    <w:name w:val="标题 2 Char"/>
    <w:basedOn w:val="aff1"/>
    <w:link w:val="2"/>
    <w:uiPriority w:val="9"/>
    <w:semiHidden/>
    <w:rsid w:val="00AE3B9C"/>
    <w:rPr>
      <w:rFonts w:ascii="Cambria" w:hAnsi="Cambria"/>
      <w:b/>
      <w:bCs/>
      <w:kern w:val="2"/>
      <w:sz w:val="32"/>
      <w:szCs w:val="32"/>
    </w:rPr>
  </w:style>
  <w:style w:type="character" w:customStyle="1" w:styleId="3Char">
    <w:name w:val="标题 3 Char"/>
    <w:basedOn w:val="aff1"/>
    <w:link w:val="3"/>
    <w:uiPriority w:val="9"/>
    <w:semiHidden/>
    <w:rsid w:val="00AE3B9C"/>
    <w:rPr>
      <w:rFonts w:ascii="Calibri" w:hAnsi="Calibri" w:cs="Calibri"/>
      <w:b/>
      <w:bCs/>
      <w:kern w:val="2"/>
      <w:sz w:val="32"/>
      <w:szCs w:val="32"/>
    </w:rPr>
  </w:style>
  <w:style w:type="character" w:customStyle="1" w:styleId="4Char">
    <w:name w:val="标题 4 Char"/>
    <w:basedOn w:val="aff1"/>
    <w:link w:val="4"/>
    <w:uiPriority w:val="9"/>
    <w:semiHidden/>
    <w:rsid w:val="00AE3B9C"/>
    <w:rPr>
      <w:rFonts w:ascii="Cambria" w:hAnsi="Cambria"/>
      <w:b/>
      <w:bCs/>
      <w:kern w:val="2"/>
      <w:sz w:val="28"/>
      <w:szCs w:val="28"/>
    </w:rPr>
  </w:style>
  <w:style w:type="character" w:customStyle="1" w:styleId="5Char">
    <w:name w:val="标题 5 Char"/>
    <w:basedOn w:val="aff1"/>
    <w:link w:val="5"/>
    <w:uiPriority w:val="9"/>
    <w:semiHidden/>
    <w:rsid w:val="00AE3B9C"/>
    <w:rPr>
      <w:rFonts w:ascii="Calibri" w:hAnsi="Calibri" w:cs="Calibri"/>
      <w:b/>
      <w:bCs/>
      <w:kern w:val="2"/>
      <w:sz w:val="28"/>
      <w:szCs w:val="28"/>
    </w:rPr>
  </w:style>
  <w:style w:type="character" w:customStyle="1" w:styleId="6Char">
    <w:name w:val="标题 6 Char"/>
    <w:basedOn w:val="aff1"/>
    <w:link w:val="6"/>
    <w:uiPriority w:val="9"/>
    <w:semiHidden/>
    <w:rsid w:val="00AE3B9C"/>
    <w:rPr>
      <w:rFonts w:ascii="Cambria" w:hAnsi="Cambria"/>
      <w:b/>
      <w:bCs/>
      <w:kern w:val="2"/>
      <w:sz w:val="24"/>
      <w:szCs w:val="24"/>
    </w:rPr>
  </w:style>
  <w:style w:type="character" w:customStyle="1" w:styleId="7Char">
    <w:name w:val="标题 7 Char"/>
    <w:basedOn w:val="aff1"/>
    <w:link w:val="7"/>
    <w:uiPriority w:val="9"/>
    <w:semiHidden/>
    <w:rsid w:val="00AE3B9C"/>
    <w:rPr>
      <w:rFonts w:ascii="Calibri" w:hAnsi="Calibri"/>
      <w:b/>
      <w:bCs/>
      <w:kern w:val="2"/>
      <w:sz w:val="24"/>
      <w:szCs w:val="24"/>
    </w:rPr>
  </w:style>
  <w:style w:type="character" w:customStyle="1" w:styleId="fontstyle01">
    <w:name w:val="fontstyle01"/>
    <w:rsid w:val="00AE3B9C"/>
    <w:rPr>
      <w:rFonts w:ascii="Times-Roman" w:hAnsi="Times-Roman" w:hint="default"/>
      <w:b w:val="0"/>
      <w:bCs w:val="0"/>
      <w:i w:val="0"/>
      <w:iCs w:val="0"/>
      <w:color w:val="231F20"/>
      <w:sz w:val="20"/>
      <w:szCs w:val="20"/>
    </w:rPr>
  </w:style>
  <w:style w:type="character" w:styleId="HTML">
    <w:name w:val="HTML Sample"/>
    <w:rsid w:val="00AE3B9C"/>
    <w:rPr>
      <w:rFonts w:ascii="Courier New" w:hAnsi="Courier New"/>
    </w:rPr>
  </w:style>
  <w:style w:type="character" w:customStyle="1" w:styleId="CharChar">
    <w:name w:val="段 Char Char"/>
    <w:rsid w:val="00AE3B9C"/>
    <w:rPr>
      <w:rFonts w:ascii="宋体"/>
      <w:sz w:val="21"/>
      <w:lang w:val="en-US" w:eastAsia="zh-CN" w:bidi="ar-SA"/>
    </w:rPr>
  </w:style>
  <w:style w:type="character" w:customStyle="1" w:styleId="Affffffa">
    <w:name w:val="附件A 字符"/>
    <w:link w:val="Af2"/>
    <w:locked/>
    <w:rsid w:val="00AE3B9C"/>
    <w:rPr>
      <w:rFonts w:ascii="黑体" w:eastAsia="黑体"/>
      <w:szCs w:val="21"/>
    </w:rPr>
  </w:style>
  <w:style w:type="paragraph" w:customStyle="1" w:styleId="Af2">
    <w:name w:val="附件A"/>
    <w:basedOn w:val="aff0"/>
    <w:link w:val="Affffffa"/>
    <w:qFormat/>
    <w:rsid w:val="00AE3B9C"/>
    <w:pPr>
      <w:widowControl/>
      <w:numPr>
        <w:numId w:val="19"/>
      </w:numPr>
      <w:spacing w:beforeLines="50" w:afterLines="50"/>
      <w:ind w:left="840"/>
      <w:jc w:val="left"/>
      <w:outlineLvl w:val="2"/>
    </w:pPr>
    <w:rPr>
      <w:rFonts w:ascii="黑体" w:eastAsia="黑体"/>
      <w:kern w:val="0"/>
      <w:sz w:val="20"/>
      <w:szCs w:val="21"/>
    </w:rPr>
  </w:style>
  <w:style w:type="paragraph" w:customStyle="1" w:styleId="msonormal0">
    <w:name w:val="msonormal"/>
    <w:basedOn w:val="aff0"/>
    <w:rsid w:val="00AE3B9C"/>
    <w:pPr>
      <w:widowControl/>
      <w:spacing w:before="100" w:beforeAutospacing="1" w:after="100" w:afterAutospacing="1"/>
      <w:jc w:val="left"/>
    </w:pPr>
    <w:rPr>
      <w:rFonts w:ascii="宋体" w:hAnsi="宋体" w:cs="宋体"/>
      <w:kern w:val="0"/>
      <w:sz w:val="24"/>
    </w:rPr>
  </w:style>
  <w:style w:type="character" w:customStyle="1" w:styleId="Char1">
    <w:name w:val="页眉 Char"/>
    <w:link w:val="affc"/>
    <w:uiPriority w:val="99"/>
    <w:rsid w:val="00AE3B9C"/>
    <w:rPr>
      <w:kern w:val="2"/>
      <w:sz w:val="18"/>
      <w:szCs w:val="18"/>
    </w:rPr>
  </w:style>
  <w:style w:type="character" w:customStyle="1" w:styleId="Char0">
    <w:name w:val="页脚 Char"/>
    <w:link w:val="affb"/>
    <w:uiPriority w:val="99"/>
    <w:rsid w:val="00AE3B9C"/>
    <w:rPr>
      <w:kern w:val="2"/>
      <w:sz w:val="18"/>
      <w:szCs w:val="18"/>
    </w:rPr>
  </w:style>
  <w:style w:type="paragraph" w:styleId="affffffb">
    <w:name w:val="Title"/>
    <w:basedOn w:val="aff0"/>
    <w:next w:val="aff0"/>
    <w:link w:val="Char5"/>
    <w:uiPriority w:val="10"/>
    <w:qFormat/>
    <w:rsid w:val="00AE3B9C"/>
    <w:pPr>
      <w:spacing w:before="240" w:after="60"/>
      <w:jc w:val="center"/>
      <w:outlineLvl w:val="0"/>
    </w:pPr>
    <w:rPr>
      <w:rFonts w:ascii="Cambria" w:hAnsi="Cambria"/>
      <w:b/>
      <w:bCs/>
      <w:sz w:val="32"/>
      <w:szCs w:val="32"/>
    </w:rPr>
  </w:style>
  <w:style w:type="character" w:customStyle="1" w:styleId="Char5">
    <w:name w:val="标题 Char"/>
    <w:basedOn w:val="aff1"/>
    <w:link w:val="affffffb"/>
    <w:uiPriority w:val="10"/>
    <w:rsid w:val="00AE3B9C"/>
    <w:rPr>
      <w:rFonts w:ascii="Cambria" w:hAnsi="Cambria"/>
      <w:b/>
      <w:bCs/>
      <w:kern w:val="2"/>
      <w:sz w:val="32"/>
      <w:szCs w:val="32"/>
    </w:rPr>
  </w:style>
  <w:style w:type="character" w:styleId="affffffc">
    <w:name w:val="Placeholder Text"/>
    <w:uiPriority w:val="99"/>
    <w:semiHidden/>
    <w:rsid w:val="00AE3B9C"/>
    <w:rPr>
      <w:color w:val="808080"/>
    </w:rPr>
  </w:style>
  <w:style w:type="character" w:customStyle="1" w:styleId="fontstyle21">
    <w:name w:val="fontstyle21"/>
    <w:rsid w:val="00AE3B9C"/>
    <w:rPr>
      <w:rFonts w:ascii="Times-Roman" w:hAnsi="Times-Roman" w:hint="default"/>
      <w:b w:val="0"/>
      <w:bCs w:val="0"/>
      <w:i w:val="0"/>
      <w:iCs w:val="0"/>
      <w:color w:val="231F20"/>
      <w:sz w:val="20"/>
      <w:szCs w:val="20"/>
    </w:rPr>
  </w:style>
  <w:style w:type="character" w:customStyle="1" w:styleId="topic">
    <w:name w:val="topic"/>
    <w:basedOn w:val="aff1"/>
    <w:rsid w:val="00F76094"/>
  </w:style>
  <w:style w:type="character" w:customStyle="1" w:styleId="bluetxt1">
    <w:name w:val="bluetxt1"/>
    <w:basedOn w:val="aff1"/>
    <w:rsid w:val="00F760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uiPriority="10" w:qFormat="1"/>
    <w:lsdException w:name="Subtitle" w:qFormat="1"/>
    <w:lsdException w:name="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0">
    <w:name w:val="Normal"/>
    <w:qFormat/>
    <w:rsid w:val="003E3E87"/>
    <w:pPr>
      <w:widowControl w:val="0"/>
      <w:jc w:val="both"/>
    </w:pPr>
    <w:rPr>
      <w:rFonts w:eastAsia="Times New Roman"/>
      <w:kern w:val="2"/>
      <w:sz w:val="21"/>
      <w:szCs w:val="24"/>
    </w:rPr>
  </w:style>
  <w:style w:type="paragraph" w:styleId="1">
    <w:name w:val="heading 1"/>
    <w:basedOn w:val="aff0"/>
    <w:next w:val="aff0"/>
    <w:link w:val="1Char"/>
    <w:uiPriority w:val="9"/>
    <w:qFormat/>
    <w:rsid w:val="00AE3B9C"/>
    <w:pPr>
      <w:keepNext/>
      <w:keepLines/>
      <w:spacing w:before="340" w:after="330" w:line="576" w:lineRule="auto"/>
      <w:outlineLvl w:val="0"/>
    </w:pPr>
    <w:rPr>
      <w:rFonts w:ascii="Calibri" w:hAnsi="Calibri" w:cs="Calibri"/>
      <w:b/>
      <w:bCs/>
      <w:kern w:val="44"/>
      <w:sz w:val="44"/>
      <w:szCs w:val="44"/>
    </w:rPr>
  </w:style>
  <w:style w:type="paragraph" w:styleId="2">
    <w:name w:val="heading 2"/>
    <w:basedOn w:val="aff0"/>
    <w:next w:val="aff0"/>
    <w:link w:val="2Char"/>
    <w:uiPriority w:val="9"/>
    <w:semiHidden/>
    <w:unhideWhenUsed/>
    <w:qFormat/>
    <w:rsid w:val="00AE3B9C"/>
    <w:pPr>
      <w:keepNext/>
      <w:keepLines/>
      <w:spacing w:before="260" w:after="260" w:line="415" w:lineRule="auto"/>
      <w:outlineLvl w:val="1"/>
    </w:pPr>
    <w:rPr>
      <w:rFonts w:ascii="Cambria" w:hAnsi="Cambria"/>
      <w:b/>
      <w:bCs/>
      <w:sz w:val="32"/>
      <w:szCs w:val="32"/>
    </w:rPr>
  </w:style>
  <w:style w:type="paragraph" w:styleId="3">
    <w:name w:val="heading 3"/>
    <w:basedOn w:val="aff0"/>
    <w:next w:val="aff0"/>
    <w:link w:val="3Char"/>
    <w:uiPriority w:val="9"/>
    <w:semiHidden/>
    <w:unhideWhenUsed/>
    <w:qFormat/>
    <w:rsid w:val="00AE3B9C"/>
    <w:pPr>
      <w:keepNext/>
      <w:keepLines/>
      <w:spacing w:before="260" w:after="260" w:line="415" w:lineRule="auto"/>
      <w:outlineLvl w:val="2"/>
    </w:pPr>
    <w:rPr>
      <w:rFonts w:ascii="Calibri" w:hAnsi="Calibri" w:cs="Calibri"/>
      <w:b/>
      <w:bCs/>
      <w:sz w:val="32"/>
      <w:szCs w:val="32"/>
    </w:rPr>
  </w:style>
  <w:style w:type="paragraph" w:styleId="4">
    <w:name w:val="heading 4"/>
    <w:basedOn w:val="aff0"/>
    <w:next w:val="aff0"/>
    <w:link w:val="4Char"/>
    <w:uiPriority w:val="9"/>
    <w:semiHidden/>
    <w:unhideWhenUsed/>
    <w:qFormat/>
    <w:rsid w:val="00AE3B9C"/>
    <w:pPr>
      <w:keepNext/>
      <w:keepLines/>
      <w:spacing w:before="280" w:after="290" w:line="374" w:lineRule="auto"/>
      <w:outlineLvl w:val="3"/>
    </w:pPr>
    <w:rPr>
      <w:rFonts w:ascii="Cambria" w:hAnsi="Cambria"/>
      <w:b/>
      <w:bCs/>
      <w:sz w:val="28"/>
      <w:szCs w:val="28"/>
    </w:rPr>
  </w:style>
  <w:style w:type="paragraph" w:styleId="5">
    <w:name w:val="heading 5"/>
    <w:basedOn w:val="aff0"/>
    <w:next w:val="aff0"/>
    <w:link w:val="5Char"/>
    <w:uiPriority w:val="9"/>
    <w:semiHidden/>
    <w:unhideWhenUsed/>
    <w:qFormat/>
    <w:rsid w:val="00AE3B9C"/>
    <w:pPr>
      <w:keepNext/>
      <w:keepLines/>
      <w:spacing w:before="280" w:after="290" w:line="374" w:lineRule="auto"/>
      <w:outlineLvl w:val="4"/>
    </w:pPr>
    <w:rPr>
      <w:rFonts w:ascii="Calibri" w:hAnsi="Calibri" w:cs="Calibri"/>
      <w:b/>
      <w:bCs/>
      <w:sz w:val="28"/>
      <w:szCs w:val="28"/>
    </w:rPr>
  </w:style>
  <w:style w:type="paragraph" w:styleId="6">
    <w:name w:val="heading 6"/>
    <w:basedOn w:val="aff0"/>
    <w:next w:val="aff0"/>
    <w:link w:val="6Char"/>
    <w:uiPriority w:val="9"/>
    <w:semiHidden/>
    <w:unhideWhenUsed/>
    <w:qFormat/>
    <w:rsid w:val="00AE3B9C"/>
    <w:pPr>
      <w:keepNext/>
      <w:keepLines/>
      <w:spacing w:before="240" w:after="64" w:line="319" w:lineRule="auto"/>
      <w:outlineLvl w:val="5"/>
    </w:pPr>
    <w:rPr>
      <w:rFonts w:ascii="Cambria" w:hAnsi="Cambria"/>
      <w:b/>
      <w:bCs/>
      <w:sz w:val="24"/>
    </w:rPr>
  </w:style>
  <w:style w:type="paragraph" w:styleId="7">
    <w:name w:val="heading 7"/>
    <w:basedOn w:val="aff0"/>
    <w:next w:val="aff0"/>
    <w:link w:val="7Char"/>
    <w:uiPriority w:val="9"/>
    <w:semiHidden/>
    <w:unhideWhenUsed/>
    <w:qFormat/>
    <w:rsid w:val="00AE3B9C"/>
    <w:pPr>
      <w:keepNext/>
      <w:keepLines/>
      <w:spacing w:before="240" w:after="64" w:line="319" w:lineRule="auto"/>
      <w:outlineLvl w:val="6"/>
    </w:pPr>
    <w:rPr>
      <w:rFonts w:ascii="Calibri" w:hAnsi="Calibri"/>
      <w:b/>
      <w:bCs/>
      <w:sz w:val="24"/>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customStyle="1" w:styleId="aff4">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4"/>
    <w:rsid w:val="00035925"/>
    <w:rPr>
      <w:rFonts w:ascii="宋体"/>
      <w:noProof/>
      <w:sz w:val="21"/>
      <w:lang w:val="en-US" w:eastAsia="zh-CN" w:bidi="ar-SA"/>
    </w:rPr>
  </w:style>
  <w:style w:type="paragraph" w:customStyle="1" w:styleId="a4">
    <w:name w:val="一级条标题"/>
    <w:next w:val="aff4"/>
    <w:link w:val="aff5"/>
    <w:rsid w:val="001C149C"/>
    <w:pPr>
      <w:numPr>
        <w:ilvl w:val="1"/>
        <w:numId w:val="14"/>
      </w:numPr>
      <w:spacing w:beforeLines="50" w:before="156" w:afterLines="50" w:after="156"/>
      <w:outlineLvl w:val="2"/>
    </w:pPr>
    <w:rPr>
      <w:rFonts w:ascii="黑体" w:eastAsia="黑体"/>
      <w:sz w:val="21"/>
      <w:szCs w:val="21"/>
    </w:rPr>
  </w:style>
  <w:style w:type="paragraph" w:customStyle="1" w:styleId="aff6">
    <w:name w:val="标准书脚_奇数页"/>
    <w:rsid w:val="000A48B1"/>
    <w:pPr>
      <w:spacing w:before="120"/>
      <w:ind w:right="198"/>
      <w:jc w:val="right"/>
    </w:pPr>
    <w:rPr>
      <w:rFonts w:ascii="宋体"/>
      <w:sz w:val="18"/>
      <w:szCs w:val="18"/>
    </w:rPr>
  </w:style>
  <w:style w:type="paragraph" w:customStyle="1" w:styleId="aff7">
    <w:name w:val="标准书眉_奇数页"/>
    <w:next w:val="aff0"/>
    <w:rsid w:val="0074741B"/>
    <w:pPr>
      <w:tabs>
        <w:tab w:val="center" w:pos="4154"/>
        <w:tab w:val="right" w:pos="8306"/>
      </w:tabs>
      <w:spacing w:after="220"/>
      <w:jc w:val="right"/>
    </w:pPr>
    <w:rPr>
      <w:rFonts w:ascii="黑体" w:eastAsia="黑体"/>
      <w:noProof/>
      <w:sz w:val="21"/>
      <w:szCs w:val="21"/>
    </w:rPr>
  </w:style>
  <w:style w:type="paragraph" w:customStyle="1" w:styleId="a3">
    <w:name w:val="章标题"/>
    <w:next w:val="aff4"/>
    <w:rsid w:val="001C149C"/>
    <w:pPr>
      <w:numPr>
        <w:numId w:val="14"/>
      </w:numPr>
      <w:spacing w:beforeLines="100" w:before="312" w:afterLines="100" w:after="312"/>
      <w:jc w:val="both"/>
      <w:outlineLvl w:val="1"/>
    </w:pPr>
    <w:rPr>
      <w:rFonts w:ascii="黑体" w:eastAsia="黑体"/>
      <w:sz w:val="21"/>
    </w:rPr>
  </w:style>
  <w:style w:type="paragraph" w:customStyle="1" w:styleId="a5">
    <w:name w:val="二级条标题"/>
    <w:basedOn w:val="a4"/>
    <w:next w:val="aff4"/>
    <w:rsid w:val="001C149C"/>
    <w:pPr>
      <w:numPr>
        <w:ilvl w:val="2"/>
      </w:numPr>
      <w:spacing w:before="50" w:after="50"/>
      <w:outlineLvl w:val="3"/>
    </w:pPr>
  </w:style>
  <w:style w:type="paragraph" w:customStyle="1" w:styleId="20">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rsid w:val="00BE55CB"/>
    <w:pPr>
      <w:widowControl w:val="0"/>
      <w:numPr>
        <w:numId w:val="4"/>
      </w:numPr>
      <w:jc w:val="both"/>
    </w:pPr>
    <w:rPr>
      <w:rFonts w:ascii="宋体"/>
      <w:sz w:val="21"/>
    </w:rPr>
  </w:style>
  <w:style w:type="paragraph" w:customStyle="1" w:styleId="ac">
    <w:name w:val="列项●（二级）"/>
    <w:rsid w:val="00BE55CB"/>
    <w:pPr>
      <w:numPr>
        <w:ilvl w:val="1"/>
        <w:numId w:val="4"/>
      </w:numPr>
      <w:tabs>
        <w:tab w:val="left" w:pos="840"/>
      </w:tabs>
      <w:jc w:val="both"/>
    </w:pPr>
    <w:rPr>
      <w:rFonts w:ascii="宋体"/>
      <w:sz w:val="21"/>
    </w:rPr>
  </w:style>
  <w:style w:type="paragraph" w:customStyle="1" w:styleId="aff8">
    <w:name w:val="目次、标准名称标题"/>
    <w:basedOn w:val="aff0"/>
    <w:next w:val="aff4"/>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9">
    <w:name w:val="三级条标题"/>
    <w:basedOn w:val="a5"/>
    <w:next w:val="aff4"/>
    <w:rsid w:val="00DB0990"/>
    <w:pPr>
      <w:numPr>
        <w:ilvl w:val="0"/>
        <w:numId w:val="0"/>
      </w:numPr>
      <w:outlineLvl w:val="4"/>
    </w:pPr>
  </w:style>
  <w:style w:type="paragraph" w:customStyle="1" w:styleId="a0">
    <w:name w:val="示例"/>
    <w:next w:val="affa"/>
    <w:rsid w:val="005A5EAF"/>
    <w:pPr>
      <w:widowControl w:val="0"/>
      <w:numPr>
        <w:numId w:val="1"/>
      </w:numPr>
      <w:jc w:val="both"/>
    </w:pPr>
    <w:rPr>
      <w:rFonts w:ascii="宋体"/>
      <w:sz w:val="18"/>
      <w:szCs w:val="18"/>
    </w:rPr>
  </w:style>
  <w:style w:type="paragraph" w:customStyle="1" w:styleId="af0">
    <w:name w:val="数字编号列项（二级）"/>
    <w:rsid w:val="003E5729"/>
    <w:pPr>
      <w:numPr>
        <w:ilvl w:val="1"/>
        <w:numId w:val="13"/>
      </w:numPr>
      <w:jc w:val="both"/>
    </w:pPr>
    <w:rPr>
      <w:rFonts w:ascii="宋体"/>
      <w:sz w:val="21"/>
    </w:rPr>
  </w:style>
  <w:style w:type="paragraph" w:customStyle="1" w:styleId="a6">
    <w:name w:val="四级条标题"/>
    <w:basedOn w:val="aff9"/>
    <w:next w:val="aff4"/>
    <w:rsid w:val="001C149C"/>
    <w:pPr>
      <w:numPr>
        <w:ilvl w:val="4"/>
        <w:numId w:val="14"/>
      </w:numPr>
      <w:outlineLvl w:val="5"/>
    </w:pPr>
  </w:style>
  <w:style w:type="paragraph" w:customStyle="1" w:styleId="a7">
    <w:name w:val="五级条标题"/>
    <w:basedOn w:val="a6"/>
    <w:next w:val="aff4"/>
    <w:rsid w:val="001C149C"/>
    <w:pPr>
      <w:numPr>
        <w:ilvl w:val="5"/>
      </w:numPr>
      <w:outlineLvl w:val="6"/>
    </w:pPr>
  </w:style>
  <w:style w:type="paragraph" w:styleId="affb">
    <w:name w:val="footer"/>
    <w:basedOn w:val="aff0"/>
    <w:link w:val="Char0"/>
    <w:uiPriority w:val="99"/>
    <w:rsid w:val="00294E70"/>
    <w:pPr>
      <w:snapToGrid w:val="0"/>
      <w:ind w:rightChars="100" w:right="210"/>
      <w:jc w:val="right"/>
    </w:pPr>
    <w:rPr>
      <w:sz w:val="18"/>
      <w:szCs w:val="18"/>
    </w:rPr>
  </w:style>
  <w:style w:type="paragraph" w:styleId="affc">
    <w:name w:val="header"/>
    <w:basedOn w:val="aff0"/>
    <w:link w:val="Char1"/>
    <w:uiPriority w:val="99"/>
    <w:rsid w:val="00930116"/>
    <w:pPr>
      <w:snapToGrid w:val="0"/>
      <w:jc w:val="left"/>
    </w:pPr>
    <w:rPr>
      <w:sz w:val="18"/>
      <w:szCs w:val="18"/>
    </w:rPr>
  </w:style>
  <w:style w:type="paragraph" w:customStyle="1" w:styleId="aff">
    <w:name w:val="注："/>
    <w:next w:val="aff4"/>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
    <w:name w:val="字母编号列项（一级）"/>
    <w:rsid w:val="003E5729"/>
    <w:pPr>
      <w:numPr>
        <w:numId w:val="13"/>
      </w:numPr>
      <w:jc w:val="both"/>
    </w:pPr>
    <w:rPr>
      <w:rFonts w:ascii="宋体"/>
      <w:sz w:val="21"/>
    </w:rPr>
  </w:style>
  <w:style w:type="paragraph" w:customStyle="1" w:styleId="ad">
    <w:name w:val="列项◆（三级）"/>
    <w:basedOn w:val="aff0"/>
    <w:rsid w:val="00BE55CB"/>
    <w:pPr>
      <w:numPr>
        <w:ilvl w:val="2"/>
        <w:numId w:val="4"/>
      </w:numPr>
    </w:pPr>
    <w:rPr>
      <w:rFonts w:ascii="宋体"/>
      <w:szCs w:val="21"/>
    </w:rPr>
  </w:style>
  <w:style w:type="paragraph" w:customStyle="1" w:styleId="affd">
    <w:name w:val="编号列项（三级）"/>
    <w:rsid w:val="00DB0990"/>
    <w:rPr>
      <w:rFonts w:ascii="宋体"/>
      <w:sz w:val="21"/>
    </w:rPr>
  </w:style>
  <w:style w:type="paragraph" w:customStyle="1" w:styleId="af1">
    <w:name w:val="示例×："/>
    <w:basedOn w:val="a3"/>
    <w:qFormat/>
    <w:rsid w:val="007E1980"/>
    <w:pPr>
      <w:numPr>
        <w:numId w:val="6"/>
      </w:numPr>
      <w:spacing w:beforeLines="0" w:before="0" w:afterLines="0" w:after="0"/>
      <w:outlineLvl w:val="9"/>
    </w:pPr>
    <w:rPr>
      <w:rFonts w:ascii="宋体" w:eastAsia="宋体"/>
      <w:sz w:val="18"/>
      <w:szCs w:val="18"/>
    </w:rPr>
  </w:style>
  <w:style w:type="paragraph" w:customStyle="1" w:styleId="affe">
    <w:name w:val="二级无"/>
    <w:basedOn w:val="a5"/>
    <w:rsid w:val="001C149C"/>
    <w:pPr>
      <w:spacing w:beforeLines="0" w:before="0" w:afterLines="0" w:after="0"/>
    </w:pPr>
    <w:rPr>
      <w:rFonts w:ascii="宋体" w:eastAsia="宋体"/>
    </w:rPr>
  </w:style>
  <w:style w:type="paragraph" w:customStyle="1" w:styleId="a8">
    <w:name w:val="注：（正文）"/>
    <w:basedOn w:val="aff"/>
    <w:next w:val="aff4"/>
    <w:rsid w:val="00FD01CF"/>
    <w:pPr>
      <w:numPr>
        <w:numId w:val="15"/>
      </w:numPr>
    </w:pPr>
  </w:style>
  <w:style w:type="paragraph" w:customStyle="1" w:styleId="a2">
    <w:name w:val="注×：（正文）"/>
    <w:rsid w:val="000D718B"/>
    <w:pPr>
      <w:numPr>
        <w:numId w:val="5"/>
      </w:numPr>
      <w:jc w:val="both"/>
    </w:pPr>
    <w:rPr>
      <w:rFonts w:ascii="宋体"/>
      <w:sz w:val="18"/>
      <w:szCs w:val="18"/>
    </w:rPr>
  </w:style>
  <w:style w:type="paragraph" w:customStyle="1" w:styleId="afff">
    <w:name w:val="标准标志"/>
    <w:next w:val="aff0"/>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0"/>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7"/>
    <w:next w:val="aff0"/>
    <w:rsid w:val="0074741B"/>
    <w:pPr>
      <w:jc w:val="left"/>
    </w:pPr>
  </w:style>
  <w:style w:type="paragraph" w:customStyle="1" w:styleId="afff3">
    <w:name w:val="标准书眉一"/>
    <w:rsid w:val="00083A09"/>
    <w:pPr>
      <w:jc w:val="both"/>
    </w:pPr>
  </w:style>
  <w:style w:type="paragraph" w:customStyle="1" w:styleId="afff4">
    <w:name w:val="参考文献"/>
    <w:basedOn w:val="aff0"/>
    <w:next w:val="aff4"/>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0"/>
    <w:next w:val="aff4"/>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uiPriority w:val="99"/>
    <w:rsid w:val="00083A09"/>
    <w:rPr>
      <w:noProof/>
      <w:color w:val="0000FF"/>
      <w:spacing w:val="0"/>
      <w:w w:val="100"/>
      <w:szCs w:val="21"/>
      <w:u w:val="single"/>
    </w:rPr>
  </w:style>
  <w:style w:type="character" w:customStyle="1" w:styleId="afff7">
    <w:name w:val="发布"/>
    <w:rsid w:val="00C2314B"/>
    <w:rPr>
      <w:rFonts w:ascii="黑体" w:eastAsia="黑体"/>
      <w:spacing w:val="85"/>
      <w:w w:val="100"/>
      <w:position w:val="3"/>
      <w:sz w:val="28"/>
      <w:szCs w:val="28"/>
    </w:rPr>
  </w:style>
  <w:style w:type="paragraph" w:customStyle="1" w:styleId="afff8">
    <w:name w:val="发布部门"/>
    <w:next w:val="aff4"/>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6">
    <w:name w:val="附录标识"/>
    <w:basedOn w:val="aff0"/>
    <w:next w:val="aff4"/>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4"/>
    <w:next w:val="aff4"/>
    <w:rsid w:val="00083A09"/>
    <w:pPr>
      <w:ind w:firstLineChars="0" w:firstLine="0"/>
      <w:jc w:val="center"/>
    </w:pPr>
    <w:rPr>
      <w:rFonts w:ascii="黑体" w:eastAsia="黑体"/>
    </w:rPr>
  </w:style>
  <w:style w:type="paragraph" w:customStyle="1" w:styleId="af3">
    <w:name w:val="附录表标号"/>
    <w:basedOn w:val="aff0"/>
    <w:next w:val="aff4"/>
    <w:rsid w:val="00083A09"/>
    <w:pPr>
      <w:numPr>
        <w:numId w:val="7"/>
      </w:numPr>
      <w:tabs>
        <w:tab w:val="clear" w:pos="0"/>
      </w:tabs>
      <w:spacing w:line="14" w:lineRule="exact"/>
      <w:ind w:left="811" w:hanging="448"/>
      <w:jc w:val="center"/>
      <w:outlineLvl w:val="0"/>
    </w:pPr>
    <w:rPr>
      <w:color w:val="FFFFFF"/>
    </w:rPr>
  </w:style>
  <w:style w:type="paragraph" w:customStyle="1" w:styleId="af4">
    <w:name w:val="附录表标题"/>
    <w:basedOn w:val="aff0"/>
    <w:next w:val="aff4"/>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9">
    <w:name w:val="附录二级条标题"/>
    <w:basedOn w:val="aff0"/>
    <w:next w:val="aff4"/>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2">
    <w:name w:val="附录二级无"/>
    <w:basedOn w:val="af9"/>
    <w:rsid w:val="00BF617A"/>
    <w:pPr>
      <w:tabs>
        <w:tab w:val="clear" w:pos="360"/>
      </w:tabs>
      <w:spacing w:beforeLines="0" w:before="0" w:afterLines="0" w:after="0"/>
    </w:pPr>
    <w:rPr>
      <w:rFonts w:ascii="宋体" w:eastAsia="宋体"/>
      <w:szCs w:val="21"/>
    </w:rPr>
  </w:style>
  <w:style w:type="paragraph" w:customStyle="1" w:styleId="affff3">
    <w:name w:val="附录公式"/>
    <w:basedOn w:val="aff4"/>
    <w:next w:val="aff4"/>
    <w:link w:val="Char2"/>
    <w:qFormat/>
    <w:rsid w:val="00083A09"/>
  </w:style>
  <w:style w:type="character" w:customStyle="1" w:styleId="Char2">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0"/>
    <w:next w:val="aff4"/>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a">
    <w:name w:val="附录三级条标题"/>
    <w:basedOn w:val="af9"/>
    <w:next w:val="aff4"/>
    <w:rsid w:val="00083A09"/>
    <w:pPr>
      <w:numPr>
        <w:ilvl w:val="4"/>
      </w:numPr>
      <w:tabs>
        <w:tab w:val="num" w:pos="360"/>
      </w:tabs>
      <w:outlineLvl w:val="4"/>
    </w:pPr>
  </w:style>
  <w:style w:type="paragraph" w:customStyle="1" w:styleId="affff5">
    <w:name w:val="附录三级无"/>
    <w:basedOn w:val="afa"/>
    <w:rsid w:val="00BF617A"/>
    <w:pPr>
      <w:tabs>
        <w:tab w:val="clear" w:pos="360"/>
      </w:tabs>
      <w:spacing w:beforeLines="0" w:before="0" w:afterLines="0" w:after="0"/>
    </w:pPr>
    <w:rPr>
      <w:rFonts w:ascii="宋体" w:eastAsia="宋体"/>
      <w:szCs w:val="21"/>
    </w:rPr>
  </w:style>
  <w:style w:type="paragraph" w:customStyle="1" w:styleId="afe">
    <w:name w:val="附录数字编号列项（二级）"/>
    <w:qFormat/>
    <w:rsid w:val="00A751C7"/>
    <w:pPr>
      <w:numPr>
        <w:ilvl w:val="1"/>
        <w:numId w:val="10"/>
      </w:numPr>
    </w:pPr>
    <w:rPr>
      <w:rFonts w:ascii="宋体"/>
      <w:sz w:val="21"/>
    </w:rPr>
  </w:style>
  <w:style w:type="paragraph" w:customStyle="1" w:styleId="afb">
    <w:name w:val="附录四级条标题"/>
    <w:basedOn w:val="afa"/>
    <w:next w:val="aff4"/>
    <w:rsid w:val="00083A09"/>
    <w:pPr>
      <w:numPr>
        <w:ilvl w:val="5"/>
      </w:numPr>
      <w:tabs>
        <w:tab w:val="num" w:pos="360"/>
      </w:tabs>
      <w:outlineLvl w:val="5"/>
    </w:pPr>
  </w:style>
  <w:style w:type="paragraph" w:customStyle="1" w:styleId="affff6">
    <w:name w:val="附录四级无"/>
    <w:basedOn w:val="afb"/>
    <w:rsid w:val="00BF617A"/>
    <w:pPr>
      <w:tabs>
        <w:tab w:val="clear" w:pos="360"/>
      </w:tabs>
      <w:spacing w:beforeLines="0" w:before="0" w:afterLines="0" w:after="0"/>
    </w:pPr>
    <w:rPr>
      <w:rFonts w:ascii="宋体" w:eastAsia="宋体"/>
      <w:szCs w:val="21"/>
    </w:rPr>
  </w:style>
  <w:style w:type="paragraph" w:customStyle="1" w:styleId="a9">
    <w:name w:val="附录图标号"/>
    <w:basedOn w:val="aff0"/>
    <w:rsid w:val="00083A09"/>
    <w:pPr>
      <w:keepNext/>
      <w:pageBreakBefore/>
      <w:widowControl/>
      <w:numPr>
        <w:numId w:val="8"/>
      </w:numPr>
      <w:spacing w:line="14" w:lineRule="exact"/>
      <w:ind w:left="0" w:firstLine="363"/>
      <w:jc w:val="center"/>
      <w:outlineLvl w:val="0"/>
    </w:pPr>
    <w:rPr>
      <w:color w:val="FFFFFF"/>
    </w:rPr>
  </w:style>
  <w:style w:type="paragraph" w:customStyle="1" w:styleId="aa">
    <w:name w:val="附录图标题"/>
    <w:basedOn w:val="aff0"/>
    <w:next w:val="aff4"/>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c">
    <w:name w:val="附录五级条标题"/>
    <w:basedOn w:val="afb"/>
    <w:next w:val="aff4"/>
    <w:rsid w:val="00083A09"/>
    <w:pPr>
      <w:numPr>
        <w:ilvl w:val="6"/>
      </w:numPr>
      <w:tabs>
        <w:tab w:val="num" w:pos="360"/>
      </w:tabs>
      <w:outlineLvl w:val="6"/>
    </w:pPr>
  </w:style>
  <w:style w:type="paragraph" w:customStyle="1" w:styleId="affff7">
    <w:name w:val="附录五级无"/>
    <w:basedOn w:val="afc"/>
    <w:rsid w:val="00BF617A"/>
    <w:pPr>
      <w:tabs>
        <w:tab w:val="clear" w:pos="360"/>
      </w:tabs>
      <w:spacing w:beforeLines="0" w:before="0" w:afterLines="0" w:after="0"/>
    </w:pPr>
    <w:rPr>
      <w:rFonts w:ascii="宋体" w:eastAsia="宋体"/>
      <w:szCs w:val="21"/>
    </w:rPr>
  </w:style>
  <w:style w:type="paragraph" w:customStyle="1" w:styleId="af7">
    <w:name w:val="附录章标题"/>
    <w:next w:val="aff4"/>
    <w:rsid w:val="00083A09"/>
    <w:pPr>
      <w:numPr>
        <w:ilvl w:val="1"/>
        <w:numId w:val="9"/>
      </w:numPr>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8">
    <w:name w:val="附录一级条标题"/>
    <w:basedOn w:val="af7"/>
    <w:next w:val="aff4"/>
    <w:rsid w:val="00083A09"/>
    <w:pPr>
      <w:numPr>
        <w:ilvl w:val="2"/>
      </w:numPr>
      <w:autoSpaceDN w:val="0"/>
      <w:spacing w:beforeLines="50" w:before="50" w:afterLines="50" w:after="50"/>
      <w:outlineLvl w:val="2"/>
    </w:pPr>
  </w:style>
  <w:style w:type="paragraph" w:customStyle="1" w:styleId="affff8">
    <w:name w:val="附录一级无"/>
    <w:basedOn w:val="af8"/>
    <w:rsid w:val="00BF617A"/>
    <w:pPr>
      <w:spacing w:beforeLines="0" w:before="0" w:afterLines="0" w:after="0"/>
    </w:pPr>
    <w:rPr>
      <w:rFonts w:ascii="宋体" w:eastAsia="宋体"/>
      <w:szCs w:val="21"/>
    </w:rPr>
  </w:style>
  <w:style w:type="paragraph" w:customStyle="1" w:styleId="afd">
    <w:name w:val="附录字母编号列项（一级）"/>
    <w:qFormat/>
    <w:rsid w:val="00A751C7"/>
    <w:pPr>
      <w:numPr>
        <w:numId w:val="10"/>
      </w:numPr>
    </w:pPr>
    <w:rPr>
      <w:rFonts w:ascii="宋体"/>
      <w:noProof/>
      <w:sz w:val="21"/>
    </w:rPr>
  </w:style>
  <w:style w:type="paragraph" w:styleId="ae">
    <w:name w:val="footnote text"/>
    <w:basedOn w:val="aff0"/>
    <w:rsid w:val="00074FBE"/>
    <w:pPr>
      <w:numPr>
        <w:numId w:val="11"/>
      </w:numPr>
      <w:snapToGrid w:val="0"/>
      <w:jc w:val="left"/>
    </w:pPr>
    <w:rPr>
      <w:rFonts w:ascii="宋体"/>
      <w:sz w:val="18"/>
      <w:szCs w:val="18"/>
    </w:rPr>
  </w:style>
  <w:style w:type="character" w:styleId="affff9">
    <w:name w:val="footnote reference"/>
    <w:semiHidden/>
    <w:rsid w:val="00083A09"/>
    <w:rPr>
      <w:vertAlign w:val="superscript"/>
    </w:rPr>
  </w:style>
  <w:style w:type="paragraph" w:customStyle="1" w:styleId="affffa">
    <w:name w:val="列项说明"/>
    <w:basedOn w:val="aff0"/>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0">
    <w:name w:val="toc 3"/>
    <w:basedOn w:val="aff0"/>
    <w:next w:val="aff0"/>
    <w:autoRedefine/>
    <w:uiPriority w:val="39"/>
    <w:rsid w:val="00961C93"/>
    <w:pPr>
      <w:tabs>
        <w:tab w:val="right" w:leader="dot" w:pos="9241"/>
      </w:tabs>
      <w:ind w:firstLineChars="100" w:firstLine="102"/>
      <w:jc w:val="left"/>
    </w:pPr>
    <w:rPr>
      <w:rFonts w:ascii="宋体"/>
      <w:szCs w:val="21"/>
    </w:rPr>
  </w:style>
  <w:style w:type="paragraph" w:styleId="40">
    <w:name w:val="toc 4"/>
    <w:basedOn w:val="aff0"/>
    <w:next w:val="aff0"/>
    <w:autoRedefine/>
    <w:uiPriority w:val="39"/>
    <w:rsid w:val="00961C93"/>
    <w:pPr>
      <w:tabs>
        <w:tab w:val="right" w:leader="dot" w:pos="9241"/>
      </w:tabs>
      <w:ind w:firstLineChars="200" w:firstLine="198"/>
      <w:jc w:val="left"/>
    </w:pPr>
    <w:rPr>
      <w:rFonts w:ascii="宋体"/>
      <w:szCs w:val="21"/>
    </w:rPr>
  </w:style>
  <w:style w:type="paragraph" w:styleId="50">
    <w:name w:val="toc 5"/>
    <w:basedOn w:val="aff0"/>
    <w:next w:val="aff0"/>
    <w:autoRedefine/>
    <w:uiPriority w:val="39"/>
    <w:rsid w:val="00961C93"/>
    <w:pPr>
      <w:tabs>
        <w:tab w:val="right" w:leader="dot" w:pos="9241"/>
      </w:tabs>
      <w:ind w:firstLineChars="300" w:firstLine="300"/>
      <w:jc w:val="left"/>
    </w:pPr>
    <w:rPr>
      <w:rFonts w:ascii="宋体"/>
      <w:szCs w:val="21"/>
    </w:rPr>
  </w:style>
  <w:style w:type="paragraph" w:styleId="60">
    <w:name w:val="toc 6"/>
    <w:basedOn w:val="aff0"/>
    <w:next w:val="aff0"/>
    <w:autoRedefine/>
    <w:uiPriority w:val="39"/>
    <w:rsid w:val="00961C93"/>
    <w:pPr>
      <w:tabs>
        <w:tab w:val="right" w:leader="dot" w:pos="9241"/>
      </w:tabs>
      <w:ind w:firstLineChars="400" w:firstLine="403"/>
      <w:jc w:val="left"/>
    </w:pPr>
    <w:rPr>
      <w:rFonts w:ascii="宋体"/>
      <w:szCs w:val="21"/>
    </w:rPr>
  </w:style>
  <w:style w:type="paragraph" w:styleId="70">
    <w:name w:val="toc 7"/>
    <w:basedOn w:val="aff0"/>
    <w:next w:val="aff0"/>
    <w:autoRedefine/>
    <w:uiPriority w:val="39"/>
    <w:rsid w:val="00961C93"/>
    <w:pPr>
      <w:tabs>
        <w:tab w:val="right" w:leader="dot" w:pos="9241"/>
      </w:tabs>
      <w:ind w:firstLineChars="500" w:firstLine="505"/>
      <w:jc w:val="left"/>
    </w:pPr>
    <w:rPr>
      <w:rFonts w:ascii="宋体"/>
      <w:szCs w:val="21"/>
    </w:rPr>
  </w:style>
  <w:style w:type="paragraph" w:styleId="8">
    <w:name w:val="toc 8"/>
    <w:basedOn w:val="aff0"/>
    <w:next w:val="aff0"/>
    <w:autoRedefine/>
    <w:uiPriority w:val="39"/>
    <w:rsid w:val="00D54CC3"/>
    <w:pPr>
      <w:tabs>
        <w:tab w:val="right" w:leader="dot" w:pos="9241"/>
      </w:tabs>
      <w:ind w:firstLineChars="600" w:firstLine="607"/>
      <w:jc w:val="left"/>
    </w:pPr>
    <w:rPr>
      <w:rFonts w:ascii="宋体"/>
      <w:szCs w:val="21"/>
    </w:rPr>
  </w:style>
  <w:style w:type="paragraph" w:styleId="9">
    <w:name w:val="toc 9"/>
    <w:basedOn w:val="aff0"/>
    <w:next w:val="aff0"/>
    <w:autoRedefine/>
    <w:uiPriority w:val="39"/>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0"/>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4"/>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ff9"/>
    <w:rsid w:val="001C149C"/>
    <w:pPr>
      <w:spacing w:beforeLines="0" w:before="0" w:afterLines="0" w:after="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4"/>
    <w:next w:val="aff4"/>
    <w:qFormat/>
    <w:rsid w:val="00083A09"/>
    <w:pPr>
      <w:ind w:firstLine="360"/>
    </w:pPr>
    <w:rPr>
      <w:sz w:val="18"/>
    </w:rPr>
  </w:style>
  <w:style w:type="paragraph" w:customStyle="1" w:styleId="afffff4">
    <w:name w:val="首示例"/>
    <w:next w:val="aff4"/>
    <w:link w:val="Char3"/>
    <w:qFormat/>
    <w:rsid w:val="00083A09"/>
    <w:pPr>
      <w:tabs>
        <w:tab w:val="num" w:pos="360"/>
      </w:tabs>
    </w:pPr>
    <w:rPr>
      <w:rFonts w:ascii="宋体" w:hAnsi="宋体"/>
      <w:kern w:val="2"/>
      <w:sz w:val="18"/>
      <w:szCs w:val="18"/>
    </w:rPr>
  </w:style>
  <w:style w:type="character" w:customStyle="1" w:styleId="Char3">
    <w:name w:val="首示例 Char"/>
    <w:link w:val="afffff4"/>
    <w:rsid w:val="00083A09"/>
    <w:rPr>
      <w:rFonts w:ascii="宋体" w:hAnsi="宋体"/>
      <w:kern w:val="2"/>
      <w:sz w:val="18"/>
      <w:szCs w:val="18"/>
    </w:rPr>
  </w:style>
  <w:style w:type="paragraph" w:customStyle="1" w:styleId="afffff5">
    <w:name w:val="四级无"/>
    <w:basedOn w:val="a6"/>
    <w:rsid w:val="001C149C"/>
    <w:pPr>
      <w:spacing w:beforeLines="0" w:before="0" w:afterLines="0" w:after="0"/>
    </w:pPr>
    <w:rPr>
      <w:rFonts w:ascii="宋体" w:eastAsia="宋体"/>
    </w:rPr>
  </w:style>
  <w:style w:type="paragraph" w:styleId="11">
    <w:name w:val="index 1"/>
    <w:basedOn w:val="aff0"/>
    <w:next w:val="aff4"/>
    <w:rsid w:val="009951DC"/>
    <w:pPr>
      <w:tabs>
        <w:tab w:val="right" w:leader="dot" w:pos="9299"/>
      </w:tabs>
      <w:jc w:val="left"/>
    </w:pPr>
    <w:rPr>
      <w:rFonts w:ascii="宋体"/>
      <w:szCs w:val="21"/>
    </w:rPr>
  </w:style>
  <w:style w:type="paragraph" w:styleId="21">
    <w:name w:val="index 2"/>
    <w:basedOn w:val="aff0"/>
    <w:next w:val="aff0"/>
    <w:autoRedefine/>
    <w:rsid w:val="00083A09"/>
    <w:pPr>
      <w:ind w:left="420" w:hanging="210"/>
      <w:jc w:val="left"/>
    </w:pPr>
    <w:rPr>
      <w:rFonts w:ascii="Calibri" w:hAnsi="Calibri"/>
      <w:sz w:val="20"/>
      <w:szCs w:val="20"/>
    </w:rPr>
  </w:style>
  <w:style w:type="paragraph" w:styleId="31">
    <w:name w:val="index 3"/>
    <w:basedOn w:val="aff0"/>
    <w:next w:val="aff0"/>
    <w:autoRedefine/>
    <w:rsid w:val="00083A09"/>
    <w:pPr>
      <w:ind w:left="630" w:hanging="210"/>
      <w:jc w:val="left"/>
    </w:pPr>
    <w:rPr>
      <w:rFonts w:ascii="Calibri" w:hAnsi="Calibri"/>
      <w:sz w:val="20"/>
      <w:szCs w:val="20"/>
    </w:rPr>
  </w:style>
  <w:style w:type="paragraph" w:styleId="41">
    <w:name w:val="index 4"/>
    <w:basedOn w:val="aff0"/>
    <w:next w:val="aff0"/>
    <w:autoRedefine/>
    <w:rsid w:val="00083A09"/>
    <w:pPr>
      <w:ind w:left="840" w:hanging="210"/>
      <w:jc w:val="left"/>
    </w:pPr>
    <w:rPr>
      <w:rFonts w:ascii="Calibri" w:hAnsi="Calibri"/>
      <w:sz w:val="20"/>
      <w:szCs w:val="20"/>
    </w:rPr>
  </w:style>
  <w:style w:type="paragraph" w:styleId="51">
    <w:name w:val="index 5"/>
    <w:basedOn w:val="aff0"/>
    <w:next w:val="aff0"/>
    <w:autoRedefine/>
    <w:rsid w:val="00083A09"/>
    <w:pPr>
      <w:ind w:left="1050" w:hanging="210"/>
      <w:jc w:val="left"/>
    </w:pPr>
    <w:rPr>
      <w:rFonts w:ascii="Calibri" w:hAnsi="Calibri"/>
      <w:sz w:val="20"/>
      <w:szCs w:val="20"/>
    </w:rPr>
  </w:style>
  <w:style w:type="paragraph" w:styleId="61">
    <w:name w:val="index 6"/>
    <w:basedOn w:val="aff0"/>
    <w:next w:val="aff0"/>
    <w:autoRedefine/>
    <w:rsid w:val="00083A09"/>
    <w:pPr>
      <w:ind w:left="1260" w:hanging="210"/>
      <w:jc w:val="left"/>
    </w:pPr>
    <w:rPr>
      <w:rFonts w:ascii="Calibri" w:hAnsi="Calibri"/>
      <w:sz w:val="20"/>
      <w:szCs w:val="20"/>
    </w:rPr>
  </w:style>
  <w:style w:type="paragraph" w:styleId="71">
    <w:name w:val="index 7"/>
    <w:basedOn w:val="aff0"/>
    <w:next w:val="aff0"/>
    <w:autoRedefine/>
    <w:rsid w:val="00083A09"/>
    <w:pPr>
      <w:ind w:left="1470" w:hanging="210"/>
      <w:jc w:val="left"/>
    </w:pPr>
    <w:rPr>
      <w:rFonts w:ascii="Calibri" w:hAnsi="Calibri"/>
      <w:sz w:val="20"/>
      <w:szCs w:val="20"/>
    </w:rPr>
  </w:style>
  <w:style w:type="paragraph" w:styleId="80">
    <w:name w:val="index 8"/>
    <w:basedOn w:val="aff0"/>
    <w:next w:val="aff0"/>
    <w:autoRedefine/>
    <w:rsid w:val="00083A09"/>
    <w:pPr>
      <w:ind w:left="1680" w:hanging="210"/>
      <w:jc w:val="left"/>
    </w:pPr>
    <w:rPr>
      <w:rFonts w:ascii="Calibri" w:hAnsi="Calibri"/>
      <w:sz w:val="20"/>
      <w:szCs w:val="20"/>
    </w:rPr>
  </w:style>
  <w:style w:type="paragraph" w:styleId="90">
    <w:name w:val="index 9"/>
    <w:basedOn w:val="aff0"/>
    <w:next w:val="aff0"/>
    <w:autoRedefine/>
    <w:rsid w:val="00083A09"/>
    <w:pPr>
      <w:ind w:left="1890" w:hanging="210"/>
      <w:jc w:val="left"/>
    </w:pPr>
    <w:rPr>
      <w:rFonts w:ascii="Calibri" w:hAnsi="Calibri"/>
      <w:sz w:val="20"/>
      <w:szCs w:val="20"/>
    </w:rPr>
  </w:style>
  <w:style w:type="paragraph" w:styleId="afffff6">
    <w:name w:val="index heading"/>
    <w:basedOn w:val="aff0"/>
    <w:next w:val="11"/>
    <w:rsid w:val="00083A09"/>
    <w:pPr>
      <w:spacing w:before="120" w:after="120"/>
      <w:jc w:val="center"/>
    </w:pPr>
    <w:rPr>
      <w:rFonts w:ascii="Calibri" w:hAnsi="Calibri"/>
      <w:b/>
      <w:bCs/>
      <w:iCs/>
      <w:szCs w:val="20"/>
    </w:rPr>
  </w:style>
  <w:style w:type="paragraph" w:styleId="afffff7">
    <w:name w:val="caption"/>
    <w:basedOn w:val="aff0"/>
    <w:next w:val="aff0"/>
    <w:qFormat/>
    <w:rsid w:val="00083A09"/>
    <w:pPr>
      <w:spacing w:before="152" w:after="160"/>
    </w:pPr>
    <w:rPr>
      <w:rFonts w:ascii="Arial" w:eastAsia="黑体" w:hAnsi="Arial" w:cs="Arial"/>
      <w:sz w:val="20"/>
      <w:szCs w:val="20"/>
    </w:rPr>
  </w:style>
  <w:style w:type="paragraph" w:customStyle="1" w:styleId="afffff8">
    <w:name w:val="条文脚注"/>
    <w:basedOn w:val="ae"/>
    <w:rsid w:val="000D718B"/>
    <w:pPr>
      <w:numPr>
        <w:numId w:val="0"/>
      </w:numPr>
      <w:jc w:val="both"/>
    </w:pPr>
  </w:style>
  <w:style w:type="paragraph" w:customStyle="1" w:styleId="afffff9">
    <w:name w:val="图标脚注说明"/>
    <w:basedOn w:val="aff4"/>
    <w:rsid w:val="000D718B"/>
    <w:pPr>
      <w:ind w:left="840" w:firstLineChars="0" w:hanging="420"/>
    </w:pPr>
    <w:rPr>
      <w:sz w:val="18"/>
      <w:szCs w:val="18"/>
    </w:rPr>
  </w:style>
  <w:style w:type="paragraph" w:customStyle="1" w:styleId="afffffa">
    <w:name w:val="图表脚注说明"/>
    <w:basedOn w:val="aff0"/>
    <w:rsid w:val="003912E7"/>
    <w:pPr>
      <w:ind w:left="544" w:hanging="181"/>
    </w:pPr>
    <w:rPr>
      <w:rFonts w:ascii="宋体"/>
      <w:sz w:val="18"/>
      <w:szCs w:val="18"/>
    </w:rPr>
  </w:style>
  <w:style w:type="paragraph" w:customStyle="1" w:styleId="afffffb">
    <w:name w:val="图的脚注"/>
    <w:next w:val="aff4"/>
    <w:autoRedefine/>
    <w:qFormat/>
    <w:rsid w:val="00083A09"/>
    <w:pPr>
      <w:widowControl w:val="0"/>
      <w:ind w:leftChars="200" w:left="840" w:hangingChars="200" w:hanging="420"/>
      <w:jc w:val="both"/>
    </w:pPr>
    <w:rPr>
      <w:rFonts w:ascii="宋体"/>
      <w:sz w:val="18"/>
    </w:rPr>
  </w:style>
  <w:style w:type="table" w:styleId="afffffc">
    <w:name w:val="Table Grid"/>
    <w:basedOn w:val="aff2"/>
    <w:uiPriority w:val="59"/>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d">
    <w:name w:val="endnote text"/>
    <w:basedOn w:val="aff0"/>
    <w:semiHidden/>
    <w:rsid w:val="00083A09"/>
    <w:pPr>
      <w:snapToGrid w:val="0"/>
      <w:jc w:val="left"/>
    </w:pPr>
  </w:style>
  <w:style w:type="character" w:styleId="afffffe">
    <w:name w:val="endnote reference"/>
    <w:semiHidden/>
    <w:rsid w:val="00083A09"/>
    <w:rPr>
      <w:vertAlign w:val="superscript"/>
    </w:rPr>
  </w:style>
  <w:style w:type="paragraph" w:styleId="affffff">
    <w:name w:val="Document Map"/>
    <w:basedOn w:val="aff0"/>
    <w:semiHidden/>
    <w:rsid w:val="00083A09"/>
    <w:pPr>
      <w:shd w:val="clear" w:color="auto" w:fill="000080"/>
    </w:pPr>
  </w:style>
  <w:style w:type="paragraph" w:customStyle="1" w:styleId="affffff0">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1">
    <w:name w:val="五级无"/>
    <w:basedOn w:val="a7"/>
    <w:rsid w:val="001C149C"/>
    <w:pPr>
      <w:spacing w:beforeLines="0" w:before="0" w:afterLines="0" w:after="0"/>
    </w:pPr>
    <w:rPr>
      <w:rFonts w:ascii="宋体" w:eastAsia="宋体"/>
    </w:rPr>
  </w:style>
  <w:style w:type="character" w:styleId="affffff2">
    <w:name w:val="page number"/>
    <w:rsid w:val="00083A09"/>
    <w:rPr>
      <w:rFonts w:ascii="Times New Roman" w:eastAsia="宋体" w:hAnsi="Times New Roman"/>
      <w:sz w:val="18"/>
    </w:rPr>
  </w:style>
  <w:style w:type="paragraph" w:customStyle="1" w:styleId="affffff3">
    <w:name w:val="一级无"/>
    <w:basedOn w:val="a4"/>
    <w:rsid w:val="001C149C"/>
    <w:pPr>
      <w:spacing w:beforeLines="0" w:before="0" w:afterLines="0" w:after="0"/>
    </w:pPr>
    <w:rPr>
      <w:rFonts w:ascii="宋体" w:eastAsia="宋体"/>
    </w:rPr>
  </w:style>
  <w:style w:type="character" w:styleId="affffff4">
    <w:name w:val="FollowedHyperlink"/>
    <w:rsid w:val="00083A09"/>
    <w:rPr>
      <w:color w:val="800080"/>
      <w:u w:val="single"/>
    </w:rPr>
  </w:style>
  <w:style w:type="paragraph" w:customStyle="1" w:styleId="af5">
    <w:name w:val="正文表标题"/>
    <w:next w:val="aff4"/>
    <w:rsid w:val="00083A09"/>
    <w:pPr>
      <w:numPr>
        <w:numId w:val="12"/>
      </w:numPr>
      <w:tabs>
        <w:tab w:val="num" w:pos="360"/>
      </w:tabs>
      <w:spacing w:beforeLines="50" w:before="156" w:afterLines="50" w:after="156"/>
      <w:jc w:val="center"/>
    </w:pPr>
    <w:rPr>
      <w:rFonts w:ascii="黑体" w:eastAsia="黑体"/>
      <w:sz w:val="21"/>
    </w:rPr>
  </w:style>
  <w:style w:type="paragraph" w:customStyle="1" w:styleId="affffff5">
    <w:name w:val="正文公式编号制表符"/>
    <w:basedOn w:val="aff4"/>
    <w:next w:val="aff4"/>
    <w:qFormat/>
    <w:rsid w:val="00EC680A"/>
    <w:pPr>
      <w:ind w:firstLineChars="0" w:firstLine="0"/>
    </w:pPr>
  </w:style>
  <w:style w:type="paragraph" w:customStyle="1" w:styleId="a1">
    <w:name w:val="正文图标题"/>
    <w:next w:val="aff4"/>
    <w:rsid w:val="006D6CF4"/>
    <w:pPr>
      <w:numPr>
        <w:numId w:val="16"/>
      </w:numPr>
      <w:spacing w:beforeLines="50" w:before="156" w:afterLines="50" w:after="156"/>
      <w:jc w:val="center"/>
    </w:pPr>
    <w:rPr>
      <w:rFonts w:ascii="黑体" w:eastAsia="黑体"/>
      <w:sz w:val="21"/>
    </w:rPr>
  </w:style>
  <w:style w:type="paragraph" w:customStyle="1" w:styleId="affffff6">
    <w:name w:val="终结线"/>
    <w:basedOn w:val="aff0"/>
    <w:rsid w:val="00083A09"/>
    <w:pPr>
      <w:framePr w:hSpace="181" w:vSpace="181" w:wrap="around" w:vAnchor="text" w:hAnchor="margin" w:xAlign="center" w:y="285"/>
    </w:pPr>
  </w:style>
  <w:style w:type="paragraph" w:customStyle="1" w:styleId="affffff7">
    <w:name w:val="其他发布日期"/>
    <w:basedOn w:val="afff9"/>
    <w:rsid w:val="006E4A7F"/>
    <w:pPr>
      <w:framePr w:wrap="around" w:vAnchor="page" w:hAnchor="text" w:x="1419"/>
    </w:pPr>
  </w:style>
  <w:style w:type="paragraph" w:customStyle="1" w:styleId="affffff8">
    <w:name w:val="其他实施日期"/>
    <w:basedOn w:val="afffff2"/>
    <w:rsid w:val="006E4A7F"/>
    <w:pPr>
      <w:framePr w:wrap="around"/>
    </w:pPr>
  </w:style>
  <w:style w:type="paragraph" w:customStyle="1" w:styleId="22">
    <w:name w:val="封面标准名称2"/>
    <w:basedOn w:val="afffb"/>
    <w:rsid w:val="0028269A"/>
    <w:pPr>
      <w:framePr w:wrap="around" w:y="4469"/>
      <w:spacing w:beforeLines="630" w:before="630"/>
    </w:pPr>
  </w:style>
  <w:style w:type="paragraph" w:customStyle="1" w:styleId="23">
    <w:name w:val="封面标准英文名称2"/>
    <w:basedOn w:val="afffc"/>
    <w:rsid w:val="0028269A"/>
    <w:pPr>
      <w:framePr w:wrap="around" w:y="4469"/>
    </w:pPr>
  </w:style>
  <w:style w:type="paragraph" w:customStyle="1" w:styleId="24">
    <w:name w:val="封面一致性程度标识2"/>
    <w:basedOn w:val="afffd"/>
    <w:rsid w:val="0028269A"/>
    <w:pPr>
      <w:framePr w:wrap="around" w:y="4469"/>
    </w:pPr>
  </w:style>
  <w:style w:type="paragraph" w:customStyle="1" w:styleId="25">
    <w:name w:val="封面标准文稿类别2"/>
    <w:basedOn w:val="afffe"/>
    <w:rsid w:val="0028269A"/>
    <w:pPr>
      <w:framePr w:wrap="around" w:y="4469"/>
    </w:pPr>
  </w:style>
  <w:style w:type="paragraph" w:customStyle="1" w:styleId="26">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character" w:customStyle="1" w:styleId="aff5">
    <w:name w:val="一级条标题 字符"/>
    <w:link w:val="a4"/>
    <w:locked/>
    <w:rsid w:val="001731A5"/>
    <w:rPr>
      <w:rFonts w:ascii="黑体" w:eastAsia="黑体"/>
      <w:sz w:val="21"/>
      <w:szCs w:val="21"/>
    </w:rPr>
  </w:style>
  <w:style w:type="paragraph" w:styleId="12">
    <w:name w:val="toc 1"/>
    <w:basedOn w:val="aff0"/>
    <w:next w:val="aff0"/>
    <w:autoRedefine/>
    <w:uiPriority w:val="39"/>
    <w:rsid w:val="00961C93"/>
    <w:pPr>
      <w:tabs>
        <w:tab w:val="right" w:leader="dot" w:pos="9241"/>
      </w:tabs>
      <w:spacing w:beforeLines="25" w:before="25" w:afterLines="25" w:after="25"/>
      <w:jc w:val="left"/>
    </w:pPr>
    <w:rPr>
      <w:rFonts w:ascii="宋体"/>
      <w:szCs w:val="21"/>
    </w:rPr>
  </w:style>
  <w:style w:type="paragraph" w:styleId="27">
    <w:name w:val="toc 2"/>
    <w:basedOn w:val="aff0"/>
    <w:next w:val="aff0"/>
    <w:autoRedefine/>
    <w:uiPriority w:val="39"/>
    <w:rsid w:val="00961C93"/>
    <w:pPr>
      <w:tabs>
        <w:tab w:val="right" w:leader="dot" w:pos="9241"/>
      </w:tabs>
    </w:pPr>
    <w:rPr>
      <w:rFonts w:ascii="宋体"/>
      <w:szCs w:val="21"/>
    </w:rPr>
  </w:style>
  <w:style w:type="character" w:customStyle="1" w:styleId="copied">
    <w:name w:val="copied"/>
    <w:rsid w:val="00FA3524"/>
  </w:style>
  <w:style w:type="paragraph" w:styleId="affffff9">
    <w:name w:val="Balloon Text"/>
    <w:basedOn w:val="aff0"/>
    <w:link w:val="Char4"/>
    <w:uiPriority w:val="99"/>
    <w:rsid w:val="00AE3B9C"/>
    <w:rPr>
      <w:sz w:val="18"/>
      <w:szCs w:val="18"/>
    </w:rPr>
  </w:style>
  <w:style w:type="character" w:customStyle="1" w:styleId="Char4">
    <w:name w:val="批注框文本 Char"/>
    <w:basedOn w:val="aff1"/>
    <w:link w:val="affffff9"/>
    <w:uiPriority w:val="99"/>
    <w:rsid w:val="00AE3B9C"/>
    <w:rPr>
      <w:kern w:val="2"/>
      <w:sz w:val="18"/>
      <w:szCs w:val="18"/>
    </w:rPr>
  </w:style>
  <w:style w:type="character" w:customStyle="1" w:styleId="1Char">
    <w:name w:val="标题 1 Char"/>
    <w:basedOn w:val="aff1"/>
    <w:link w:val="1"/>
    <w:uiPriority w:val="9"/>
    <w:rsid w:val="00AE3B9C"/>
    <w:rPr>
      <w:rFonts w:ascii="Calibri" w:hAnsi="Calibri" w:cs="Calibri"/>
      <w:b/>
      <w:bCs/>
      <w:kern w:val="44"/>
      <w:sz w:val="44"/>
      <w:szCs w:val="44"/>
    </w:rPr>
  </w:style>
  <w:style w:type="character" w:customStyle="1" w:styleId="2Char">
    <w:name w:val="标题 2 Char"/>
    <w:basedOn w:val="aff1"/>
    <w:link w:val="2"/>
    <w:uiPriority w:val="9"/>
    <w:semiHidden/>
    <w:rsid w:val="00AE3B9C"/>
    <w:rPr>
      <w:rFonts w:ascii="Cambria" w:hAnsi="Cambria"/>
      <w:b/>
      <w:bCs/>
      <w:kern w:val="2"/>
      <w:sz w:val="32"/>
      <w:szCs w:val="32"/>
    </w:rPr>
  </w:style>
  <w:style w:type="character" w:customStyle="1" w:styleId="3Char">
    <w:name w:val="标题 3 Char"/>
    <w:basedOn w:val="aff1"/>
    <w:link w:val="3"/>
    <w:uiPriority w:val="9"/>
    <w:semiHidden/>
    <w:rsid w:val="00AE3B9C"/>
    <w:rPr>
      <w:rFonts w:ascii="Calibri" w:hAnsi="Calibri" w:cs="Calibri"/>
      <w:b/>
      <w:bCs/>
      <w:kern w:val="2"/>
      <w:sz w:val="32"/>
      <w:szCs w:val="32"/>
    </w:rPr>
  </w:style>
  <w:style w:type="character" w:customStyle="1" w:styleId="4Char">
    <w:name w:val="标题 4 Char"/>
    <w:basedOn w:val="aff1"/>
    <w:link w:val="4"/>
    <w:uiPriority w:val="9"/>
    <w:semiHidden/>
    <w:rsid w:val="00AE3B9C"/>
    <w:rPr>
      <w:rFonts w:ascii="Cambria" w:hAnsi="Cambria"/>
      <w:b/>
      <w:bCs/>
      <w:kern w:val="2"/>
      <w:sz w:val="28"/>
      <w:szCs w:val="28"/>
    </w:rPr>
  </w:style>
  <w:style w:type="character" w:customStyle="1" w:styleId="5Char">
    <w:name w:val="标题 5 Char"/>
    <w:basedOn w:val="aff1"/>
    <w:link w:val="5"/>
    <w:uiPriority w:val="9"/>
    <w:semiHidden/>
    <w:rsid w:val="00AE3B9C"/>
    <w:rPr>
      <w:rFonts w:ascii="Calibri" w:hAnsi="Calibri" w:cs="Calibri"/>
      <w:b/>
      <w:bCs/>
      <w:kern w:val="2"/>
      <w:sz w:val="28"/>
      <w:szCs w:val="28"/>
    </w:rPr>
  </w:style>
  <w:style w:type="character" w:customStyle="1" w:styleId="6Char">
    <w:name w:val="标题 6 Char"/>
    <w:basedOn w:val="aff1"/>
    <w:link w:val="6"/>
    <w:uiPriority w:val="9"/>
    <w:semiHidden/>
    <w:rsid w:val="00AE3B9C"/>
    <w:rPr>
      <w:rFonts w:ascii="Cambria" w:hAnsi="Cambria"/>
      <w:b/>
      <w:bCs/>
      <w:kern w:val="2"/>
      <w:sz w:val="24"/>
      <w:szCs w:val="24"/>
    </w:rPr>
  </w:style>
  <w:style w:type="character" w:customStyle="1" w:styleId="7Char">
    <w:name w:val="标题 7 Char"/>
    <w:basedOn w:val="aff1"/>
    <w:link w:val="7"/>
    <w:uiPriority w:val="9"/>
    <w:semiHidden/>
    <w:rsid w:val="00AE3B9C"/>
    <w:rPr>
      <w:rFonts w:ascii="Calibri" w:hAnsi="Calibri"/>
      <w:b/>
      <w:bCs/>
      <w:kern w:val="2"/>
      <w:sz w:val="24"/>
      <w:szCs w:val="24"/>
    </w:rPr>
  </w:style>
  <w:style w:type="character" w:customStyle="1" w:styleId="fontstyle01">
    <w:name w:val="fontstyle01"/>
    <w:rsid w:val="00AE3B9C"/>
    <w:rPr>
      <w:rFonts w:ascii="Times-Roman" w:hAnsi="Times-Roman" w:hint="default"/>
      <w:b w:val="0"/>
      <w:bCs w:val="0"/>
      <w:i w:val="0"/>
      <w:iCs w:val="0"/>
      <w:color w:val="231F20"/>
      <w:sz w:val="20"/>
      <w:szCs w:val="20"/>
    </w:rPr>
  </w:style>
  <w:style w:type="character" w:styleId="HTML">
    <w:name w:val="HTML Sample"/>
    <w:rsid w:val="00AE3B9C"/>
    <w:rPr>
      <w:rFonts w:ascii="Courier New" w:hAnsi="Courier New"/>
    </w:rPr>
  </w:style>
  <w:style w:type="character" w:customStyle="1" w:styleId="CharChar">
    <w:name w:val="段 Char Char"/>
    <w:rsid w:val="00AE3B9C"/>
    <w:rPr>
      <w:rFonts w:ascii="宋体"/>
      <w:sz w:val="21"/>
      <w:lang w:val="en-US" w:eastAsia="zh-CN" w:bidi="ar-SA"/>
    </w:rPr>
  </w:style>
  <w:style w:type="character" w:customStyle="1" w:styleId="Affffffa">
    <w:name w:val="附件A 字符"/>
    <w:link w:val="Af2"/>
    <w:locked/>
    <w:rsid w:val="00AE3B9C"/>
    <w:rPr>
      <w:rFonts w:ascii="黑体" w:eastAsia="黑体"/>
      <w:szCs w:val="21"/>
    </w:rPr>
  </w:style>
  <w:style w:type="paragraph" w:customStyle="1" w:styleId="Af2">
    <w:name w:val="附件A"/>
    <w:basedOn w:val="aff0"/>
    <w:link w:val="Affffffa"/>
    <w:qFormat/>
    <w:rsid w:val="00AE3B9C"/>
    <w:pPr>
      <w:widowControl/>
      <w:numPr>
        <w:numId w:val="19"/>
      </w:numPr>
      <w:spacing w:beforeLines="50" w:afterLines="50"/>
      <w:ind w:left="840"/>
      <w:jc w:val="left"/>
      <w:outlineLvl w:val="2"/>
    </w:pPr>
    <w:rPr>
      <w:rFonts w:ascii="黑体" w:eastAsia="黑体"/>
      <w:kern w:val="0"/>
      <w:sz w:val="20"/>
      <w:szCs w:val="21"/>
    </w:rPr>
  </w:style>
  <w:style w:type="paragraph" w:customStyle="1" w:styleId="msonormal0">
    <w:name w:val="msonormal"/>
    <w:basedOn w:val="aff0"/>
    <w:rsid w:val="00AE3B9C"/>
    <w:pPr>
      <w:widowControl/>
      <w:spacing w:before="100" w:beforeAutospacing="1" w:after="100" w:afterAutospacing="1"/>
      <w:jc w:val="left"/>
    </w:pPr>
    <w:rPr>
      <w:rFonts w:ascii="宋体" w:hAnsi="宋体" w:cs="宋体"/>
      <w:kern w:val="0"/>
      <w:sz w:val="24"/>
    </w:rPr>
  </w:style>
  <w:style w:type="character" w:customStyle="1" w:styleId="Char1">
    <w:name w:val="页眉 Char"/>
    <w:link w:val="affc"/>
    <w:uiPriority w:val="99"/>
    <w:rsid w:val="00AE3B9C"/>
    <w:rPr>
      <w:kern w:val="2"/>
      <w:sz w:val="18"/>
      <w:szCs w:val="18"/>
    </w:rPr>
  </w:style>
  <w:style w:type="character" w:customStyle="1" w:styleId="Char0">
    <w:name w:val="页脚 Char"/>
    <w:link w:val="affb"/>
    <w:uiPriority w:val="99"/>
    <w:rsid w:val="00AE3B9C"/>
    <w:rPr>
      <w:kern w:val="2"/>
      <w:sz w:val="18"/>
      <w:szCs w:val="18"/>
    </w:rPr>
  </w:style>
  <w:style w:type="paragraph" w:styleId="affffffb">
    <w:name w:val="Title"/>
    <w:basedOn w:val="aff0"/>
    <w:next w:val="aff0"/>
    <w:link w:val="Char5"/>
    <w:uiPriority w:val="10"/>
    <w:qFormat/>
    <w:rsid w:val="00AE3B9C"/>
    <w:pPr>
      <w:spacing w:before="240" w:after="60"/>
      <w:jc w:val="center"/>
      <w:outlineLvl w:val="0"/>
    </w:pPr>
    <w:rPr>
      <w:rFonts w:ascii="Cambria" w:hAnsi="Cambria"/>
      <w:b/>
      <w:bCs/>
      <w:sz w:val="32"/>
      <w:szCs w:val="32"/>
    </w:rPr>
  </w:style>
  <w:style w:type="character" w:customStyle="1" w:styleId="Char5">
    <w:name w:val="标题 Char"/>
    <w:basedOn w:val="aff1"/>
    <w:link w:val="affffffb"/>
    <w:uiPriority w:val="10"/>
    <w:rsid w:val="00AE3B9C"/>
    <w:rPr>
      <w:rFonts w:ascii="Cambria" w:hAnsi="Cambria"/>
      <w:b/>
      <w:bCs/>
      <w:kern w:val="2"/>
      <w:sz w:val="32"/>
      <w:szCs w:val="32"/>
    </w:rPr>
  </w:style>
  <w:style w:type="character" w:styleId="affffffc">
    <w:name w:val="Placeholder Text"/>
    <w:uiPriority w:val="99"/>
    <w:semiHidden/>
    <w:rsid w:val="00AE3B9C"/>
    <w:rPr>
      <w:color w:val="808080"/>
    </w:rPr>
  </w:style>
  <w:style w:type="character" w:customStyle="1" w:styleId="fontstyle21">
    <w:name w:val="fontstyle21"/>
    <w:rsid w:val="00AE3B9C"/>
    <w:rPr>
      <w:rFonts w:ascii="Times-Roman" w:hAnsi="Times-Roman" w:hint="default"/>
      <w:b w:val="0"/>
      <w:bCs w:val="0"/>
      <w:i w:val="0"/>
      <w:iCs w:val="0"/>
      <w:color w:val="231F20"/>
      <w:sz w:val="20"/>
      <w:szCs w:val="20"/>
    </w:rPr>
  </w:style>
  <w:style w:type="character" w:customStyle="1" w:styleId="topic">
    <w:name w:val="topic"/>
    <w:basedOn w:val="aff1"/>
    <w:rsid w:val="00F76094"/>
  </w:style>
  <w:style w:type="character" w:customStyle="1" w:styleId="bluetxt1">
    <w:name w:val="bluetxt1"/>
    <w:basedOn w:val="aff1"/>
    <w:rsid w:val="00F76094"/>
  </w:style>
</w:styles>
</file>

<file path=word/webSettings.xml><?xml version="1.0" encoding="utf-8"?>
<w:webSettings xmlns:r="http://schemas.openxmlformats.org/officeDocument/2006/relationships" xmlns:w="http://schemas.openxmlformats.org/wordprocessingml/2006/main">
  <w:divs>
    <w:div w:id="20253449">
      <w:bodyDiv w:val="1"/>
      <w:marLeft w:val="0"/>
      <w:marRight w:val="0"/>
      <w:marTop w:val="0"/>
      <w:marBottom w:val="0"/>
      <w:divBdr>
        <w:top w:val="none" w:sz="0" w:space="0" w:color="auto"/>
        <w:left w:val="none" w:sz="0" w:space="0" w:color="auto"/>
        <w:bottom w:val="none" w:sz="0" w:space="0" w:color="auto"/>
        <w:right w:val="none" w:sz="0" w:space="0" w:color="auto"/>
      </w:divBdr>
    </w:div>
    <w:div w:id="115178457">
      <w:bodyDiv w:val="1"/>
      <w:marLeft w:val="0"/>
      <w:marRight w:val="0"/>
      <w:marTop w:val="0"/>
      <w:marBottom w:val="0"/>
      <w:divBdr>
        <w:top w:val="none" w:sz="0" w:space="0" w:color="auto"/>
        <w:left w:val="none" w:sz="0" w:space="0" w:color="auto"/>
        <w:bottom w:val="none" w:sz="0" w:space="0" w:color="auto"/>
        <w:right w:val="none" w:sz="0" w:space="0" w:color="auto"/>
      </w:divBdr>
    </w:div>
    <w:div w:id="268509345">
      <w:bodyDiv w:val="1"/>
      <w:marLeft w:val="0"/>
      <w:marRight w:val="0"/>
      <w:marTop w:val="0"/>
      <w:marBottom w:val="0"/>
      <w:divBdr>
        <w:top w:val="none" w:sz="0" w:space="0" w:color="auto"/>
        <w:left w:val="none" w:sz="0" w:space="0" w:color="auto"/>
        <w:bottom w:val="none" w:sz="0" w:space="0" w:color="auto"/>
        <w:right w:val="none" w:sz="0" w:space="0" w:color="auto"/>
      </w:divBdr>
    </w:div>
    <w:div w:id="572468302">
      <w:bodyDiv w:val="1"/>
      <w:marLeft w:val="0"/>
      <w:marRight w:val="0"/>
      <w:marTop w:val="0"/>
      <w:marBottom w:val="0"/>
      <w:divBdr>
        <w:top w:val="none" w:sz="0" w:space="0" w:color="auto"/>
        <w:left w:val="none" w:sz="0" w:space="0" w:color="auto"/>
        <w:bottom w:val="none" w:sz="0" w:space="0" w:color="auto"/>
        <w:right w:val="none" w:sz="0" w:space="0" w:color="auto"/>
      </w:divBdr>
    </w:div>
    <w:div w:id="631864032">
      <w:bodyDiv w:val="1"/>
      <w:marLeft w:val="0"/>
      <w:marRight w:val="0"/>
      <w:marTop w:val="0"/>
      <w:marBottom w:val="0"/>
      <w:divBdr>
        <w:top w:val="none" w:sz="0" w:space="0" w:color="auto"/>
        <w:left w:val="none" w:sz="0" w:space="0" w:color="auto"/>
        <w:bottom w:val="none" w:sz="0" w:space="0" w:color="auto"/>
        <w:right w:val="none" w:sz="0" w:space="0" w:color="auto"/>
      </w:divBdr>
    </w:div>
    <w:div w:id="640573249">
      <w:bodyDiv w:val="1"/>
      <w:marLeft w:val="0"/>
      <w:marRight w:val="0"/>
      <w:marTop w:val="0"/>
      <w:marBottom w:val="0"/>
      <w:divBdr>
        <w:top w:val="none" w:sz="0" w:space="0" w:color="auto"/>
        <w:left w:val="none" w:sz="0" w:space="0" w:color="auto"/>
        <w:bottom w:val="none" w:sz="0" w:space="0" w:color="auto"/>
        <w:right w:val="none" w:sz="0" w:space="0" w:color="auto"/>
      </w:divBdr>
    </w:div>
    <w:div w:id="811142695">
      <w:bodyDiv w:val="1"/>
      <w:marLeft w:val="0"/>
      <w:marRight w:val="0"/>
      <w:marTop w:val="0"/>
      <w:marBottom w:val="0"/>
      <w:divBdr>
        <w:top w:val="none" w:sz="0" w:space="0" w:color="auto"/>
        <w:left w:val="none" w:sz="0" w:space="0" w:color="auto"/>
        <w:bottom w:val="none" w:sz="0" w:space="0" w:color="auto"/>
        <w:right w:val="none" w:sz="0" w:space="0" w:color="auto"/>
      </w:divBdr>
    </w:div>
    <w:div w:id="880023066">
      <w:bodyDiv w:val="1"/>
      <w:marLeft w:val="0"/>
      <w:marRight w:val="0"/>
      <w:marTop w:val="0"/>
      <w:marBottom w:val="0"/>
      <w:divBdr>
        <w:top w:val="none" w:sz="0" w:space="0" w:color="auto"/>
        <w:left w:val="none" w:sz="0" w:space="0" w:color="auto"/>
        <w:bottom w:val="none" w:sz="0" w:space="0" w:color="auto"/>
        <w:right w:val="none" w:sz="0" w:space="0" w:color="auto"/>
      </w:divBdr>
    </w:div>
    <w:div w:id="1120338169">
      <w:bodyDiv w:val="1"/>
      <w:marLeft w:val="0"/>
      <w:marRight w:val="0"/>
      <w:marTop w:val="0"/>
      <w:marBottom w:val="0"/>
      <w:divBdr>
        <w:top w:val="none" w:sz="0" w:space="0" w:color="auto"/>
        <w:left w:val="none" w:sz="0" w:space="0" w:color="auto"/>
        <w:bottom w:val="none" w:sz="0" w:space="0" w:color="auto"/>
        <w:right w:val="none" w:sz="0" w:space="0" w:color="auto"/>
      </w:divBdr>
    </w:div>
    <w:div w:id="1212114512">
      <w:bodyDiv w:val="1"/>
      <w:marLeft w:val="0"/>
      <w:marRight w:val="0"/>
      <w:marTop w:val="0"/>
      <w:marBottom w:val="0"/>
      <w:divBdr>
        <w:top w:val="none" w:sz="0" w:space="0" w:color="auto"/>
        <w:left w:val="none" w:sz="0" w:space="0" w:color="auto"/>
        <w:bottom w:val="none" w:sz="0" w:space="0" w:color="auto"/>
        <w:right w:val="none" w:sz="0" w:space="0" w:color="auto"/>
      </w:divBdr>
    </w:div>
    <w:div w:id="1431774493">
      <w:bodyDiv w:val="1"/>
      <w:marLeft w:val="0"/>
      <w:marRight w:val="0"/>
      <w:marTop w:val="0"/>
      <w:marBottom w:val="0"/>
      <w:divBdr>
        <w:top w:val="none" w:sz="0" w:space="0" w:color="auto"/>
        <w:left w:val="none" w:sz="0" w:space="0" w:color="auto"/>
        <w:bottom w:val="none" w:sz="0" w:space="0" w:color="auto"/>
        <w:right w:val="none" w:sz="0" w:space="0" w:color="auto"/>
      </w:divBdr>
    </w:div>
    <w:div w:id="1470246140">
      <w:bodyDiv w:val="1"/>
      <w:marLeft w:val="0"/>
      <w:marRight w:val="0"/>
      <w:marTop w:val="0"/>
      <w:marBottom w:val="0"/>
      <w:divBdr>
        <w:top w:val="none" w:sz="0" w:space="0" w:color="auto"/>
        <w:left w:val="none" w:sz="0" w:space="0" w:color="auto"/>
        <w:bottom w:val="none" w:sz="0" w:space="0" w:color="auto"/>
        <w:right w:val="none" w:sz="0" w:space="0" w:color="auto"/>
      </w:divBdr>
    </w:div>
    <w:div w:id="1630282478">
      <w:bodyDiv w:val="1"/>
      <w:marLeft w:val="0"/>
      <w:marRight w:val="0"/>
      <w:marTop w:val="0"/>
      <w:marBottom w:val="0"/>
      <w:divBdr>
        <w:top w:val="none" w:sz="0" w:space="0" w:color="auto"/>
        <w:left w:val="none" w:sz="0" w:space="0" w:color="auto"/>
        <w:bottom w:val="none" w:sz="0" w:space="0" w:color="auto"/>
        <w:right w:val="none" w:sz="0" w:space="0" w:color="auto"/>
      </w:divBdr>
    </w:div>
    <w:div w:id="1685551109">
      <w:bodyDiv w:val="1"/>
      <w:marLeft w:val="0"/>
      <w:marRight w:val="0"/>
      <w:marTop w:val="0"/>
      <w:marBottom w:val="0"/>
      <w:divBdr>
        <w:top w:val="none" w:sz="0" w:space="0" w:color="auto"/>
        <w:left w:val="none" w:sz="0" w:space="0" w:color="auto"/>
        <w:bottom w:val="none" w:sz="0" w:space="0" w:color="auto"/>
        <w:right w:val="none" w:sz="0" w:space="0" w:color="auto"/>
      </w:divBdr>
    </w:div>
    <w:div w:id="2015953277">
      <w:bodyDiv w:val="1"/>
      <w:marLeft w:val="0"/>
      <w:marRight w:val="0"/>
      <w:marTop w:val="0"/>
      <w:marBottom w:val="0"/>
      <w:divBdr>
        <w:top w:val="none" w:sz="0" w:space="0" w:color="auto"/>
        <w:left w:val="none" w:sz="0" w:space="0" w:color="auto"/>
        <w:bottom w:val="none" w:sz="0" w:space="0" w:color="auto"/>
        <w:right w:val="none" w:sz="0" w:space="0" w:color="auto"/>
      </w:divBdr>
    </w:div>
    <w:div w:id="2025355809">
      <w:bodyDiv w:val="1"/>
      <w:marLeft w:val="0"/>
      <w:marRight w:val="0"/>
      <w:marTop w:val="0"/>
      <w:marBottom w:val="0"/>
      <w:divBdr>
        <w:top w:val="none" w:sz="0" w:space="0" w:color="auto"/>
        <w:left w:val="none" w:sz="0" w:space="0" w:color="auto"/>
        <w:bottom w:val="none" w:sz="0" w:space="0" w:color="auto"/>
        <w:right w:val="none" w:sz="0" w:space="0" w:color="auto"/>
      </w:divBdr>
    </w:div>
    <w:div w:id="2050101735">
      <w:bodyDiv w:val="1"/>
      <w:marLeft w:val="0"/>
      <w:marRight w:val="0"/>
      <w:marTop w:val="0"/>
      <w:marBottom w:val="0"/>
      <w:divBdr>
        <w:top w:val="none" w:sz="0" w:space="0" w:color="auto"/>
        <w:left w:val="none" w:sz="0" w:space="0" w:color="auto"/>
        <w:bottom w:val="none" w:sz="0" w:space="0" w:color="auto"/>
        <w:right w:val="none" w:sz="0" w:space="0" w:color="auto"/>
      </w:divBdr>
    </w:div>
    <w:div w:id="214107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0110BC7-C275-4D0F-82EB-E145047B1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2846</Words>
  <Characters>16225</Characters>
  <Application>Microsoft Office Word</Application>
  <DocSecurity>0</DocSecurity>
  <Lines>135</Lines>
  <Paragraphs>38</Paragraphs>
  <ScaleCrop>false</ScaleCrop>
  <Company>zle</Company>
  <LinksUpToDate>false</LinksUpToDate>
  <CharactersWithSpaces>19033</CharactersWithSpaces>
  <SharedDoc>false</SharedDoc>
  <HLinks>
    <vt:vector size="18" baseType="variant">
      <vt:variant>
        <vt:i4>1048629</vt:i4>
      </vt:variant>
      <vt:variant>
        <vt:i4>76</vt:i4>
      </vt:variant>
      <vt:variant>
        <vt:i4>0</vt:i4>
      </vt:variant>
      <vt:variant>
        <vt:i4>5</vt:i4>
      </vt:variant>
      <vt:variant>
        <vt:lpwstr/>
      </vt:variant>
      <vt:variant>
        <vt:lpwstr>_Toc510431333</vt:lpwstr>
      </vt:variant>
      <vt:variant>
        <vt:i4>1048629</vt:i4>
      </vt:variant>
      <vt:variant>
        <vt:i4>70</vt:i4>
      </vt:variant>
      <vt:variant>
        <vt:i4>0</vt:i4>
      </vt:variant>
      <vt:variant>
        <vt:i4>5</vt:i4>
      </vt:variant>
      <vt:variant>
        <vt:lpwstr/>
      </vt:variant>
      <vt:variant>
        <vt:lpwstr>_Toc510431332</vt:lpwstr>
      </vt:variant>
      <vt:variant>
        <vt:i4>1048629</vt:i4>
      </vt:variant>
      <vt:variant>
        <vt:i4>64</vt:i4>
      </vt:variant>
      <vt:variant>
        <vt:i4>0</vt:i4>
      </vt:variant>
      <vt:variant>
        <vt:i4>5</vt:i4>
      </vt:variant>
      <vt:variant>
        <vt:lpwstr/>
      </vt:variant>
      <vt:variant>
        <vt:lpwstr>_Toc510431331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全国消毒技术与设备标准化技术委员会</cp:lastModifiedBy>
  <cp:revision>3</cp:revision>
  <cp:lastPrinted>2018-04-25T05:08:00Z</cp:lastPrinted>
  <dcterms:created xsi:type="dcterms:W3CDTF">2018-04-25T05:55:00Z</dcterms:created>
  <dcterms:modified xsi:type="dcterms:W3CDTF">2018-04-28T02:55:00Z</dcterms:modified>
</cp:coreProperties>
</file>