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4E7" w:rsidRPr="005C1E57" w:rsidRDefault="00D524E7" w:rsidP="00D524E7">
      <w:pPr>
        <w:spacing w:line="360" w:lineRule="auto"/>
        <w:rPr>
          <w:sz w:val="24"/>
          <w:szCs w:val="24"/>
        </w:rPr>
      </w:pPr>
      <w:r w:rsidRPr="005C1E57">
        <w:rPr>
          <w:rFonts w:hint="eastAsia"/>
          <w:sz w:val="24"/>
          <w:szCs w:val="24"/>
        </w:rPr>
        <w:t>请专家</w:t>
      </w:r>
      <w:r w:rsidR="00177976" w:rsidRPr="005C1E57">
        <w:rPr>
          <w:rFonts w:hint="eastAsia"/>
          <w:sz w:val="24"/>
          <w:szCs w:val="24"/>
        </w:rPr>
        <w:t>重点</w:t>
      </w:r>
      <w:r w:rsidRPr="005C1E57">
        <w:rPr>
          <w:rFonts w:hint="eastAsia"/>
          <w:sz w:val="24"/>
          <w:szCs w:val="24"/>
        </w:rPr>
        <w:t>注意以下条款并提供意见：</w:t>
      </w:r>
    </w:p>
    <w:p w:rsidR="00D851BB" w:rsidRPr="00D851BB" w:rsidRDefault="00AA35B9"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5C1E57">
        <w:rPr>
          <w:rFonts w:ascii="宋体" w:hAnsi="宋体" w:cs="Arial" w:hint="eastAsia"/>
          <w:bCs/>
          <w:color w:val="000000"/>
          <w:kern w:val="0"/>
          <w:sz w:val="24"/>
          <w:szCs w:val="24"/>
        </w:rPr>
        <w:t>1</w:t>
      </w:r>
      <w:r w:rsidRPr="00D851BB">
        <w:rPr>
          <w:rFonts w:ascii="Arial" w:hAnsi="Arial" w:cs="Arial"/>
          <w:bCs/>
          <w:color w:val="000000"/>
          <w:kern w:val="0"/>
          <w:sz w:val="24"/>
          <w:szCs w:val="24"/>
        </w:rPr>
        <w:t>、</w:t>
      </w:r>
      <w:r w:rsidRPr="00D851BB">
        <w:rPr>
          <w:color w:val="000000"/>
          <w:kern w:val="0"/>
          <w:sz w:val="24"/>
          <w:szCs w:val="24"/>
        </w:rPr>
        <w:t> </w:t>
      </w:r>
      <w:r w:rsidR="00D851BB" w:rsidRPr="00D851BB">
        <w:rPr>
          <w:rFonts w:ascii="宋体" w:hAnsi="宋体" w:cs="Arial" w:hint="eastAsia"/>
          <w:bCs/>
          <w:color w:val="000000"/>
          <w:kern w:val="0"/>
          <w:sz w:val="24"/>
          <w:szCs w:val="24"/>
        </w:rPr>
        <w:t>血泵流量的试验方法增加了“动脉压设置为</w:t>
      </w:r>
      <w:r w:rsidR="00D851BB" w:rsidRPr="00D851BB">
        <w:rPr>
          <w:rFonts w:ascii="Arial" w:hAnsi="Arial" w:cs="Arial"/>
          <w:bCs/>
          <w:color w:val="000000"/>
          <w:kern w:val="0"/>
          <w:sz w:val="24"/>
          <w:szCs w:val="24"/>
        </w:rPr>
        <w:t>-26.7kPa (-200mmHg)</w:t>
      </w:r>
      <w:r w:rsidR="00D851BB" w:rsidRPr="00D851BB">
        <w:rPr>
          <w:rFonts w:ascii="宋体" w:hAnsi="宋体" w:cs="Arial" w:hint="eastAsia"/>
          <w:bCs/>
          <w:color w:val="000000"/>
          <w:kern w:val="0"/>
          <w:sz w:val="24"/>
          <w:szCs w:val="24"/>
        </w:rPr>
        <w:t>”（</w:t>
      </w:r>
      <w:r w:rsidR="00D851BB" w:rsidRPr="00D851BB">
        <w:rPr>
          <w:rFonts w:ascii="Arial" w:hAnsi="Arial" w:cs="Arial"/>
          <w:bCs/>
          <w:color w:val="000000"/>
          <w:kern w:val="0"/>
          <w:sz w:val="24"/>
          <w:szCs w:val="24"/>
        </w:rPr>
        <w:t>-26.7kPa (-200mmHg)</w:t>
      </w:r>
      <w:r w:rsidR="00D851BB" w:rsidRPr="00D851BB">
        <w:rPr>
          <w:rFonts w:ascii="宋体" w:hAnsi="宋体" w:cs="Arial" w:hint="eastAsia"/>
          <w:bCs/>
          <w:color w:val="000000"/>
          <w:kern w:val="0"/>
          <w:sz w:val="24"/>
          <w:szCs w:val="24"/>
        </w:rPr>
        <w:t>来源于</w:t>
      </w:r>
      <w:r w:rsidR="00D851BB" w:rsidRPr="00D851BB">
        <w:rPr>
          <w:rFonts w:ascii="Arial" w:hAnsi="Arial" w:cs="Arial"/>
          <w:bCs/>
          <w:color w:val="000000"/>
          <w:kern w:val="0"/>
          <w:sz w:val="24"/>
          <w:szCs w:val="24"/>
        </w:rPr>
        <w:t>IEC 60601-2-16:2012</w:t>
      </w:r>
      <w:r w:rsidR="00D851BB" w:rsidRPr="00D851BB">
        <w:rPr>
          <w:rFonts w:ascii="宋体" w:hAnsi="宋体" w:cs="Arial" w:hint="eastAsia"/>
          <w:bCs/>
          <w:color w:val="000000"/>
          <w:kern w:val="0"/>
          <w:sz w:val="24"/>
          <w:szCs w:val="24"/>
        </w:rPr>
        <w:t>）的要求，存在两个方面的问题：一是部分设备无法模拟到该压力，二是在该压力下很难达到标准中规定的血泵流量精度的要求。因此需要确定该数值确定的依据？</w:t>
      </w:r>
    </w:p>
    <w:p w:rsidR="00D851BB" w:rsidRPr="00D851BB" w:rsidRDefault="00D851BB"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D851BB">
        <w:rPr>
          <w:rFonts w:ascii="Arial" w:hAnsi="Arial" w:cs="Arial"/>
          <w:bCs/>
          <w:color w:val="000000"/>
          <w:kern w:val="0"/>
          <w:sz w:val="24"/>
          <w:szCs w:val="24"/>
        </w:rPr>
        <w:t>2</w:t>
      </w:r>
      <w:r w:rsidRPr="00D851BB">
        <w:rPr>
          <w:rFonts w:ascii="Arial" w:hAnsi="Arial" w:cs="Arial"/>
          <w:bCs/>
          <w:color w:val="000000"/>
          <w:kern w:val="0"/>
          <w:sz w:val="24"/>
          <w:szCs w:val="24"/>
        </w:rPr>
        <w:t>、</w:t>
      </w:r>
      <w:r w:rsidRPr="00D851BB">
        <w:rPr>
          <w:color w:val="000000"/>
          <w:kern w:val="0"/>
          <w:sz w:val="24"/>
          <w:szCs w:val="24"/>
        </w:rPr>
        <w:t>  </w:t>
      </w:r>
      <w:r w:rsidRPr="00D851BB">
        <w:rPr>
          <w:rFonts w:ascii="宋体" w:hAnsi="宋体" w:cs="Arial" w:hint="eastAsia"/>
          <w:bCs/>
          <w:color w:val="000000"/>
          <w:kern w:val="0"/>
          <w:sz w:val="24"/>
          <w:szCs w:val="24"/>
        </w:rPr>
        <w:t>漏血防护系统中漏血的最大报警限值为多少合适，该值的确定依据是什么？探测到报警信号后需多长时间报警系统动作，多长时间合适</w:t>
      </w:r>
      <w:r w:rsidRPr="00D851BB">
        <w:rPr>
          <w:rFonts w:ascii="Arial" w:hAnsi="Arial" w:cs="Arial"/>
          <w:bCs/>
          <w:color w:val="000000"/>
          <w:kern w:val="0"/>
          <w:sz w:val="24"/>
          <w:szCs w:val="24"/>
        </w:rPr>
        <w:t>?</w:t>
      </w:r>
      <w:r w:rsidRPr="00D851BB">
        <w:rPr>
          <w:rFonts w:ascii="宋体" w:hAnsi="宋体" w:cs="Arial" w:hint="eastAsia"/>
          <w:bCs/>
          <w:color w:val="000000"/>
          <w:kern w:val="0"/>
          <w:sz w:val="24"/>
          <w:szCs w:val="24"/>
        </w:rPr>
        <w:t>有什么依据？</w:t>
      </w:r>
    </w:p>
    <w:p w:rsidR="00D851BB" w:rsidRPr="00D851BB" w:rsidRDefault="00D851BB"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D851BB">
        <w:rPr>
          <w:rFonts w:ascii="Arial" w:hAnsi="Arial" w:cs="Arial"/>
          <w:bCs/>
          <w:color w:val="000000"/>
          <w:kern w:val="0"/>
          <w:sz w:val="24"/>
          <w:szCs w:val="24"/>
        </w:rPr>
        <w:t>3</w:t>
      </w:r>
      <w:r w:rsidRPr="00D851BB">
        <w:rPr>
          <w:rFonts w:ascii="Arial" w:hAnsi="Arial" w:cs="Arial"/>
          <w:bCs/>
          <w:color w:val="000000"/>
          <w:kern w:val="0"/>
          <w:sz w:val="24"/>
          <w:szCs w:val="24"/>
        </w:rPr>
        <w:t>、</w:t>
      </w:r>
      <w:r w:rsidRPr="00D851BB">
        <w:rPr>
          <w:color w:val="000000"/>
          <w:kern w:val="0"/>
          <w:sz w:val="24"/>
          <w:szCs w:val="24"/>
        </w:rPr>
        <w:t> </w:t>
      </w:r>
      <w:r w:rsidRPr="00D851BB">
        <w:rPr>
          <w:rFonts w:ascii="宋体" w:hAnsi="宋体" w:cs="Arial" w:hint="eastAsia"/>
          <w:bCs/>
          <w:color w:val="000000"/>
          <w:kern w:val="0"/>
          <w:sz w:val="24"/>
          <w:szCs w:val="24"/>
        </w:rPr>
        <w:t>由于设备液体失衡累积量过大会导致安全方面的危险，因此在</w:t>
      </w:r>
      <w:r w:rsidRPr="00D851BB">
        <w:rPr>
          <w:rFonts w:ascii="Arial" w:hAnsi="Arial" w:cs="Arial"/>
          <w:bCs/>
          <w:color w:val="000000"/>
          <w:kern w:val="0"/>
          <w:sz w:val="24"/>
          <w:szCs w:val="24"/>
        </w:rPr>
        <w:t>6.4.2</w:t>
      </w:r>
      <w:r w:rsidRPr="00D851BB">
        <w:rPr>
          <w:rFonts w:ascii="宋体" w:hAnsi="宋体" w:cs="Arial" w:hint="eastAsia"/>
          <w:bCs/>
          <w:color w:val="000000"/>
          <w:kern w:val="0"/>
          <w:sz w:val="24"/>
          <w:szCs w:val="24"/>
        </w:rPr>
        <w:t>中增加了对于设备液体失衡的试验方法中的试验一，该方法是否合适？</w:t>
      </w:r>
    </w:p>
    <w:p w:rsidR="00D851BB" w:rsidRPr="00D851BB" w:rsidRDefault="00D851BB"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D851BB">
        <w:rPr>
          <w:rFonts w:ascii="Arial" w:hAnsi="Arial" w:cs="Arial"/>
          <w:bCs/>
          <w:color w:val="000000"/>
          <w:kern w:val="0"/>
          <w:sz w:val="24"/>
          <w:szCs w:val="24"/>
        </w:rPr>
        <w:t>4</w:t>
      </w:r>
      <w:r w:rsidRPr="00D851BB">
        <w:rPr>
          <w:rFonts w:ascii="Arial" w:hAnsi="Arial" w:cs="Arial"/>
          <w:bCs/>
          <w:color w:val="000000"/>
          <w:kern w:val="0"/>
          <w:sz w:val="24"/>
          <w:szCs w:val="24"/>
        </w:rPr>
        <w:t>、</w:t>
      </w:r>
      <w:r w:rsidRPr="00D851BB">
        <w:rPr>
          <w:color w:val="000000"/>
          <w:kern w:val="0"/>
          <w:sz w:val="24"/>
          <w:szCs w:val="24"/>
        </w:rPr>
        <w:t>  </w:t>
      </w:r>
      <w:r w:rsidRPr="00D851BB">
        <w:rPr>
          <w:rFonts w:ascii="宋体" w:hAnsi="宋体" w:cs="Arial" w:hint="eastAsia"/>
          <w:bCs/>
          <w:color w:val="000000"/>
          <w:kern w:val="0"/>
          <w:sz w:val="24"/>
          <w:szCs w:val="24"/>
        </w:rPr>
        <w:t>由于使用枸橼酸泵及钙泵进行抗凝的方式越来越多，行业标准中是否应该增加该项要求，若增加时，该泵的精度值如何确定及其确定依据</w:t>
      </w:r>
      <w:r w:rsidRPr="00D851BB">
        <w:rPr>
          <w:rFonts w:ascii="Arial" w:hAnsi="Arial" w:cs="Arial"/>
          <w:bCs/>
          <w:color w:val="000000"/>
          <w:kern w:val="0"/>
          <w:sz w:val="24"/>
          <w:szCs w:val="24"/>
        </w:rPr>
        <w:t>?</w:t>
      </w:r>
      <w:r w:rsidRPr="005C1E57">
        <w:rPr>
          <w:rFonts w:ascii="Arial" w:hAnsi="Arial" w:cs="Arial"/>
          <w:bCs/>
          <w:color w:val="000000"/>
          <w:kern w:val="0"/>
          <w:sz w:val="24"/>
          <w:szCs w:val="24"/>
        </w:rPr>
        <w:t> </w:t>
      </w:r>
      <w:r w:rsidRPr="00D851BB">
        <w:rPr>
          <w:rFonts w:ascii="宋体" w:hAnsi="宋体" w:cs="Arial" w:hint="eastAsia"/>
          <w:bCs/>
          <w:color w:val="000000"/>
          <w:kern w:val="0"/>
          <w:sz w:val="24"/>
          <w:szCs w:val="24"/>
        </w:rPr>
        <w:t>枸橼酸泵及钙泵的流量是否还需通过额外的监控措施进行？</w:t>
      </w:r>
    </w:p>
    <w:p w:rsidR="00D851BB" w:rsidRPr="00D851BB" w:rsidRDefault="00D851BB"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D851BB">
        <w:rPr>
          <w:rFonts w:ascii="宋体" w:hAnsi="宋体" w:cs="Arial" w:hint="eastAsia"/>
          <w:bCs/>
          <w:color w:val="000000"/>
          <w:kern w:val="0"/>
          <w:sz w:val="24"/>
          <w:szCs w:val="24"/>
        </w:rPr>
        <w:t>5、条款5.2.5.2要求肝素泵在注射完毕时要求发出听觉报警和视觉报警信号是否合适？</w:t>
      </w:r>
    </w:p>
    <w:p w:rsidR="00D851BB" w:rsidRPr="00D851BB" w:rsidRDefault="00D851BB"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D851BB">
        <w:rPr>
          <w:rFonts w:ascii="宋体" w:hAnsi="宋体" w:cs="Arial" w:hint="eastAsia"/>
          <w:bCs/>
          <w:color w:val="000000"/>
          <w:kern w:val="0"/>
          <w:sz w:val="24"/>
          <w:szCs w:val="24"/>
        </w:rPr>
        <w:t>6、修改了6.5.2的温度试验方法，请专家确定是否合适？</w:t>
      </w:r>
    </w:p>
    <w:p w:rsidR="00D851BB" w:rsidRPr="00D851BB" w:rsidRDefault="00D851BB" w:rsidP="00D851BB">
      <w:pPr>
        <w:widowControl/>
        <w:shd w:val="clear" w:color="auto" w:fill="FFFFFF"/>
        <w:spacing w:before="100" w:beforeAutospacing="1" w:after="100" w:afterAutospacing="1" w:line="246" w:lineRule="atLeast"/>
        <w:ind w:left="420" w:hanging="420"/>
        <w:jc w:val="left"/>
        <w:rPr>
          <w:rFonts w:ascii="Arial" w:hAnsi="Arial" w:cs="Arial"/>
          <w:color w:val="000000"/>
          <w:kern w:val="0"/>
          <w:sz w:val="24"/>
          <w:szCs w:val="24"/>
        </w:rPr>
      </w:pPr>
      <w:r w:rsidRPr="00D851BB">
        <w:rPr>
          <w:rFonts w:ascii="宋体" w:hAnsi="宋体" w:cs="Arial" w:hint="eastAsia"/>
          <w:bCs/>
          <w:color w:val="000000"/>
          <w:kern w:val="0"/>
          <w:sz w:val="24"/>
          <w:szCs w:val="24"/>
        </w:rPr>
        <w:t>7、修改了6.9.1的漏血试验的方法，请专家确定是否合适？</w:t>
      </w:r>
    </w:p>
    <w:p w:rsidR="00EC4C6A" w:rsidRPr="00AD14AE" w:rsidRDefault="00EC4C6A" w:rsidP="00470C72">
      <w:pPr>
        <w:pStyle w:val="a5"/>
        <w:spacing w:line="360" w:lineRule="auto"/>
        <w:ind w:left="420" w:firstLineChars="0" w:firstLine="0"/>
        <w:rPr>
          <w:rFonts w:ascii="宋体"/>
          <w:color w:val="FF0000"/>
          <w:sz w:val="24"/>
          <w:szCs w:val="24"/>
        </w:rPr>
      </w:pPr>
    </w:p>
    <w:p w:rsidR="00D524E7" w:rsidRDefault="00D524E7" w:rsidP="00EA6B61">
      <w:pPr>
        <w:spacing w:line="360" w:lineRule="auto"/>
        <w:jc w:val="center"/>
        <w:rPr>
          <w:b/>
          <w:sz w:val="28"/>
          <w:szCs w:val="28"/>
        </w:rPr>
      </w:pPr>
    </w:p>
    <w:p w:rsidR="00D524E7" w:rsidRDefault="00D524E7" w:rsidP="00EA6B61">
      <w:pPr>
        <w:spacing w:line="360" w:lineRule="auto"/>
        <w:jc w:val="center"/>
        <w:rPr>
          <w:b/>
          <w:sz w:val="28"/>
          <w:szCs w:val="28"/>
        </w:rPr>
      </w:pPr>
    </w:p>
    <w:p w:rsidR="00B94352" w:rsidRDefault="00B94352" w:rsidP="00EA6B61">
      <w:pPr>
        <w:spacing w:line="360" w:lineRule="auto"/>
        <w:jc w:val="center"/>
        <w:rPr>
          <w:b/>
          <w:sz w:val="28"/>
          <w:szCs w:val="28"/>
        </w:rPr>
      </w:pPr>
    </w:p>
    <w:p w:rsidR="00B94352" w:rsidRDefault="00B94352" w:rsidP="00EA6B61">
      <w:pPr>
        <w:spacing w:line="360" w:lineRule="auto"/>
        <w:jc w:val="center"/>
        <w:rPr>
          <w:b/>
          <w:sz w:val="28"/>
          <w:szCs w:val="28"/>
        </w:rPr>
      </w:pPr>
    </w:p>
    <w:p w:rsidR="00B94352" w:rsidRDefault="00B94352" w:rsidP="00EA6B61">
      <w:pPr>
        <w:spacing w:line="360" w:lineRule="auto"/>
        <w:jc w:val="center"/>
        <w:rPr>
          <w:b/>
          <w:sz w:val="28"/>
          <w:szCs w:val="28"/>
        </w:rPr>
      </w:pPr>
    </w:p>
    <w:p w:rsidR="00B94352" w:rsidRDefault="00B94352" w:rsidP="00EA6B61">
      <w:pPr>
        <w:spacing w:line="360" w:lineRule="auto"/>
        <w:jc w:val="center"/>
        <w:rPr>
          <w:b/>
          <w:sz w:val="28"/>
          <w:szCs w:val="28"/>
        </w:rPr>
      </w:pPr>
    </w:p>
    <w:p w:rsidR="00D524E7" w:rsidRDefault="00D524E7" w:rsidP="00EA6B61">
      <w:pPr>
        <w:spacing w:line="360" w:lineRule="auto"/>
        <w:jc w:val="center"/>
        <w:rPr>
          <w:b/>
          <w:sz w:val="28"/>
          <w:szCs w:val="28"/>
        </w:rPr>
      </w:pPr>
    </w:p>
    <w:p w:rsidR="00D524E7" w:rsidRDefault="00D524E7" w:rsidP="00EA6B61">
      <w:pPr>
        <w:spacing w:line="360" w:lineRule="auto"/>
        <w:jc w:val="center"/>
        <w:rPr>
          <w:b/>
          <w:sz w:val="28"/>
          <w:szCs w:val="28"/>
        </w:rPr>
      </w:pPr>
    </w:p>
    <w:p w:rsidR="00D524E7" w:rsidRDefault="00D524E7" w:rsidP="00EA6B61">
      <w:pPr>
        <w:spacing w:line="360" w:lineRule="auto"/>
        <w:jc w:val="center"/>
        <w:rPr>
          <w:b/>
          <w:sz w:val="28"/>
          <w:szCs w:val="28"/>
        </w:rPr>
      </w:pPr>
    </w:p>
    <w:p w:rsidR="00EA6B61" w:rsidRPr="006529BD" w:rsidRDefault="00EA6B61" w:rsidP="00EA6B61">
      <w:pPr>
        <w:spacing w:line="360" w:lineRule="auto"/>
        <w:jc w:val="center"/>
        <w:rPr>
          <w:b/>
          <w:sz w:val="28"/>
          <w:szCs w:val="28"/>
        </w:rPr>
      </w:pPr>
      <w:r w:rsidRPr="006529BD">
        <w:rPr>
          <w:rFonts w:hint="eastAsia"/>
          <w:b/>
          <w:sz w:val="28"/>
          <w:szCs w:val="28"/>
        </w:rPr>
        <w:lastRenderedPageBreak/>
        <w:t>《</w:t>
      </w:r>
      <w:r w:rsidR="003D4D63" w:rsidRPr="00B2395B">
        <w:rPr>
          <w:rFonts w:hint="eastAsia"/>
          <w:b/>
          <w:sz w:val="28"/>
          <w:szCs w:val="28"/>
        </w:rPr>
        <w:t>连续性血液净化设备</w:t>
      </w:r>
      <w:r w:rsidRPr="006529BD">
        <w:rPr>
          <w:rFonts w:hint="eastAsia"/>
          <w:b/>
          <w:sz w:val="28"/>
          <w:szCs w:val="28"/>
        </w:rPr>
        <w:t>》</w:t>
      </w:r>
      <w:r w:rsidR="003D4D63">
        <w:rPr>
          <w:rFonts w:hint="eastAsia"/>
          <w:b/>
          <w:sz w:val="28"/>
          <w:szCs w:val="28"/>
        </w:rPr>
        <w:t>行业</w:t>
      </w:r>
      <w:r w:rsidRPr="006529BD">
        <w:rPr>
          <w:rFonts w:hint="eastAsia"/>
          <w:b/>
          <w:sz w:val="28"/>
          <w:szCs w:val="28"/>
        </w:rPr>
        <w:t>标准修订编制说明</w:t>
      </w:r>
    </w:p>
    <w:p w:rsidR="00EA6B61" w:rsidRPr="006529BD" w:rsidRDefault="00EA6B61" w:rsidP="00EA6B61">
      <w:pPr>
        <w:spacing w:line="360" w:lineRule="auto"/>
        <w:rPr>
          <w:rFonts w:ascii="宋体"/>
          <w:sz w:val="24"/>
          <w:szCs w:val="24"/>
        </w:rPr>
      </w:pPr>
      <w:r w:rsidRPr="006529BD">
        <w:rPr>
          <w:rFonts w:ascii="宋体" w:hint="eastAsia"/>
          <w:sz w:val="24"/>
          <w:szCs w:val="24"/>
        </w:rPr>
        <w:t>（一）工作简况：</w:t>
      </w:r>
    </w:p>
    <w:p w:rsidR="00EA6B61" w:rsidRPr="006529BD" w:rsidRDefault="003D5CF2" w:rsidP="00AD1CC9">
      <w:pPr>
        <w:spacing w:line="360" w:lineRule="auto"/>
        <w:ind w:firstLineChars="200" w:firstLine="480"/>
        <w:rPr>
          <w:rFonts w:ascii="宋体"/>
          <w:sz w:val="24"/>
          <w:szCs w:val="24"/>
        </w:rPr>
      </w:pPr>
      <w:r w:rsidRPr="005F7748">
        <w:rPr>
          <w:rFonts w:ascii="宋体"/>
          <w:sz w:val="24"/>
          <w:szCs w:val="24"/>
        </w:rPr>
        <w:t>根据</w:t>
      </w:r>
      <w:r w:rsidRPr="005F7748">
        <w:rPr>
          <w:rFonts w:ascii="宋体" w:hint="eastAsia"/>
          <w:sz w:val="24"/>
          <w:szCs w:val="24"/>
        </w:rPr>
        <w:t>国家食品药品监督管理总局</w:t>
      </w:r>
      <w:r w:rsidRPr="005F7748">
        <w:rPr>
          <w:rFonts w:ascii="宋体"/>
          <w:sz w:val="24"/>
          <w:szCs w:val="24"/>
        </w:rPr>
        <w:t>要求，</w:t>
      </w:r>
      <w:r w:rsidRPr="005F7748">
        <w:rPr>
          <w:rFonts w:ascii="宋体" w:hint="eastAsia"/>
          <w:sz w:val="24"/>
          <w:szCs w:val="24"/>
        </w:rPr>
        <w:t>由</w:t>
      </w:r>
      <w:r w:rsidR="00ED2DC3" w:rsidRPr="00602ADF">
        <w:rPr>
          <w:rFonts w:ascii="宋体" w:hint="eastAsia"/>
          <w:sz w:val="24"/>
          <w:szCs w:val="24"/>
        </w:rPr>
        <w:t>国家食品药品监督管理局广州医疗器械质量监督检验中心</w:t>
      </w:r>
      <w:r w:rsidR="00C260F6">
        <w:rPr>
          <w:rFonts w:ascii="宋体" w:hint="eastAsia"/>
          <w:sz w:val="24"/>
          <w:szCs w:val="24"/>
        </w:rPr>
        <w:t>等</w:t>
      </w:r>
      <w:r w:rsidRPr="005F7748">
        <w:rPr>
          <w:rFonts w:ascii="宋体" w:hint="eastAsia"/>
          <w:sz w:val="24"/>
          <w:szCs w:val="24"/>
        </w:rPr>
        <w:t>组成</w:t>
      </w:r>
      <w:r w:rsidR="00027D97">
        <w:rPr>
          <w:rFonts w:ascii="宋体" w:hint="eastAsia"/>
          <w:sz w:val="24"/>
          <w:szCs w:val="24"/>
        </w:rPr>
        <w:t>修订</w:t>
      </w:r>
      <w:r w:rsidRPr="005F7748">
        <w:rPr>
          <w:rFonts w:ascii="宋体" w:hint="eastAsia"/>
          <w:sz w:val="24"/>
          <w:szCs w:val="24"/>
        </w:rPr>
        <w:t>小组负责起草《</w:t>
      </w:r>
      <w:r w:rsidR="009C2725" w:rsidRPr="009C2725">
        <w:rPr>
          <w:rFonts w:ascii="宋体" w:hint="eastAsia"/>
          <w:sz w:val="24"/>
          <w:szCs w:val="24"/>
        </w:rPr>
        <w:t>连续性血液净化设备</w:t>
      </w:r>
      <w:r w:rsidRPr="005F7748">
        <w:rPr>
          <w:rFonts w:ascii="宋体" w:hint="eastAsia"/>
          <w:sz w:val="24"/>
          <w:szCs w:val="24"/>
        </w:rPr>
        <w:t>》医药行业标准</w:t>
      </w:r>
      <w:r w:rsidRPr="005F7748">
        <w:rPr>
          <w:rFonts w:ascii="宋体"/>
          <w:sz w:val="24"/>
          <w:szCs w:val="24"/>
        </w:rPr>
        <w:t>。本标准在20</w:t>
      </w:r>
      <w:r w:rsidRPr="005F7748">
        <w:rPr>
          <w:rFonts w:ascii="宋体" w:hint="eastAsia"/>
          <w:sz w:val="24"/>
          <w:szCs w:val="24"/>
        </w:rPr>
        <w:t>1</w:t>
      </w:r>
      <w:r w:rsidR="00B307F9">
        <w:rPr>
          <w:rFonts w:ascii="宋体" w:hint="eastAsia"/>
          <w:sz w:val="24"/>
          <w:szCs w:val="24"/>
        </w:rPr>
        <w:t>3</w:t>
      </w:r>
      <w:r w:rsidRPr="005F7748">
        <w:rPr>
          <w:rFonts w:ascii="宋体"/>
          <w:sz w:val="24"/>
          <w:szCs w:val="24"/>
        </w:rPr>
        <w:t>年进行标准起草立项，</w:t>
      </w:r>
      <w:r w:rsidRPr="005F7748">
        <w:rPr>
          <w:rFonts w:ascii="宋体" w:hint="eastAsia"/>
          <w:sz w:val="24"/>
          <w:szCs w:val="24"/>
        </w:rPr>
        <w:t>要求于201</w:t>
      </w:r>
      <w:r w:rsidR="00B307F9">
        <w:rPr>
          <w:rFonts w:ascii="宋体" w:hint="eastAsia"/>
          <w:sz w:val="24"/>
          <w:szCs w:val="24"/>
        </w:rPr>
        <w:t>4</w:t>
      </w:r>
      <w:r w:rsidRPr="005F7748">
        <w:rPr>
          <w:rFonts w:ascii="宋体" w:hint="eastAsia"/>
          <w:sz w:val="24"/>
          <w:szCs w:val="24"/>
        </w:rPr>
        <w:t>年完成所有起草工作。</w:t>
      </w:r>
      <w:r w:rsidR="00027D97">
        <w:rPr>
          <w:rFonts w:ascii="宋体" w:hint="eastAsia"/>
          <w:sz w:val="24"/>
          <w:szCs w:val="24"/>
        </w:rPr>
        <w:t>2014年4月24日，修订小组在</w:t>
      </w:r>
      <w:r w:rsidR="00027D97" w:rsidRPr="00602ADF">
        <w:rPr>
          <w:rFonts w:ascii="宋体" w:hint="eastAsia"/>
          <w:sz w:val="24"/>
          <w:szCs w:val="24"/>
        </w:rPr>
        <w:t>国家食品药品监督管理局广州医疗器械质量监督检验中心</w:t>
      </w:r>
      <w:r w:rsidR="00027D97">
        <w:rPr>
          <w:rFonts w:ascii="宋体" w:hint="eastAsia"/>
          <w:sz w:val="24"/>
          <w:szCs w:val="24"/>
        </w:rPr>
        <w:t>举行了该标准的小组会议，最终确定了标准的征求意见稿。</w:t>
      </w:r>
    </w:p>
    <w:p w:rsidR="00EA6B61" w:rsidRPr="006529BD" w:rsidRDefault="00EA6B61" w:rsidP="00EA6B61">
      <w:pPr>
        <w:spacing w:line="360" w:lineRule="auto"/>
        <w:rPr>
          <w:rFonts w:ascii="宋体"/>
          <w:sz w:val="24"/>
          <w:szCs w:val="24"/>
        </w:rPr>
      </w:pPr>
      <w:r w:rsidRPr="006529BD">
        <w:rPr>
          <w:rFonts w:ascii="宋体" w:hint="eastAsia"/>
          <w:sz w:val="24"/>
          <w:szCs w:val="24"/>
        </w:rPr>
        <w:t>（二）标准编制原则和确定标准主要内容：</w:t>
      </w:r>
    </w:p>
    <w:p w:rsidR="00EA6B61" w:rsidRPr="006529BD" w:rsidRDefault="00EA6B61" w:rsidP="00EA6B61">
      <w:pPr>
        <w:spacing w:line="360" w:lineRule="auto"/>
        <w:ind w:firstLineChars="200" w:firstLine="480"/>
        <w:rPr>
          <w:rFonts w:ascii="宋体"/>
          <w:sz w:val="24"/>
          <w:szCs w:val="24"/>
        </w:rPr>
      </w:pPr>
      <w:r w:rsidRPr="006529BD">
        <w:rPr>
          <w:rFonts w:ascii="宋体" w:hint="eastAsia"/>
          <w:sz w:val="24"/>
          <w:szCs w:val="24"/>
        </w:rPr>
        <w:t>本标准的编制格式按照GB/T 1.1-2009《标准化工作导则 第1部分：标准的结构和编写》的要求进行。本标准主要是对</w:t>
      </w:r>
      <w:r w:rsidR="0038622D">
        <w:rPr>
          <w:rFonts w:ascii="宋体" w:hint="eastAsia"/>
          <w:sz w:val="24"/>
          <w:szCs w:val="24"/>
        </w:rPr>
        <w:t>YY 0645-2008</w:t>
      </w:r>
      <w:r w:rsidRPr="006529BD">
        <w:rPr>
          <w:rFonts w:ascii="宋体" w:hint="eastAsia"/>
          <w:sz w:val="24"/>
          <w:szCs w:val="24"/>
        </w:rPr>
        <w:t>《</w:t>
      </w:r>
      <w:r w:rsidR="00203756" w:rsidRPr="009C2725">
        <w:rPr>
          <w:rFonts w:ascii="宋体" w:hint="eastAsia"/>
          <w:sz w:val="24"/>
          <w:szCs w:val="24"/>
        </w:rPr>
        <w:t>连续性血液净化设备</w:t>
      </w:r>
      <w:r w:rsidRPr="006529BD">
        <w:rPr>
          <w:rFonts w:ascii="宋体" w:hint="eastAsia"/>
          <w:sz w:val="24"/>
          <w:szCs w:val="24"/>
        </w:rPr>
        <w:t>》进行修订，与</w:t>
      </w:r>
      <w:r w:rsidR="00203756">
        <w:rPr>
          <w:rFonts w:ascii="宋体" w:hint="eastAsia"/>
          <w:sz w:val="24"/>
          <w:szCs w:val="24"/>
        </w:rPr>
        <w:t>YY 0645-2008</w:t>
      </w:r>
      <w:r w:rsidR="00203756" w:rsidRPr="006529BD">
        <w:rPr>
          <w:rFonts w:ascii="宋体" w:hint="eastAsia"/>
          <w:sz w:val="24"/>
          <w:szCs w:val="24"/>
        </w:rPr>
        <w:t>《</w:t>
      </w:r>
      <w:r w:rsidR="00203756" w:rsidRPr="009C2725">
        <w:rPr>
          <w:rFonts w:ascii="宋体" w:hint="eastAsia"/>
          <w:sz w:val="24"/>
          <w:szCs w:val="24"/>
        </w:rPr>
        <w:t>连续性血液净化设备</w:t>
      </w:r>
      <w:r w:rsidR="00203756" w:rsidRPr="006529BD">
        <w:rPr>
          <w:rFonts w:ascii="宋体" w:hint="eastAsia"/>
          <w:sz w:val="24"/>
          <w:szCs w:val="24"/>
        </w:rPr>
        <w:t>》</w:t>
      </w:r>
      <w:r w:rsidRPr="006529BD">
        <w:rPr>
          <w:rFonts w:ascii="宋体" w:hint="eastAsia"/>
          <w:sz w:val="24"/>
          <w:szCs w:val="24"/>
        </w:rPr>
        <w:t>主要的区别如下：</w:t>
      </w:r>
    </w:p>
    <w:p w:rsidR="00D15404" w:rsidRPr="005F5365" w:rsidRDefault="003B25D0" w:rsidP="0090697B">
      <w:pPr>
        <w:numPr>
          <w:ilvl w:val="0"/>
          <w:numId w:val="1"/>
        </w:numPr>
        <w:tabs>
          <w:tab w:val="clear" w:pos="1200"/>
          <w:tab w:val="num" w:pos="851"/>
        </w:tabs>
        <w:spacing w:before="60" w:after="60"/>
        <w:ind w:hanging="349"/>
        <w:rPr>
          <w:rFonts w:ascii="宋体"/>
          <w:sz w:val="24"/>
          <w:szCs w:val="24"/>
        </w:rPr>
      </w:pPr>
      <w:r w:rsidRPr="005F5365">
        <w:rPr>
          <w:rFonts w:ascii="宋体" w:hint="eastAsia"/>
          <w:sz w:val="24"/>
          <w:szCs w:val="24"/>
        </w:rPr>
        <w:t>贯彻了GB 9706.1-2007《医用电气设备  第1部分：安全通用要求》</w:t>
      </w:r>
      <w:r w:rsidR="003F15E2" w:rsidRPr="005F5365">
        <w:rPr>
          <w:rFonts w:ascii="宋体" w:hint="eastAsia"/>
          <w:sz w:val="24"/>
          <w:szCs w:val="24"/>
        </w:rPr>
        <w:t>及</w:t>
      </w:r>
      <w:r w:rsidR="00070914" w:rsidRPr="005F5365">
        <w:rPr>
          <w:rFonts w:ascii="宋体" w:hint="eastAsia"/>
          <w:sz w:val="24"/>
          <w:szCs w:val="24"/>
        </w:rPr>
        <w:t>YY/T 0466.1《医疗器械 用于医疗器械标签、标记和提供信息的符号 第1部分：通用要求》</w:t>
      </w:r>
      <w:r w:rsidR="00D15404" w:rsidRPr="005F5365">
        <w:rPr>
          <w:rFonts w:ascii="宋体" w:hint="eastAsia"/>
          <w:sz w:val="24"/>
          <w:szCs w:val="24"/>
        </w:rPr>
        <w:t>；</w:t>
      </w:r>
    </w:p>
    <w:p w:rsidR="003B25D0" w:rsidRPr="005F5365" w:rsidRDefault="00D15404" w:rsidP="0090697B">
      <w:pPr>
        <w:numPr>
          <w:ilvl w:val="0"/>
          <w:numId w:val="1"/>
        </w:numPr>
        <w:tabs>
          <w:tab w:val="clear" w:pos="1200"/>
          <w:tab w:val="num" w:pos="851"/>
        </w:tabs>
        <w:spacing w:before="60" w:after="60"/>
        <w:ind w:hanging="349"/>
        <w:rPr>
          <w:rFonts w:ascii="宋体"/>
          <w:sz w:val="24"/>
          <w:szCs w:val="24"/>
        </w:rPr>
      </w:pPr>
      <w:r w:rsidRPr="005F5365">
        <w:rPr>
          <w:rFonts w:ascii="宋体" w:hint="eastAsia"/>
          <w:sz w:val="24"/>
          <w:szCs w:val="24"/>
        </w:rPr>
        <w:t>增加了</w:t>
      </w:r>
      <w:r w:rsidR="006113C3" w:rsidRPr="005F5365">
        <w:rPr>
          <w:rFonts w:ascii="宋体" w:hint="eastAsia"/>
          <w:sz w:val="24"/>
          <w:szCs w:val="24"/>
        </w:rPr>
        <w:t>规范性引用文件</w:t>
      </w:r>
      <w:r w:rsidR="003B25D0" w:rsidRPr="005F5365">
        <w:rPr>
          <w:rFonts w:ascii="宋体" w:hint="eastAsia"/>
          <w:sz w:val="24"/>
          <w:szCs w:val="24"/>
        </w:rPr>
        <w:t>YY 0709《医用电气设备 第1-8部分：安全通用要求 并列标准：通用要求 医用电气设备和医用电气系统中报警系统的测试和指南》；</w:t>
      </w:r>
    </w:p>
    <w:p w:rsidR="00887599" w:rsidRPr="005F5365" w:rsidRDefault="00042CD5" w:rsidP="00EA6B61">
      <w:pPr>
        <w:numPr>
          <w:ilvl w:val="0"/>
          <w:numId w:val="1"/>
        </w:numPr>
        <w:spacing w:before="60" w:after="60"/>
        <w:rPr>
          <w:rFonts w:ascii="宋体"/>
          <w:sz w:val="24"/>
          <w:szCs w:val="24"/>
        </w:rPr>
      </w:pPr>
      <w:r w:rsidRPr="005F5365">
        <w:rPr>
          <w:rFonts w:ascii="宋体" w:hint="eastAsia"/>
          <w:sz w:val="24"/>
          <w:szCs w:val="24"/>
        </w:rPr>
        <w:t>按规定对标准的前言部分</w:t>
      </w:r>
      <w:r w:rsidR="00887599" w:rsidRPr="005F5365">
        <w:rPr>
          <w:rFonts w:ascii="宋体" w:hint="eastAsia"/>
          <w:sz w:val="24"/>
          <w:szCs w:val="24"/>
        </w:rPr>
        <w:t>进行了修改，同时</w:t>
      </w:r>
      <w:r w:rsidR="00FB7457" w:rsidRPr="005F5365">
        <w:rPr>
          <w:rFonts w:ascii="宋体" w:hint="eastAsia"/>
          <w:sz w:val="24"/>
          <w:szCs w:val="24"/>
        </w:rPr>
        <w:t>了</w:t>
      </w:r>
      <w:r w:rsidR="00887599" w:rsidRPr="005F5365">
        <w:rPr>
          <w:rFonts w:ascii="宋体" w:hint="eastAsia"/>
          <w:sz w:val="24"/>
          <w:szCs w:val="24"/>
        </w:rPr>
        <w:t>增加</w:t>
      </w:r>
      <w:r w:rsidR="00FB7457" w:rsidRPr="005F5365">
        <w:rPr>
          <w:rFonts w:ascii="宋体" w:hint="eastAsia"/>
          <w:sz w:val="24"/>
          <w:szCs w:val="24"/>
        </w:rPr>
        <w:t>与</w:t>
      </w:r>
      <w:r w:rsidR="00887599" w:rsidRPr="005F5365">
        <w:rPr>
          <w:rFonts w:ascii="宋体" w:hint="eastAsia"/>
          <w:sz w:val="24"/>
          <w:szCs w:val="24"/>
        </w:rPr>
        <w:t>YY 0645-2008的</w:t>
      </w:r>
      <w:r w:rsidR="00FB7457" w:rsidRPr="005F5365">
        <w:rPr>
          <w:rFonts w:ascii="宋体" w:hint="eastAsia"/>
          <w:sz w:val="24"/>
          <w:szCs w:val="24"/>
        </w:rPr>
        <w:t>差异性</w:t>
      </w:r>
      <w:r w:rsidR="00887599" w:rsidRPr="005F5365">
        <w:rPr>
          <w:rFonts w:ascii="宋体" w:hint="eastAsia"/>
          <w:sz w:val="24"/>
          <w:szCs w:val="24"/>
        </w:rPr>
        <w:t>说明；</w:t>
      </w:r>
    </w:p>
    <w:p w:rsidR="00EA6B61" w:rsidRPr="005F5365" w:rsidRDefault="002425F4" w:rsidP="00EA6B61">
      <w:pPr>
        <w:numPr>
          <w:ilvl w:val="0"/>
          <w:numId w:val="1"/>
        </w:numPr>
        <w:spacing w:before="60" w:after="60"/>
        <w:rPr>
          <w:rFonts w:ascii="宋体"/>
          <w:sz w:val="24"/>
          <w:szCs w:val="24"/>
        </w:rPr>
      </w:pPr>
      <w:r w:rsidRPr="005F5365">
        <w:rPr>
          <w:rFonts w:ascii="宋体" w:hint="eastAsia"/>
          <w:sz w:val="24"/>
          <w:szCs w:val="24"/>
        </w:rPr>
        <w:t>进一步明确标准的适用范围</w:t>
      </w:r>
      <w:r w:rsidR="003E49CE" w:rsidRPr="005F5365">
        <w:rPr>
          <w:rFonts w:ascii="宋体" w:hint="eastAsia"/>
          <w:sz w:val="24"/>
          <w:szCs w:val="24"/>
        </w:rPr>
        <w:t>；</w:t>
      </w:r>
    </w:p>
    <w:p w:rsidR="003B25D0" w:rsidRPr="005F5365" w:rsidRDefault="00552F07" w:rsidP="00EA6B61">
      <w:pPr>
        <w:numPr>
          <w:ilvl w:val="0"/>
          <w:numId w:val="1"/>
        </w:numPr>
        <w:spacing w:before="60" w:after="60"/>
        <w:rPr>
          <w:rFonts w:ascii="宋体"/>
          <w:sz w:val="24"/>
          <w:szCs w:val="24"/>
        </w:rPr>
      </w:pPr>
      <w:r w:rsidRPr="005F5365">
        <w:rPr>
          <w:rFonts w:ascii="宋体" w:hint="eastAsia"/>
          <w:sz w:val="24"/>
          <w:szCs w:val="24"/>
        </w:rPr>
        <w:t>对正常工作条件的限制性适当调整</w:t>
      </w:r>
      <w:r w:rsidR="00F35194" w:rsidRPr="005F5365">
        <w:rPr>
          <w:rFonts w:ascii="宋体" w:hint="eastAsia"/>
          <w:sz w:val="24"/>
          <w:szCs w:val="24"/>
        </w:rPr>
        <w:t>；</w:t>
      </w:r>
    </w:p>
    <w:p w:rsidR="00555AD5" w:rsidRPr="005F5365" w:rsidRDefault="00555AD5" w:rsidP="00EA6B61">
      <w:pPr>
        <w:numPr>
          <w:ilvl w:val="0"/>
          <w:numId w:val="1"/>
        </w:numPr>
        <w:spacing w:before="60" w:after="60"/>
        <w:rPr>
          <w:rFonts w:ascii="宋体"/>
          <w:sz w:val="24"/>
          <w:szCs w:val="24"/>
        </w:rPr>
      </w:pPr>
      <w:r w:rsidRPr="005F5365">
        <w:rPr>
          <w:rFonts w:ascii="宋体" w:hint="eastAsia"/>
          <w:sz w:val="24"/>
          <w:szCs w:val="24"/>
        </w:rPr>
        <w:t>修改了血泵流量</w:t>
      </w:r>
      <w:r w:rsidR="00B2393E" w:rsidRPr="005F5365">
        <w:rPr>
          <w:rFonts w:ascii="宋体" w:hint="eastAsia"/>
          <w:sz w:val="24"/>
          <w:szCs w:val="24"/>
        </w:rPr>
        <w:t>精度</w:t>
      </w:r>
      <w:r w:rsidR="007A6520" w:rsidRPr="005F5365">
        <w:rPr>
          <w:rFonts w:ascii="宋体" w:hint="eastAsia"/>
          <w:sz w:val="24"/>
          <w:szCs w:val="24"/>
        </w:rPr>
        <w:t>、空气进入防护系统的要求及</w:t>
      </w:r>
      <w:r w:rsidR="00B23020" w:rsidRPr="005F5365">
        <w:rPr>
          <w:rFonts w:ascii="宋体" w:hint="eastAsia"/>
          <w:sz w:val="24"/>
          <w:szCs w:val="24"/>
        </w:rPr>
        <w:t>试验方法；</w:t>
      </w:r>
    </w:p>
    <w:p w:rsidR="009F3C52" w:rsidRPr="005F5365" w:rsidRDefault="009F3C52" w:rsidP="00EA6B61">
      <w:pPr>
        <w:numPr>
          <w:ilvl w:val="0"/>
          <w:numId w:val="1"/>
        </w:numPr>
        <w:spacing w:before="60" w:after="60"/>
        <w:rPr>
          <w:rFonts w:ascii="宋体"/>
          <w:sz w:val="24"/>
          <w:szCs w:val="24"/>
        </w:rPr>
      </w:pPr>
      <w:r w:rsidRPr="005F5365">
        <w:rPr>
          <w:rFonts w:ascii="宋体" w:hint="eastAsia"/>
          <w:sz w:val="24"/>
          <w:szCs w:val="24"/>
        </w:rPr>
        <w:t>修改了透析液泵流量、置换液泵流量要求的表述</w:t>
      </w:r>
      <w:r w:rsidR="00F71BE4" w:rsidRPr="005F5365">
        <w:rPr>
          <w:rFonts w:ascii="宋体" w:hint="eastAsia"/>
          <w:sz w:val="24"/>
          <w:szCs w:val="24"/>
        </w:rPr>
        <w:t>及试验方法</w:t>
      </w:r>
      <w:r w:rsidRPr="005F5365">
        <w:rPr>
          <w:rFonts w:ascii="宋体" w:hint="eastAsia"/>
          <w:sz w:val="24"/>
          <w:szCs w:val="24"/>
        </w:rPr>
        <w:t>；</w:t>
      </w:r>
    </w:p>
    <w:p w:rsidR="00340396" w:rsidRPr="005F5365" w:rsidRDefault="00CA3451" w:rsidP="00EA6B61">
      <w:pPr>
        <w:numPr>
          <w:ilvl w:val="0"/>
          <w:numId w:val="1"/>
        </w:numPr>
        <w:spacing w:before="60" w:after="60"/>
        <w:rPr>
          <w:rFonts w:ascii="宋体"/>
          <w:sz w:val="24"/>
          <w:szCs w:val="24"/>
        </w:rPr>
      </w:pPr>
      <w:r w:rsidRPr="005F5365">
        <w:rPr>
          <w:rFonts w:ascii="宋体" w:hint="eastAsia"/>
          <w:sz w:val="24"/>
          <w:szCs w:val="24"/>
        </w:rPr>
        <w:t>修</w:t>
      </w:r>
      <w:r w:rsidR="00F24C35" w:rsidRPr="005F5365">
        <w:rPr>
          <w:rFonts w:ascii="宋体" w:hint="eastAsia"/>
          <w:sz w:val="24"/>
          <w:szCs w:val="24"/>
        </w:rPr>
        <w:t>正</w:t>
      </w:r>
      <w:r w:rsidRPr="005F5365">
        <w:rPr>
          <w:rFonts w:ascii="宋体" w:hint="eastAsia"/>
          <w:sz w:val="24"/>
          <w:szCs w:val="24"/>
        </w:rPr>
        <w:t>了肝素泵的要求</w:t>
      </w:r>
      <w:r w:rsidR="000075B4" w:rsidRPr="005F5365">
        <w:rPr>
          <w:rFonts w:ascii="宋体" w:hint="eastAsia"/>
          <w:sz w:val="24"/>
          <w:szCs w:val="24"/>
        </w:rPr>
        <w:t>及试验方法；</w:t>
      </w:r>
    </w:p>
    <w:p w:rsidR="009F3C52" w:rsidRPr="005F5365" w:rsidRDefault="009F3C52" w:rsidP="00EA6B61">
      <w:pPr>
        <w:numPr>
          <w:ilvl w:val="0"/>
          <w:numId w:val="1"/>
        </w:numPr>
        <w:spacing w:before="60" w:after="60"/>
        <w:rPr>
          <w:rFonts w:ascii="宋体"/>
          <w:sz w:val="24"/>
          <w:szCs w:val="24"/>
        </w:rPr>
      </w:pPr>
      <w:r w:rsidRPr="005F5365">
        <w:rPr>
          <w:rFonts w:ascii="宋体" w:hint="eastAsia"/>
          <w:sz w:val="24"/>
          <w:szCs w:val="24"/>
        </w:rPr>
        <w:t>修改了</w:t>
      </w:r>
      <w:r w:rsidR="00DA4E28" w:rsidRPr="005F5365">
        <w:rPr>
          <w:rFonts w:ascii="宋体" w:hint="eastAsia"/>
          <w:sz w:val="24"/>
          <w:szCs w:val="24"/>
        </w:rPr>
        <w:t>设备脱水误差</w:t>
      </w:r>
      <w:r w:rsidR="00011ACF" w:rsidRPr="005F5365">
        <w:rPr>
          <w:rFonts w:ascii="宋体" w:hint="eastAsia"/>
          <w:sz w:val="24"/>
          <w:szCs w:val="24"/>
        </w:rPr>
        <w:t>及跨膜压监控</w:t>
      </w:r>
      <w:r w:rsidR="009704ED" w:rsidRPr="005F5365">
        <w:rPr>
          <w:rFonts w:ascii="宋体" w:hint="eastAsia"/>
          <w:sz w:val="24"/>
          <w:szCs w:val="24"/>
        </w:rPr>
        <w:t>、设备的运输和贮存</w:t>
      </w:r>
      <w:r w:rsidR="00DA4E28" w:rsidRPr="005F5365">
        <w:rPr>
          <w:rFonts w:ascii="宋体" w:hint="eastAsia"/>
          <w:sz w:val="24"/>
          <w:szCs w:val="24"/>
        </w:rPr>
        <w:t>的要求；</w:t>
      </w:r>
    </w:p>
    <w:p w:rsidR="001F1EF8" w:rsidRPr="005F5365" w:rsidRDefault="001F1EF8" w:rsidP="00EA6B61">
      <w:pPr>
        <w:numPr>
          <w:ilvl w:val="0"/>
          <w:numId w:val="1"/>
        </w:numPr>
        <w:spacing w:before="60" w:after="60"/>
        <w:rPr>
          <w:rFonts w:ascii="宋体"/>
          <w:sz w:val="24"/>
          <w:szCs w:val="24"/>
        </w:rPr>
      </w:pPr>
      <w:r w:rsidRPr="005F5365">
        <w:rPr>
          <w:rFonts w:ascii="宋体" w:hint="eastAsia"/>
          <w:sz w:val="24"/>
          <w:szCs w:val="24"/>
        </w:rPr>
        <w:t>修改了温度控制</w:t>
      </w:r>
      <w:r w:rsidR="00E2579C" w:rsidRPr="005F5365">
        <w:rPr>
          <w:rFonts w:ascii="宋体" w:hint="eastAsia"/>
          <w:sz w:val="24"/>
          <w:szCs w:val="24"/>
        </w:rPr>
        <w:t>及设备液体失衡累积误差</w:t>
      </w:r>
      <w:r w:rsidRPr="005F5365">
        <w:rPr>
          <w:rFonts w:ascii="宋体" w:hint="eastAsia"/>
          <w:sz w:val="24"/>
          <w:szCs w:val="24"/>
        </w:rPr>
        <w:t>的试验方法；</w:t>
      </w:r>
    </w:p>
    <w:p w:rsidR="00D74338" w:rsidRPr="005F5365" w:rsidRDefault="00D74338" w:rsidP="00EA6B61">
      <w:pPr>
        <w:numPr>
          <w:ilvl w:val="0"/>
          <w:numId w:val="1"/>
        </w:numPr>
        <w:spacing w:before="60" w:after="60"/>
        <w:rPr>
          <w:rFonts w:ascii="宋体"/>
          <w:sz w:val="24"/>
          <w:szCs w:val="24"/>
        </w:rPr>
      </w:pPr>
      <w:r w:rsidRPr="005F5365">
        <w:rPr>
          <w:rFonts w:ascii="宋体" w:hint="eastAsia"/>
          <w:sz w:val="24"/>
          <w:szCs w:val="24"/>
        </w:rPr>
        <w:t>增加了</w:t>
      </w:r>
      <w:r w:rsidR="00556DB7" w:rsidRPr="005F5365">
        <w:rPr>
          <w:rFonts w:ascii="宋体" w:hint="eastAsia"/>
          <w:sz w:val="24"/>
          <w:szCs w:val="24"/>
        </w:rPr>
        <w:t>废液泵流量精度、</w:t>
      </w:r>
      <w:r w:rsidRPr="005F5365">
        <w:rPr>
          <w:rFonts w:ascii="宋体" w:hint="eastAsia"/>
          <w:sz w:val="24"/>
          <w:szCs w:val="24"/>
        </w:rPr>
        <w:t>漏血防护系统</w:t>
      </w:r>
      <w:r w:rsidR="00D90F18" w:rsidRPr="005F5365">
        <w:rPr>
          <w:rFonts w:ascii="宋体" w:hint="eastAsia"/>
          <w:sz w:val="24"/>
          <w:szCs w:val="24"/>
        </w:rPr>
        <w:t>、称重计</w:t>
      </w:r>
      <w:r w:rsidR="00734722" w:rsidRPr="005F5365">
        <w:rPr>
          <w:rFonts w:ascii="宋体" w:hint="eastAsia"/>
          <w:sz w:val="24"/>
          <w:szCs w:val="24"/>
        </w:rPr>
        <w:t>、预防或防止置换液袋/透析液袋抽空</w:t>
      </w:r>
      <w:r w:rsidRPr="005F5365">
        <w:rPr>
          <w:rFonts w:ascii="宋体" w:hint="eastAsia"/>
          <w:sz w:val="24"/>
          <w:szCs w:val="24"/>
        </w:rPr>
        <w:t>的要求</w:t>
      </w:r>
      <w:r w:rsidR="00556DB7" w:rsidRPr="005F5365">
        <w:rPr>
          <w:rFonts w:ascii="宋体" w:hint="eastAsia"/>
          <w:sz w:val="24"/>
          <w:szCs w:val="24"/>
        </w:rPr>
        <w:t>及试验方法</w:t>
      </w:r>
      <w:r w:rsidRPr="005F5365">
        <w:rPr>
          <w:rFonts w:ascii="宋体" w:hint="eastAsia"/>
          <w:sz w:val="24"/>
          <w:szCs w:val="24"/>
        </w:rPr>
        <w:t>；</w:t>
      </w:r>
    </w:p>
    <w:p w:rsidR="00D90F18" w:rsidRPr="005F5365" w:rsidRDefault="00135122" w:rsidP="0060063D">
      <w:pPr>
        <w:numPr>
          <w:ilvl w:val="0"/>
          <w:numId w:val="1"/>
        </w:numPr>
        <w:spacing w:before="60" w:after="60"/>
        <w:rPr>
          <w:rFonts w:ascii="宋体"/>
          <w:sz w:val="24"/>
          <w:szCs w:val="24"/>
        </w:rPr>
      </w:pPr>
      <w:r w:rsidRPr="005F5365">
        <w:rPr>
          <w:rFonts w:ascii="宋体" w:hint="eastAsia"/>
          <w:sz w:val="24"/>
          <w:szCs w:val="24"/>
        </w:rPr>
        <w:t>在安全要求中增加了YY 0709的要求</w:t>
      </w:r>
      <w:r w:rsidR="009958E1" w:rsidRPr="005F5365">
        <w:rPr>
          <w:rFonts w:ascii="宋体" w:hint="eastAsia"/>
          <w:sz w:val="24"/>
          <w:szCs w:val="24"/>
        </w:rPr>
        <w:t>。</w:t>
      </w:r>
    </w:p>
    <w:p w:rsidR="00EA6B61" w:rsidRPr="006529BD" w:rsidRDefault="00EA6B61" w:rsidP="00EA6B61">
      <w:pPr>
        <w:spacing w:line="360" w:lineRule="auto"/>
        <w:ind w:firstLineChars="200" w:firstLine="480"/>
        <w:rPr>
          <w:rFonts w:ascii="宋体"/>
          <w:sz w:val="24"/>
          <w:szCs w:val="24"/>
        </w:rPr>
      </w:pPr>
      <w:r w:rsidRPr="006529BD">
        <w:rPr>
          <w:rFonts w:ascii="宋体" w:hint="eastAsia"/>
          <w:sz w:val="24"/>
          <w:szCs w:val="24"/>
        </w:rPr>
        <w:t>确定标准的主要内容如下：</w:t>
      </w:r>
    </w:p>
    <w:p w:rsidR="00EA6B61" w:rsidRPr="006529BD" w:rsidRDefault="00EA6B61" w:rsidP="00EA6B61">
      <w:pPr>
        <w:spacing w:line="360" w:lineRule="auto"/>
        <w:rPr>
          <w:rFonts w:ascii="宋体"/>
          <w:sz w:val="24"/>
          <w:szCs w:val="24"/>
        </w:rPr>
      </w:pPr>
      <w:r w:rsidRPr="006529BD">
        <w:rPr>
          <w:rFonts w:ascii="宋体" w:hint="eastAsia"/>
          <w:sz w:val="24"/>
          <w:szCs w:val="24"/>
        </w:rPr>
        <w:t>1、</w:t>
      </w:r>
      <w:r w:rsidR="00FF632B">
        <w:rPr>
          <w:rFonts w:ascii="宋体" w:hint="eastAsia"/>
          <w:sz w:val="24"/>
          <w:szCs w:val="24"/>
        </w:rPr>
        <w:t>标准的适用范围</w:t>
      </w:r>
    </w:p>
    <w:p w:rsidR="00EA6B61" w:rsidRPr="006529BD" w:rsidRDefault="00EA6B61" w:rsidP="00EA6B61">
      <w:pPr>
        <w:spacing w:line="360" w:lineRule="auto"/>
        <w:rPr>
          <w:rFonts w:ascii="宋体"/>
          <w:sz w:val="24"/>
          <w:szCs w:val="24"/>
        </w:rPr>
      </w:pPr>
      <w:r w:rsidRPr="006529BD">
        <w:rPr>
          <w:rFonts w:ascii="宋体" w:hint="eastAsia"/>
          <w:sz w:val="24"/>
          <w:szCs w:val="24"/>
        </w:rPr>
        <w:t xml:space="preserve">    </w:t>
      </w:r>
      <w:r w:rsidR="00046DC4">
        <w:rPr>
          <w:rFonts w:ascii="宋体" w:hint="eastAsia"/>
          <w:sz w:val="24"/>
          <w:szCs w:val="24"/>
        </w:rPr>
        <w:t>进一步明确本标准的适用范围，避免歧义。</w:t>
      </w:r>
    </w:p>
    <w:p w:rsidR="00EA6B61" w:rsidRPr="006529BD" w:rsidRDefault="00EA6B61" w:rsidP="00EA6B61">
      <w:pPr>
        <w:spacing w:line="360" w:lineRule="auto"/>
        <w:rPr>
          <w:rFonts w:ascii="宋体"/>
          <w:sz w:val="24"/>
          <w:szCs w:val="24"/>
        </w:rPr>
      </w:pPr>
      <w:r w:rsidRPr="006529BD">
        <w:rPr>
          <w:rFonts w:ascii="宋体" w:hint="eastAsia"/>
          <w:sz w:val="24"/>
          <w:szCs w:val="24"/>
        </w:rPr>
        <w:t>2、</w:t>
      </w:r>
      <w:r w:rsidR="00E758C4" w:rsidRPr="00E758C4">
        <w:rPr>
          <w:rFonts w:ascii="宋体" w:hint="eastAsia"/>
          <w:sz w:val="24"/>
          <w:szCs w:val="24"/>
        </w:rPr>
        <w:t>血泵流量</w:t>
      </w:r>
    </w:p>
    <w:p w:rsidR="00EA6B61" w:rsidRPr="006529BD" w:rsidRDefault="00B92B44" w:rsidP="00EA6B61">
      <w:pPr>
        <w:spacing w:line="360" w:lineRule="auto"/>
        <w:ind w:firstLineChars="200" w:firstLine="480"/>
        <w:rPr>
          <w:rFonts w:ascii="宋体"/>
          <w:sz w:val="24"/>
          <w:szCs w:val="24"/>
        </w:rPr>
      </w:pPr>
      <w:r w:rsidRPr="00E758C4">
        <w:rPr>
          <w:rFonts w:ascii="宋体" w:hint="eastAsia"/>
          <w:sz w:val="24"/>
          <w:szCs w:val="24"/>
        </w:rPr>
        <w:lastRenderedPageBreak/>
        <w:t>血泵流量</w:t>
      </w:r>
      <w:r w:rsidR="00EA6B61" w:rsidRPr="006529BD">
        <w:rPr>
          <w:rFonts w:ascii="宋体" w:hint="eastAsia"/>
          <w:sz w:val="24"/>
          <w:szCs w:val="24"/>
        </w:rPr>
        <w:t>的要求主要参考了</w:t>
      </w:r>
      <w:r>
        <w:rPr>
          <w:rFonts w:ascii="宋体" w:hint="eastAsia"/>
          <w:sz w:val="24"/>
          <w:szCs w:val="24"/>
        </w:rPr>
        <w:t>YY 0054-2010</w:t>
      </w:r>
      <w:r w:rsidR="00EA6B61" w:rsidRPr="006529BD">
        <w:rPr>
          <w:rFonts w:ascii="宋体" w:hint="eastAsia"/>
          <w:sz w:val="24"/>
          <w:szCs w:val="24"/>
        </w:rPr>
        <w:t>《</w:t>
      </w:r>
      <w:r w:rsidR="00EA0275">
        <w:rPr>
          <w:rFonts w:ascii="宋体" w:hint="eastAsia"/>
          <w:sz w:val="24"/>
          <w:szCs w:val="24"/>
        </w:rPr>
        <w:t>血液透析设备</w:t>
      </w:r>
      <w:r w:rsidR="00EA6B61" w:rsidRPr="006529BD">
        <w:rPr>
          <w:rFonts w:ascii="宋体" w:hint="eastAsia"/>
          <w:sz w:val="24"/>
          <w:szCs w:val="24"/>
        </w:rPr>
        <w:t>》，其中试验方法</w:t>
      </w:r>
      <w:r w:rsidR="006D6057">
        <w:rPr>
          <w:rFonts w:ascii="宋体" w:hint="eastAsia"/>
          <w:sz w:val="24"/>
          <w:szCs w:val="24"/>
        </w:rPr>
        <w:t>增加了</w:t>
      </w:r>
      <w:r w:rsidR="006D6057" w:rsidRPr="00957CAE">
        <w:rPr>
          <w:rFonts w:ascii="宋体" w:hint="eastAsia"/>
          <w:sz w:val="24"/>
          <w:szCs w:val="24"/>
        </w:rPr>
        <w:t>对于试验时动脉压</w:t>
      </w:r>
      <w:r w:rsidR="008C2C2A" w:rsidRPr="00957CAE">
        <w:rPr>
          <w:rFonts w:ascii="宋体" w:hint="eastAsia"/>
          <w:sz w:val="24"/>
          <w:szCs w:val="24"/>
        </w:rPr>
        <w:t>设置为-26.7kPa (-200mmHg)</w:t>
      </w:r>
      <w:r w:rsidR="00EA6B61" w:rsidRPr="006529BD">
        <w:rPr>
          <w:rFonts w:ascii="宋体" w:hint="eastAsia"/>
          <w:sz w:val="24"/>
          <w:szCs w:val="24"/>
        </w:rPr>
        <w:t>的要求。</w:t>
      </w:r>
      <w:r w:rsidR="008C2C2A">
        <w:rPr>
          <w:rFonts w:ascii="宋体" w:hint="eastAsia"/>
          <w:sz w:val="24"/>
          <w:szCs w:val="24"/>
        </w:rPr>
        <w:t>由于试验时</w:t>
      </w:r>
      <w:r w:rsidR="000007D3" w:rsidRPr="00957CAE">
        <w:rPr>
          <w:rFonts w:ascii="宋体" w:hint="eastAsia"/>
          <w:sz w:val="24"/>
          <w:szCs w:val="24"/>
        </w:rPr>
        <w:t>动脉压</w:t>
      </w:r>
      <w:r w:rsidR="008C2C2A">
        <w:rPr>
          <w:rFonts w:ascii="宋体" w:hint="eastAsia"/>
          <w:sz w:val="24"/>
          <w:szCs w:val="24"/>
        </w:rPr>
        <w:t>对于</w:t>
      </w:r>
      <w:r w:rsidR="000007D3">
        <w:rPr>
          <w:rFonts w:ascii="宋体" w:hint="eastAsia"/>
          <w:sz w:val="24"/>
          <w:szCs w:val="24"/>
        </w:rPr>
        <w:t>试验结果</w:t>
      </w:r>
      <w:r w:rsidR="00DD2AE4">
        <w:rPr>
          <w:rFonts w:ascii="宋体" w:hint="eastAsia"/>
          <w:sz w:val="24"/>
          <w:szCs w:val="24"/>
        </w:rPr>
        <w:t>影响较大，为了保证</w:t>
      </w:r>
      <w:r w:rsidR="00F26DB5">
        <w:rPr>
          <w:rFonts w:ascii="宋体" w:hint="eastAsia"/>
          <w:sz w:val="24"/>
          <w:szCs w:val="24"/>
        </w:rPr>
        <w:t>试验</w:t>
      </w:r>
      <w:r w:rsidR="00DD2AE4">
        <w:rPr>
          <w:rFonts w:ascii="宋体" w:hint="eastAsia"/>
          <w:sz w:val="24"/>
          <w:szCs w:val="24"/>
        </w:rPr>
        <w:t>结果的可重现性，</w:t>
      </w:r>
      <w:r w:rsidR="005B6274">
        <w:rPr>
          <w:rFonts w:ascii="宋体" w:hint="eastAsia"/>
          <w:sz w:val="24"/>
          <w:szCs w:val="24"/>
        </w:rPr>
        <w:t>因此</w:t>
      </w:r>
      <w:r w:rsidR="00DD2AE4">
        <w:rPr>
          <w:rFonts w:ascii="宋体" w:hint="eastAsia"/>
          <w:sz w:val="24"/>
          <w:szCs w:val="24"/>
        </w:rPr>
        <w:t>增加了该要求，</w:t>
      </w:r>
      <w:r w:rsidR="0057751B">
        <w:rPr>
          <w:rFonts w:ascii="宋体" w:hint="eastAsia"/>
          <w:sz w:val="24"/>
          <w:szCs w:val="24"/>
        </w:rPr>
        <w:t>其中</w:t>
      </w:r>
      <w:r w:rsidR="00DD2AE4" w:rsidRPr="00957CAE">
        <w:rPr>
          <w:rFonts w:ascii="宋体" w:hint="eastAsia"/>
          <w:sz w:val="24"/>
          <w:szCs w:val="24"/>
        </w:rPr>
        <w:t>-26.7kPa (-200mmHg)来源于IEC</w:t>
      </w:r>
      <w:r w:rsidR="005C7E04" w:rsidRPr="00957CAE">
        <w:rPr>
          <w:rFonts w:ascii="宋体" w:hint="eastAsia"/>
          <w:sz w:val="24"/>
          <w:szCs w:val="24"/>
        </w:rPr>
        <w:t xml:space="preserve"> </w:t>
      </w:r>
      <w:r w:rsidR="00DD2AE4" w:rsidRPr="00957CAE">
        <w:rPr>
          <w:rFonts w:ascii="宋体" w:hint="eastAsia"/>
          <w:sz w:val="24"/>
          <w:szCs w:val="24"/>
        </w:rPr>
        <w:t>60601-2-16:2012</w:t>
      </w:r>
      <w:r w:rsidR="00EB4C78" w:rsidRPr="00957CAE">
        <w:rPr>
          <w:rFonts w:ascii="宋体" w:hint="eastAsia"/>
          <w:sz w:val="24"/>
          <w:szCs w:val="24"/>
        </w:rPr>
        <w:t>。</w:t>
      </w:r>
    </w:p>
    <w:p w:rsidR="00EA6B61" w:rsidRPr="006529BD" w:rsidRDefault="00EA6B61" w:rsidP="00EA6B61">
      <w:pPr>
        <w:spacing w:line="360" w:lineRule="auto"/>
      </w:pPr>
      <w:r w:rsidRPr="006529BD">
        <w:rPr>
          <w:rFonts w:ascii="宋体" w:hint="eastAsia"/>
          <w:sz w:val="24"/>
          <w:szCs w:val="24"/>
        </w:rPr>
        <w:t>3、</w:t>
      </w:r>
      <w:r w:rsidR="008714CB" w:rsidRPr="004C7F0A">
        <w:rPr>
          <w:rFonts w:ascii="宋体" w:hint="eastAsia"/>
          <w:sz w:val="24"/>
          <w:szCs w:val="24"/>
        </w:rPr>
        <w:t>废液泵流量</w:t>
      </w:r>
    </w:p>
    <w:p w:rsidR="00EA6B61" w:rsidRDefault="008714CB" w:rsidP="00EA6B61">
      <w:pPr>
        <w:spacing w:line="360" w:lineRule="auto"/>
        <w:ind w:firstLineChars="200" w:firstLine="480"/>
        <w:rPr>
          <w:rFonts w:ascii="宋体"/>
          <w:sz w:val="24"/>
          <w:szCs w:val="24"/>
        </w:rPr>
      </w:pPr>
      <w:r w:rsidRPr="009C2725">
        <w:rPr>
          <w:rFonts w:ascii="宋体" w:hint="eastAsia"/>
          <w:sz w:val="24"/>
          <w:szCs w:val="24"/>
        </w:rPr>
        <w:t>连续性血液净化设备</w:t>
      </w:r>
      <w:r>
        <w:rPr>
          <w:rFonts w:ascii="宋体" w:hint="eastAsia"/>
          <w:sz w:val="24"/>
          <w:szCs w:val="24"/>
        </w:rPr>
        <w:t>实现超滤</w:t>
      </w:r>
      <w:r w:rsidR="00127F66">
        <w:rPr>
          <w:rFonts w:ascii="宋体" w:hint="eastAsia"/>
          <w:sz w:val="24"/>
          <w:szCs w:val="24"/>
        </w:rPr>
        <w:t>的方式可以不同</w:t>
      </w:r>
      <w:r>
        <w:rPr>
          <w:rFonts w:ascii="宋体" w:hint="eastAsia"/>
          <w:sz w:val="24"/>
          <w:szCs w:val="24"/>
        </w:rPr>
        <w:t>，</w:t>
      </w:r>
      <w:r w:rsidR="00770C90">
        <w:rPr>
          <w:rFonts w:ascii="宋体" w:hint="eastAsia"/>
          <w:sz w:val="24"/>
          <w:szCs w:val="24"/>
        </w:rPr>
        <w:t>当</w:t>
      </w:r>
      <w:r>
        <w:rPr>
          <w:rFonts w:ascii="宋体" w:hint="eastAsia"/>
          <w:sz w:val="24"/>
          <w:szCs w:val="24"/>
        </w:rPr>
        <w:t>使用废液泵</w:t>
      </w:r>
      <w:r w:rsidR="00F3628B">
        <w:rPr>
          <w:rFonts w:ascii="宋体" w:hint="eastAsia"/>
          <w:sz w:val="24"/>
          <w:szCs w:val="24"/>
        </w:rPr>
        <w:t>方式</w:t>
      </w:r>
      <w:r w:rsidR="00127F66">
        <w:rPr>
          <w:rFonts w:ascii="宋体" w:hint="eastAsia"/>
          <w:sz w:val="24"/>
          <w:szCs w:val="24"/>
        </w:rPr>
        <w:t>时</w:t>
      </w:r>
      <w:r>
        <w:rPr>
          <w:rFonts w:ascii="宋体" w:hint="eastAsia"/>
          <w:sz w:val="24"/>
          <w:szCs w:val="24"/>
        </w:rPr>
        <w:t>需要符合本条款要求。</w:t>
      </w:r>
    </w:p>
    <w:p w:rsidR="00D41111" w:rsidRDefault="00D41111" w:rsidP="00D41111">
      <w:pPr>
        <w:spacing w:line="360" w:lineRule="auto"/>
        <w:rPr>
          <w:color w:val="FF0000"/>
        </w:rPr>
      </w:pPr>
      <w:r>
        <w:rPr>
          <w:rFonts w:ascii="宋体" w:hint="eastAsia"/>
          <w:sz w:val="24"/>
          <w:szCs w:val="24"/>
        </w:rPr>
        <w:t>4、</w:t>
      </w:r>
      <w:r w:rsidRPr="002D400E">
        <w:rPr>
          <w:rFonts w:ascii="宋体" w:hint="eastAsia"/>
          <w:sz w:val="24"/>
          <w:szCs w:val="24"/>
        </w:rPr>
        <w:t>透析液泵</w:t>
      </w:r>
      <w:r w:rsidRPr="004C7F0A">
        <w:rPr>
          <w:rFonts w:ascii="宋体" w:hint="eastAsia"/>
          <w:sz w:val="24"/>
          <w:szCs w:val="24"/>
        </w:rPr>
        <w:t>流量</w:t>
      </w:r>
      <w:r w:rsidRPr="002D400E">
        <w:rPr>
          <w:rFonts w:ascii="宋体" w:hint="eastAsia"/>
          <w:sz w:val="24"/>
          <w:szCs w:val="24"/>
        </w:rPr>
        <w:t>、置换液泵</w:t>
      </w:r>
      <w:r w:rsidRPr="004C7F0A">
        <w:rPr>
          <w:rFonts w:ascii="宋体" w:hint="eastAsia"/>
          <w:sz w:val="24"/>
          <w:szCs w:val="24"/>
        </w:rPr>
        <w:t>流量</w:t>
      </w:r>
      <w:r w:rsidRPr="002D400E">
        <w:rPr>
          <w:rFonts w:ascii="宋体" w:hint="eastAsia"/>
          <w:sz w:val="24"/>
          <w:szCs w:val="24"/>
        </w:rPr>
        <w:t>及废液泵</w:t>
      </w:r>
      <w:r w:rsidRPr="004C7F0A">
        <w:rPr>
          <w:rFonts w:ascii="宋体" w:hint="eastAsia"/>
          <w:sz w:val="24"/>
          <w:szCs w:val="24"/>
        </w:rPr>
        <w:t>流量</w:t>
      </w:r>
      <w:r w:rsidRPr="002D400E">
        <w:rPr>
          <w:rFonts w:ascii="宋体" w:hint="eastAsia"/>
          <w:sz w:val="24"/>
          <w:szCs w:val="24"/>
        </w:rPr>
        <w:t>的试验方法</w:t>
      </w:r>
    </w:p>
    <w:p w:rsidR="00AB795F" w:rsidRDefault="00F61623" w:rsidP="009B397F">
      <w:pPr>
        <w:spacing w:line="360" w:lineRule="auto"/>
        <w:ind w:firstLine="480"/>
        <w:rPr>
          <w:rFonts w:ascii="宋体"/>
          <w:sz w:val="24"/>
          <w:szCs w:val="24"/>
        </w:rPr>
      </w:pPr>
      <w:r>
        <w:rPr>
          <w:rFonts w:ascii="宋体" w:hint="eastAsia"/>
          <w:sz w:val="24"/>
          <w:szCs w:val="24"/>
        </w:rPr>
        <w:t>与血泵流量的试验不同，</w:t>
      </w:r>
      <w:r w:rsidRPr="002D400E">
        <w:rPr>
          <w:rFonts w:ascii="宋体" w:hint="eastAsia"/>
          <w:sz w:val="24"/>
          <w:szCs w:val="24"/>
        </w:rPr>
        <w:t>透析液泵、置换液泵及废液泵</w:t>
      </w:r>
      <w:r>
        <w:rPr>
          <w:rFonts w:ascii="宋体" w:hint="eastAsia"/>
          <w:sz w:val="24"/>
          <w:szCs w:val="24"/>
        </w:rPr>
        <w:t>的流量在正常的治疗过程中受到称重计的反馈控制，流量有可能会发生变化。</w:t>
      </w:r>
      <w:r w:rsidR="007C51D9">
        <w:rPr>
          <w:rFonts w:ascii="宋体" w:hint="eastAsia"/>
          <w:sz w:val="24"/>
          <w:szCs w:val="24"/>
        </w:rPr>
        <w:t>因此，为了</w:t>
      </w:r>
      <w:r w:rsidR="00414217">
        <w:rPr>
          <w:rFonts w:ascii="宋体" w:hint="eastAsia"/>
          <w:sz w:val="24"/>
          <w:szCs w:val="24"/>
        </w:rPr>
        <w:t>单纯的</w:t>
      </w:r>
      <w:r w:rsidR="007C51D9">
        <w:rPr>
          <w:rFonts w:ascii="宋体" w:hint="eastAsia"/>
          <w:sz w:val="24"/>
          <w:szCs w:val="24"/>
        </w:rPr>
        <w:t>考核这些泵的流量精度，应该</w:t>
      </w:r>
      <w:r w:rsidR="00D41111" w:rsidRPr="00414217">
        <w:rPr>
          <w:rFonts w:ascii="宋体" w:hint="eastAsia"/>
          <w:sz w:val="24"/>
          <w:szCs w:val="24"/>
        </w:rPr>
        <w:t>在非称重计反馈控制的情况下</w:t>
      </w:r>
      <w:r w:rsidR="007C51D9" w:rsidRPr="00414217">
        <w:rPr>
          <w:rFonts w:ascii="宋体" w:hint="eastAsia"/>
          <w:sz w:val="24"/>
          <w:szCs w:val="24"/>
        </w:rPr>
        <w:t>进行。</w:t>
      </w:r>
    </w:p>
    <w:p w:rsidR="00127F66" w:rsidRPr="00D41111" w:rsidRDefault="00AB795F" w:rsidP="009B397F">
      <w:pPr>
        <w:spacing w:line="360" w:lineRule="auto"/>
        <w:ind w:firstLine="480"/>
        <w:rPr>
          <w:rFonts w:ascii="宋体"/>
          <w:sz w:val="24"/>
          <w:szCs w:val="24"/>
        </w:rPr>
      </w:pPr>
      <w:r>
        <w:rPr>
          <w:rFonts w:ascii="宋体" w:hint="eastAsia"/>
          <w:sz w:val="24"/>
          <w:szCs w:val="24"/>
        </w:rPr>
        <w:t>在通过对制造提供的资料</w:t>
      </w:r>
      <w:r w:rsidR="00DB0921">
        <w:rPr>
          <w:rFonts w:ascii="宋体" w:hint="eastAsia"/>
          <w:sz w:val="24"/>
          <w:szCs w:val="24"/>
        </w:rPr>
        <w:t>分析后确定</w:t>
      </w:r>
      <w:r>
        <w:rPr>
          <w:rFonts w:ascii="宋体" w:hint="eastAsia"/>
          <w:sz w:val="24"/>
          <w:szCs w:val="24"/>
        </w:rPr>
        <w:t>在治疗模式下与</w:t>
      </w:r>
      <w:r w:rsidR="00403C39">
        <w:rPr>
          <w:rFonts w:ascii="宋体" w:hint="eastAsia"/>
          <w:sz w:val="24"/>
          <w:szCs w:val="24"/>
        </w:rPr>
        <w:t>试验所使用的</w:t>
      </w:r>
      <w:r>
        <w:rPr>
          <w:rFonts w:ascii="宋体" w:hint="eastAsia"/>
          <w:sz w:val="24"/>
          <w:szCs w:val="24"/>
        </w:rPr>
        <w:t>模式下蠕动泵的</w:t>
      </w:r>
      <w:r w:rsidR="007F3C6B">
        <w:rPr>
          <w:rFonts w:ascii="宋体" w:hint="eastAsia"/>
          <w:sz w:val="24"/>
          <w:szCs w:val="24"/>
        </w:rPr>
        <w:t>运行控制方式相同</w:t>
      </w:r>
      <w:r w:rsidR="00DB0921">
        <w:rPr>
          <w:rFonts w:ascii="宋体" w:hint="eastAsia"/>
          <w:sz w:val="24"/>
          <w:szCs w:val="24"/>
        </w:rPr>
        <w:t>时</w:t>
      </w:r>
      <w:r w:rsidR="007F3C6B">
        <w:rPr>
          <w:rFonts w:ascii="宋体" w:hint="eastAsia"/>
          <w:sz w:val="24"/>
          <w:szCs w:val="24"/>
        </w:rPr>
        <w:t>，试验所使用的模式（例如工程模式）及试验时间可以由制造商</w:t>
      </w:r>
      <w:r w:rsidR="00242696">
        <w:rPr>
          <w:rFonts w:ascii="宋体" w:hint="eastAsia"/>
          <w:sz w:val="24"/>
          <w:szCs w:val="24"/>
        </w:rPr>
        <w:t>确定</w:t>
      </w:r>
      <w:r w:rsidR="007F3C6B">
        <w:rPr>
          <w:rFonts w:ascii="宋体" w:hint="eastAsia"/>
          <w:sz w:val="24"/>
          <w:szCs w:val="24"/>
        </w:rPr>
        <w:t>。</w:t>
      </w:r>
    </w:p>
    <w:p w:rsidR="00EA6B61" w:rsidRDefault="00740C9A" w:rsidP="00EA6B61">
      <w:pPr>
        <w:spacing w:line="360" w:lineRule="auto"/>
        <w:rPr>
          <w:spacing w:val="-4"/>
        </w:rPr>
      </w:pPr>
      <w:r>
        <w:rPr>
          <w:rFonts w:ascii="宋体" w:hint="eastAsia"/>
          <w:sz w:val="24"/>
          <w:szCs w:val="24"/>
        </w:rPr>
        <w:t>5</w:t>
      </w:r>
      <w:r w:rsidR="00EA6B61" w:rsidRPr="006529BD">
        <w:rPr>
          <w:rFonts w:ascii="宋体" w:hint="eastAsia"/>
          <w:sz w:val="24"/>
          <w:szCs w:val="24"/>
        </w:rPr>
        <w:t>、</w:t>
      </w:r>
      <w:r w:rsidRPr="00CC7157">
        <w:rPr>
          <w:rFonts w:ascii="宋体" w:hint="eastAsia"/>
          <w:sz w:val="24"/>
          <w:szCs w:val="24"/>
        </w:rPr>
        <w:t>肝素泵流量</w:t>
      </w:r>
    </w:p>
    <w:p w:rsidR="00740C9A" w:rsidRPr="00740C9A" w:rsidRDefault="00740C9A" w:rsidP="00EA6B61">
      <w:pPr>
        <w:spacing w:line="360" w:lineRule="auto"/>
        <w:rPr>
          <w:rFonts w:ascii="宋体"/>
          <w:sz w:val="24"/>
          <w:szCs w:val="24"/>
        </w:rPr>
      </w:pPr>
      <w:r>
        <w:rPr>
          <w:rFonts w:ascii="宋体" w:hint="eastAsia"/>
          <w:sz w:val="24"/>
          <w:szCs w:val="24"/>
        </w:rPr>
        <w:t xml:space="preserve">    由于目前使用的抗凝方式有多样，不同的抗凝剂所使用的泵不同，因此，本条款对YY 0645-2008</w:t>
      </w:r>
      <w:r w:rsidRPr="006529BD">
        <w:rPr>
          <w:rFonts w:ascii="宋体" w:hint="eastAsia"/>
          <w:sz w:val="24"/>
          <w:szCs w:val="24"/>
        </w:rPr>
        <w:t>《</w:t>
      </w:r>
      <w:r w:rsidRPr="009C2725">
        <w:rPr>
          <w:rFonts w:ascii="宋体" w:hint="eastAsia"/>
          <w:sz w:val="24"/>
          <w:szCs w:val="24"/>
        </w:rPr>
        <w:t>连续性血液净化设备</w:t>
      </w:r>
      <w:r w:rsidRPr="006529BD">
        <w:rPr>
          <w:rFonts w:ascii="宋体" w:hint="eastAsia"/>
          <w:sz w:val="24"/>
          <w:szCs w:val="24"/>
        </w:rPr>
        <w:t>》</w:t>
      </w:r>
      <w:r>
        <w:rPr>
          <w:rFonts w:ascii="宋体" w:hint="eastAsia"/>
          <w:sz w:val="24"/>
          <w:szCs w:val="24"/>
        </w:rPr>
        <w:t>中</w:t>
      </w:r>
      <w:r w:rsidR="00D55797">
        <w:rPr>
          <w:rFonts w:ascii="宋体" w:hint="eastAsia"/>
          <w:sz w:val="24"/>
          <w:szCs w:val="24"/>
        </w:rPr>
        <w:t>对应</w:t>
      </w:r>
      <w:r>
        <w:rPr>
          <w:rFonts w:ascii="宋体" w:hint="eastAsia"/>
          <w:sz w:val="24"/>
          <w:szCs w:val="24"/>
        </w:rPr>
        <w:t>的泵</w:t>
      </w:r>
      <w:r w:rsidR="00D55797">
        <w:rPr>
          <w:rFonts w:ascii="宋体" w:hint="eastAsia"/>
          <w:sz w:val="24"/>
          <w:szCs w:val="24"/>
        </w:rPr>
        <w:t>名称进行了</w:t>
      </w:r>
      <w:r>
        <w:rPr>
          <w:rFonts w:ascii="宋体" w:hint="eastAsia"/>
          <w:sz w:val="24"/>
          <w:szCs w:val="24"/>
        </w:rPr>
        <w:t>修正。</w:t>
      </w:r>
    </w:p>
    <w:p w:rsidR="00EA6B61" w:rsidRDefault="008B363D" w:rsidP="00EA6B61">
      <w:pPr>
        <w:spacing w:line="360" w:lineRule="auto"/>
        <w:ind w:firstLineChars="200" w:firstLine="480"/>
        <w:rPr>
          <w:rFonts w:ascii="宋体"/>
          <w:sz w:val="24"/>
          <w:szCs w:val="24"/>
        </w:rPr>
      </w:pPr>
      <w:r>
        <w:rPr>
          <w:rFonts w:ascii="宋体" w:hint="eastAsia"/>
          <w:sz w:val="24"/>
          <w:szCs w:val="24"/>
        </w:rPr>
        <w:t>另外，根据临床的需求，增加了</w:t>
      </w:r>
      <w:r w:rsidR="00CD1DDA">
        <w:rPr>
          <w:rFonts w:ascii="宋体" w:hint="eastAsia"/>
          <w:sz w:val="24"/>
          <w:szCs w:val="24"/>
        </w:rPr>
        <w:t>对</w:t>
      </w:r>
      <w:r>
        <w:rPr>
          <w:rFonts w:ascii="宋体" w:hint="eastAsia"/>
          <w:sz w:val="24"/>
          <w:szCs w:val="24"/>
        </w:rPr>
        <w:t>肝素泵阻塞检测的要求。</w:t>
      </w:r>
    </w:p>
    <w:p w:rsidR="00A42C0B" w:rsidRPr="00A42C0B" w:rsidRDefault="00A42C0B" w:rsidP="00A42C0B">
      <w:pPr>
        <w:spacing w:line="360" w:lineRule="auto"/>
        <w:rPr>
          <w:rFonts w:ascii="宋体"/>
          <w:sz w:val="24"/>
          <w:szCs w:val="24"/>
        </w:rPr>
      </w:pPr>
      <w:r>
        <w:rPr>
          <w:rFonts w:ascii="宋体" w:hint="eastAsia"/>
          <w:sz w:val="24"/>
          <w:szCs w:val="24"/>
        </w:rPr>
        <w:t>6、</w:t>
      </w:r>
      <w:r w:rsidRPr="00A42C0B">
        <w:rPr>
          <w:rFonts w:ascii="宋体" w:hint="eastAsia"/>
          <w:sz w:val="24"/>
          <w:szCs w:val="24"/>
        </w:rPr>
        <w:t>预防或防止置换液袋/透析液袋抽空措施</w:t>
      </w:r>
    </w:p>
    <w:p w:rsidR="00A42C0B" w:rsidRPr="006529BD" w:rsidRDefault="00A42C0B" w:rsidP="00A42C0B">
      <w:pPr>
        <w:spacing w:line="360" w:lineRule="auto"/>
        <w:rPr>
          <w:rFonts w:ascii="宋体"/>
          <w:sz w:val="24"/>
          <w:szCs w:val="24"/>
        </w:rPr>
      </w:pPr>
      <w:r w:rsidRPr="00A42C0B">
        <w:rPr>
          <w:rFonts w:ascii="宋体" w:hint="eastAsia"/>
          <w:sz w:val="24"/>
          <w:szCs w:val="24"/>
        </w:rPr>
        <w:t xml:space="preserve">    根据目前的技术条件，增加对设备预防或防止置换液袋/透析液袋抽空措施</w:t>
      </w:r>
      <w:r>
        <w:rPr>
          <w:rFonts w:ascii="宋体" w:hint="eastAsia"/>
          <w:sz w:val="24"/>
          <w:szCs w:val="24"/>
        </w:rPr>
        <w:t>的要求，例如为了预防抽空，通过计算提前发出换袋提示。</w:t>
      </w:r>
    </w:p>
    <w:p w:rsidR="00EA6B61" w:rsidRPr="006529BD" w:rsidRDefault="00F21CD5" w:rsidP="00EA6B61">
      <w:pPr>
        <w:spacing w:line="360" w:lineRule="auto"/>
        <w:rPr>
          <w:rFonts w:ascii="宋体"/>
          <w:sz w:val="24"/>
          <w:szCs w:val="24"/>
        </w:rPr>
      </w:pPr>
      <w:r>
        <w:rPr>
          <w:rFonts w:ascii="宋体" w:hint="eastAsia"/>
          <w:sz w:val="24"/>
          <w:szCs w:val="24"/>
        </w:rPr>
        <w:t>7</w:t>
      </w:r>
      <w:r w:rsidR="00EA6B61" w:rsidRPr="006529BD">
        <w:rPr>
          <w:rFonts w:ascii="宋体" w:hint="eastAsia"/>
          <w:sz w:val="24"/>
          <w:szCs w:val="24"/>
        </w:rPr>
        <w:t>、</w:t>
      </w:r>
      <w:bookmarkStart w:id="0" w:name="_Toc386658868"/>
      <w:r w:rsidR="00054F55" w:rsidRPr="00054F55">
        <w:rPr>
          <w:rFonts w:ascii="宋体" w:hint="eastAsia"/>
          <w:sz w:val="24"/>
          <w:szCs w:val="24"/>
        </w:rPr>
        <w:t>空气进入防护系统</w:t>
      </w:r>
      <w:bookmarkEnd w:id="0"/>
    </w:p>
    <w:p w:rsidR="00EA6B61" w:rsidRPr="006529BD" w:rsidRDefault="00054F55" w:rsidP="00EA6B61">
      <w:pPr>
        <w:spacing w:line="360" w:lineRule="auto"/>
        <w:ind w:firstLineChars="200" w:firstLine="480"/>
        <w:rPr>
          <w:rFonts w:ascii="宋体"/>
          <w:sz w:val="24"/>
          <w:szCs w:val="24"/>
        </w:rPr>
      </w:pPr>
      <w:r w:rsidRPr="00054F55">
        <w:rPr>
          <w:rFonts w:ascii="宋体" w:hint="eastAsia"/>
          <w:sz w:val="24"/>
          <w:szCs w:val="24"/>
        </w:rPr>
        <w:t>空气进入防护系统</w:t>
      </w:r>
      <w:r w:rsidRPr="006529BD">
        <w:rPr>
          <w:rFonts w:ascii="宋体" w:hint="eastAsia"/>
          <w:sz w:val="24"/>
          <w:szCs w:val="24"/>
        </w:rPr>
        <w:t>的要求</w:t>
      </w:r>
      <w:r>
        <w:rPr>
          <w:rFonts w:ascii="宋体" w:hint="eastAsia"/>
          <w:sz w:val="24"/>
          <w:szCs w:val="24"/>
        </w:rPr>
        <w:t>及试验方法</w:t>
      </w:r>
      <w:r w:rsidRPr="006529BD">
        <w:rPr>
          <w:rFonts w:ascii="宋体" w:hint="eastAsia"/>
          <w:sz w:val="24"/>
          <w:szCs w:val="24"/>
        </w:rPr>
        <w:t>主要参考了</w:t>
      </w:r>
      <w:r>
        <w:rPr>
          <w:rFonts w:ascii="宋体" w:hint="eastAsia"/>
          <w:sz w:val="24"/>
          <w:szCs w:val="24"/>
        </w:rPr>
        <w:t>YY 0054-2010</w:t>
      </w:r>
      <w:r w:rsidRPr="006529BD">
        <w:rPr>
          <w:rFonts w:ascii="宋体" w:hint="eastAsia"/>
          <w:sz w:val="24"/>
          <w:szCs w:val="24"/>
        </w:rPr>
        <w:t>《</w:t>
      </w:r>
      <w:r>
        <w:rPr>
          <w:rFonts w:ascii="宋体" w:hint="eastAsia"/>
          <w:sz w:val="24"/>
          <w:szCs w:val="24"/>
        </w:rPr>
        <w:t>血液透析设备</w:t>
      </w:r>
      <w:r w:rsidRPr="006529BD">
        <w:rPr>
          <w:rFonts w:ascii="宋体" w:hint="eastAsia"/>
          <w:sz w:val="24"/>
          <w:szCs w:val="24"/>
        </w:rPr>
        <w:t>》</w:t>
      </w:r>
      <w:r>
        <w:rPr>
          <w:rFonts w:ascii="宋体" w:hint="eastAsia"/>
          <w:sz w:val="24"/>
          <w:szCs w:val="24"/>
        </w:rPr>
        <w:t>。</w:t>
      </w:r>
    </w:p>
    <w:p w:rsidR="00EA6B61" w:rsidRDefault="00054F55" w:rsidP="00EA6B61">
      <w:pPr>
        <w:spacing w:line="360" w:lineRule="auto"/>
        <w:rPr>
          <w:color w:val="00B0F0"/>
        </w:rPr>
      </w:pPr>
      <w:r>
        <w:rPr>
          <w:rFonts w:ascii="宋体" w:hint="eastAsia"/>
          <w:sz w:val="24"/>
          <w:szCs w:val="24"/>
        </w:rPr>
        <w:t>8</w:t>
      </w:r>
      <w:r w:rsidR="00EA6B61" w:rsidRPr="006529BD">
        <w:rPr>
          <w:rFonts w:ascii="宋体" w:hint="eastAsia"/>
          <w:sz w:val="24"/>
          <w:szCs w:val="24"/>
        </w:rPr>
        <w:t>、</w:t>
      </w:r>
      <w:bookmarkStart w:id="1" w:name="_Toc386658869"/>
      <w:r w:rsidRPr="00054F55">
        <w:rPr>
          <w:rFonts w:ascii="宋体" w:hint="eastAsia"/>
          <w:sz w:val="24"/>
          <w:szCs w:val="24"/>
        </w:rPr>
        <w:t>漏血防护系统</w:t>
      </w:r>
      <w:bookmarkEnd w:id="1"/>
    </w:p>
    <w:p w:rsidR="00054F55" w:rsidRPr="006529BD" w:rsidRDefault="00054F55" w:rsidP="00EA6B61">
      <w:pPr>
        <w:spacing w:line="360" w:lineRule="auto"/>
        <w:rPr>
          <w:rFonts w:ascii="宋体"/>
          <w:sz w:val="24"/>
          <w:szCs w:val="24"/>
        </w:rPr>
      </w:pPr>
      <w:r>
        <w:rPr>
          <w:rFonts w:ascii="宋体" w:hint="eastAsia"/>
          <w:sz w:val="24"/>
          <w:szCs w:val="24"/>
        </w:rPr>
        <w:t xml:space="preserve">    </w:t>
      </w:r>
      <w:r w:rsidR="0069750A" w:rsidRPr="00054F55">
        <w:rPr>
          <w:rFonts w:ascii="宋体" w:hint="eastAsia"/>
          <w:sz w:val="24"/>
          <w:szCs w:val="24"/>
        </w:rPr>
        <w:t>漏血防护系统</w:t>
      </w:r>
      <w:r w:rsidR="0069750A">
        <w:rPr>
          <w:rFonts w:ascii="宋体" w:hint="eastAsia"/>
          <w:sz w:val="24"/>
          <w:szCs w:val="24"/>
        </w:rPr>
        <w:t>为每一台</w:t>
      </w:r>
      <w:r w:rsidR="0069750A" w:rsidRPr="009C2725">
        <w:rPr>
          <w:rFonts w:ascii="宋体" w:hint="eastAsia"/>
          <w:sz w:val="24"/>
          <w:szCs w:val="24"/>
        </w:rPr>
        <w:t>连续性血液净化设备</w:t>
      </w:r>
      <w:r w:rsidR="00571CFD">
        <w:rPr>
          <w:rFonts w:ascii="宋体" w:hint="eastAsia"/>
          <w:sz w:val="24"/>
          <w:szCs w:val="24"/>
        </w:rPr>
        <w:t>的</w:t>
      </w:r>
      <w:r w:rsidR="0069750A">
        <w:rPr>
          <w:rFonts w:ascii="宋体" w:hint="eastAsia"/>
          <w:sz w:val="24"/>
          <w:szCs w:val="24"/>
        </w:rPr>
        <w:t>标</w:t>
      </w:r>
      <w:r w:rsidR="00ED5B0B">
        <w:rPr>
          <w:rFonts w:ascii="宋体" w:hint="eastAsia"/>
          <w:sz w:val="24"/>
          <w:szCs w:val="24"/>
        </w:rPr>
        <w:t>准</w:t>
      </w:r>
      <w:r w:rsidR="0069750A">
        <w:rPr>
          <w:rFonts w:ascii="宋体" w:hint="eastAsia"/>
          <w:sz w:val="24"/>
          <w:szCs w:val="24"/>
        </w:rPr>
        <w:t>配</w:t>
      </w:r>
      <w:r w:rsidR="00ED5B0B">
        <w:rPr>
          <w:rFonts w:ascii="宋体" w:hint="eastAsia"/>
          <w:sz w:val="24"/>
          <w:szCs w:val="24"/>
        </w:rPr>
        <w:t>置</w:t>
      </w:r>
      <w:r w:rsidR="0069750A">
        <w:rPr>
          <w:rFonts w:ascii="宋体" w:hint="eastAsia"/>
          <w:sz w:val="24"/>
          <w:szCs w:val="24"/>
        </w:rPr>
        <w:t>模块，该系统</w:t>
      </w:r>
      <w:r w:rsidR="00571CFD">
        <w:rPr>
          <w:rFonts w:ascii="宋体" w:hint="eastAsia"/>
          <w:sz w:val="24"/>
          <w:szCs w:val="24"/>
        </w:rPr>
        <w:t>是</w:t>
      </w:r>
      <w:r w:rsidR="0069750A">
        <w:rPr>
          <w:rFonts w:ascii="宋体" w:hint="eastAsia"/>
          <w:sz w:val="24"/>
          <w:szCs w:val="24"/>
        </w:rPr>
        <w:t>为了防止患者由于漏血而造成失血方面的危险，因此，本标准增加了该系统的要求。</w:t>
      </w:r>
    </w:p>
    <w:p w:rsidR="00EA6B61" w:rsidRPr="006529BD" w:rsidRDefault="00EA6B61" w:rsidP="00EA6B61">
      <w:pPr>
        <w:spacing w:line="360" w:lineRule="auto"/>
        <w:rPr>
          <w:rFonts w:ascii="宋体"/>
          <w:sz w:val="24"/>
          <w:szCs w:val="24"/>
        </w:rPr>
      </w:pPr>
      <w:r w:rsidRPr="006529BD">
        <w:rPr>
          <w:rFonts w:ascii="宋体" w:hint="eastAsia"/>
          <w:sz w:val="24"/>
          <w:szCs w:val="24"/>
        </w:rPr>
        <w:t>7、</w:t>
      </w:r>
      <w:r w:rsidR="008753EA">
        <w:rPr>
          <w:rFonts w:ascii="宋体" w:hint="eastAsia"/>
          <w:sz w:val="24"/>
          <w:szCs w:val="24"/>
        </w:rPr>
        <w:t>称重计</w:t>
      </w:r>
    </w:p>
    <w:p w:rsidR="00EA6B61" w:rsidRPr="006529BD" w:rsidRDefault="008753EA" w:rsidP="00EA6B61">
      <w:pPr>
        <w:spacing w:line="360" w:lineRule="auto"/>
        <w:ind w:firstLine="480"/>
        <w:rPr>
          <w:rFonts w:ascii="宋体"/>
          <w:sz w:val="24"/>
          <w:szCs w:val="24"/>
        </w:rPr>
      </w:pPr>
      <w:r>
        <w:rPr>
          <w:rFonts w:ascii="宋体" w:hint="eastAsia"/>
          <w:sz w:val="24"/>
          <w:szCs w:val="24"/>
        </w:rPr>
        <w:t>称重计是</w:t>
      </w:r>
      <w:r w:rsidRPr="009C2725">
        <w:rPr>
          <w:rFonts w:ascii="宋体" w:hint="eastAsia"/>
          <w:sz w:val="24"/>
          <w:szCs w:val="24"/>
        </w:rPr>
        <w:t>连续性血液净化设备</w:t>
      </w:r>
      <w:r>
        <w:rPr>
          <w:rFonts w:ascii="宋体" w:hint="eastAsia"/>
          <w:sz w:val="24"/>
          <w:szCs w:val="24"/>
        </w:rPr>
        <w:t>最主要的</w:t>
      </w:r>
      <w:r w:rsidR="007A2BDB">
        <w:rPr>
          <w:rFonts w:ascii="宋体" w:hint="eastAsia"/>
          <w:sz w:val="24"/>
          <w:szCs w:val="24"/>
        </w:rPr>
        <w:t>部件</w:t>
      </w:r>
      <w:r>
        <w:rPr>
          <w:rFonts w:ascii="宋体" w:hint="eastAsia"/>
          <w:sz w:val="24"/>
          <w:szCs w:val="24"/>
        </w:rPr>
        <w:t>，</w:t>
      </w:r>
      <w:r w:rsidR="00156F6A">
        <w:rPr>
          <w:rFonts w:ascii="宋体" w:hint="eastAsia"/>
          <w:sz w:val="24"/>
          <w:szCs w:val="24"/>
        </w:rPr>
        <w:t>其精度直接影响着最终液体</w:t>
      </w:r>
      <w:r w:rsidR="00F904B2">
        <w:rPr>
          <w:rFonts w:ascii="宋体" w:hint="eastAsia"/>
          <w:sz w:val="24"/>
          <w:szCs w:val="24"/>
        </w:rPr>
        <w:t>的</w:t>
      </w:r>
      <w:r w:rsidR="00156F6A">
        <w:rPr>
          <w:rFonts w:ascii="宋体" w:hint="eastAsia"/>
          <w:sz w:val="24"/>
          <w:szCs w:val="24"/>
        </w:rPr>
        <w:lastRenderedPageBreak/>
        <w:t>平衡</w:t>
      </w:r>
      <w:r w:rsidR="00D85C10">
        <w:rPr>
          <w:rFonts w:ascii="宋体" w:hint="eastAsia"/>
          <w:sz w:val="24"/>
          <w:szCs w:val="24"/>
        </w:rPr>
        <w:t>及临床治疗</w:t>
      </w:r>
      <w:r w:rsidR="00B66BF5">
        <w:rPr>
          <w:rFonts w:ascii="宋体" w:hint="eastAsia"/>
          <w:sz w:val="24"/>
          <w:szCs w:val="24"/>
        </w:rPr>
        <w:t>效果</w:t>
      </w:r>
      <w:r w:rsidR="00156F6A">
        <w:rPr>
          <w:rFonts w:ascii="宋体" w:hint="eastAsia"/>
          <w:sz w:val="24"/>
          <w:szCs w:val="24"/>
        </w:rPr>
        <w:t>，</w:t>
      </w:r>
      <w:r w:rsidR="007A2BDB">
        <w:rPr>
          <w:rFonts w:ascii="宋体" w:hint="eastAsia"/>
          <w:sz w:val="24"/>
          <w:szCs w:val="24"/>
        </w:rPr>
        <w:t>因此增加称重计的要求。</w:t>
      </w:r>
    </w:p>
    <w:p w:rsidR="00EA6B61" w:rsidRPr="006529BD" w:rsidRDefault="00EA6B61" w:rsidP="00EA6B61">
      <w:pPr>
        <w:spacing w:line="360" w:lineRule="auto"/>
        <w:rPr>
          <w:rFonts w:ascii="宋体"/>
          <w:sz w:val="24"/>
          <w:szCs w:val="24"/>
        </w:rPr>
      </w:pPr>
      <w:r w:rsidRPr="006529BD">
        <w:rPr>
          <w:rFonts w:ascii="宋体" w:hint="eastAsia"/>
          <w:sz w:val="24"/>
          <w:szCs w:val="24"/>
        </w:rPr>
        <w:t>8、</w:t>
      </w:r>
      <w:r w:rsidR="001A119B" w:rsidRPr="00AE46C9">
        <w:rPr>
          <w:rFonts w:ascii="宋体" w:hint="eastAsia"/>
          <w:sz w:val="24"/>
          <w:szCs w:val="24"/>
        </w:rPr>
        <w:t>控温精度试验</w:t>
      </w:r>
    </w:p>
    <w:p w:rsidR="00EA6B61" w:rsidRDefault="001A119B" w:rsidP="00EA6B61">
      <w:pPr>
        <w:spacing w:line="360" w:lineRule="auto"/>
        <w:ind w:firstLineChars="200" w:firstLine="480"/>
        <w:rPr>
          <w:rFonts w:ascii="宋体"/>
          <w:sz w:val="24"/>
          <w:szCs w:val="24"/>
        </w:rPr>
      </w:pPr>
      <w:r>
        <w:rPr>
          <w:rFonts w:ascii="宋体" w:hint="eastAsia"/>
          <w:sz w:val="24"/>
          <w:szCs w:val="24"/>
        </w:rPr>
        <w:t>增加了在液体流量标称范围内取中间值进行温度试验的方法。在标称范围最低的流量下，部分设备的设计使进入</w:t>
      </w:r>
      <w:r w:rsidRPr="007D64E1">
        <w:rPr>
          <w:rFonts w:ascii="宋体" w:hint="eastAsia"/>
          <w:sz w:val="24"/>
          <w:szCs w:val="24"/>
        </w:rPr>
        <w:t>透析器入口处/体外循环管路连接处的液体温度已经接近于室温，导致整个试验过程</w:t>
      </w:r>
      <w:r w:rsidR="00E40F8B" w:rsidRPr="007D64E1">
        <w:rPr>
          <w:rFonts w:ascii="宋体" w:hint="eastAsia"/>
          <w:sz w:val="24"/>
          <w:szCs w:val="24"/>
        </w:rPr>
        <w:t>中</w:t>
      </w:r>
      <w:r w:rsidRPr="007D64E1">
        <w:rPr>
          <w:rFonts w:ascii="宋体" w:hint="eastAsia"/>
          <w:sz w:val="24"/>
          <w:szCs w:val="24"/>
        </w:rPr>
        <w:t>只有在高流量</w:t>
      </w:r>
      <w:r w:rsidR="00E40F8B" w:rsidRPr="007D64E1">
        <w:rPr>
          <w:rFonts w:ascii="宋体" w:hint="eastAsia"/>
          <w:sz w:val="24"/>
          <w:szCs w:val="24"/>
        </w:rPr>
        <w:t>时测得的温度对</w:t>
      </w:r>
      <w:r w:rsidR="00A1461F">
        <w:rPr>
          <w:rFonts w:ascii="宋体" w:hint="eastAsia"/>
          <w:sz w:val="24"/>
          <w:szCs w:val="24"/>
        </w:rPr>
        <w:t>检测</w:t>
      </w:r>
      <w:r w:rsidR="00E40F8B" w:rsidRPr="007D64E1">
        <w:rPr>
          <w:rFonts w:ascii="宋体" w:hint="eastAsia"/>
          <w:sz w:val="24"/>
          <w:szCs w:val="24"/>
        </w:rPr>
        <w:t>加热器的性能有意义。</w:t>
      </w:r>
    </w:p>
    <w:p w:rsidR="00FF67CA" w:rsidRPr="006529BD" w:rsidRDefault="005A7326" w:rsidP="00EA6B61">
      <w:pPr>
        <w:spacing w:line="360" w:lineRule="auto"/>
        <w:ind w:firstLineChars="200" w:firstLine="480"/>
        <w:rPr>
          <w:rFonts w:ascii="宋体"/>
          <w:sz w:val="24"/>
          <w:szCs w:val="24"/>
        </w:rPr>
      </w:pPr>
      <w:r>
        <w:rPr>
          <w:rFonts w:ascii="宋体" w:hint="eastAsia"/>
          <w:sz w:val="24"/>
          <w:szCs w:val="24"/>
        </w:rPr>
        <w:t>缩短温度测试时间是由于30min时间过长，在温度达到稳定时</w:t>
      </w:r>
      <w:r w:rsidR="004A2778">
        <w:rPr>
          <w:rFonts w:ascii="宋体" w:hint="eastAsia"/>
          <w:sz w:val="24"/>
          <w:szCs w:val="24"/>
        </w:rPr>
        <w:t>再进行30min</w:t>
      </w:r>
      <w:r w:rsidR="00AA4AD9">
        <w:rPr>
          <w:rFonts w:ascii="宋体" w:hint="eastAsia"/>
          <w:sz w:val="24"/>
          <w:szCs w:val="24"/>
        </w:rPr>
        <w:t>试验</w:t>
      </w:r>
      <w:r>
        <w:rPr>
          <w:rFonts w:ascii="宋体" w:hint="eastAsia"/>
          <w:sz w:val="24"/>
          <w:szCs w:val="24"/>
        </w:rPr>
        <w:t>可能已经达了</w:t>
      </w:r>
      <w:r w:rsidR="00F6138B">
        <w:rPr>
          <w:rFonts w:ascii="宋体" w:hint="eastAsia"/>
          <w:sz w:val="24"/>
          <w:szCs w:val="24"/>
        </w:rPr>
        <w:t>设备</w:t>
      </w:r>
      <w:r>
        <w:rPr>
          <w:rFonts w:ascii="宋体" w:hint="eastAsia"/>
          <w:sz w:val="24"/>
          <w:szCs w:val="24"/>
        </w:rPr>
        <w:t>需要更换袋阶段，</w:t>
      </w:r>
      <w:r w:rsidR="004A0901">
        <w:rPr>
          <w:rFonts w:ascii="宋体" w:hint="eastAsia"/>
          <w:sz w:val="24"/>
          <w:szCs w:val="24"/>
        </w:rPr>
        <w:t>该阶段</w:t>
      </w:r>
      <w:r>
        <w:rPr>
          <w:rFonts w:ascii="宋体" w:hint="eastAsia"/>
          <w:sz w:val="24"/>
          <w:szCs w:val="24"/>
        </w:rPr>
        <w:t>又会再一次引起温度波动</w:t>
      </w:r>
      <w:r w:rsidR="00B3035D">
        <w:rPr>
          <w:rFonts w:ascii="宋体" w:hint="eastAsia"/>
          <w:sz w:val="24"/>
          <w:szCs w:val="24"/>
        </w:rPr>
        <w:t>，不利于试验的有效开展。</w:t>
      </w:r>
    </w:p>
    <w:p w:rsidR="00EA6B61" w:rsidRPr="006529BD" w:rsidRDefault="00EA6B61" w:rsidP="00EA6B61">
      <w:pPr>
        <w:spacing w:line="360" w:lineRule="auto"/>
        <w:rPr>
          <w:rFonts w:ascii="宋体"/>
          <w:sz w:val="24"/>
          <w:szCs w:val="24"/>
        </w:rPr>
      </w:pPr>
      <w:r w:rsidRPr="006529BD">
        <w:rPr>
          <w:rFonts w:ascii="宋体" w:hint="eastAsia"/>
          <w:sz w:val="24"/>
          <w:szCs w:val="24"/>
        </w:rPr>
        <w:t>（三）主要试验（或验证）的分析、综述报告，技术经济论证，预期的经济效果：</w:t>
      </w:r>
    </w:p>
    <w:p w:rsidR="00EA6B61" w:rsidRPr="006529BD" w:rsidRDefault="00EA6B61" w:rsidP="00EA6B61">
      <w:pPr>
        <w:spacing w:line="360" w:lineRule="auto"/>
        <w:rPr>
          <w:rFonts w:ascii="宋体"/>
          <w:sz w:val="24"/>
          <w:szCs w:val="24"/>
        </w:rPr>
      </w:pPr>
      <w:r w:rsidRPr="006529BD">
        <w:rPr>
          <w:rFonts w:ascii="宋体" w:hint="eastAsia"/>
          <w:sz w:val="24"/>
          <w:szCs w:val="24"/>
        </w:rPr>
        <w:t xml:space="preserve">   本标准试检测的对象为</w:t>
      </w:r>
      <w:r w:rsidR="00961B32" w:rsidRPr="00602ADF">
        <w:rPr>
          <w:rFonts w:ascii="宋体" w:hint="eastAsia"/>
          <w:sz w:val="24"/>
        </w:rPr>
        <w:t>费森尤斯医药用品（上海)有限公司</w:t>
      </w:r>
      <w:r w:rsidR="00961B32">
        <w:rPr>
          <w:rFonts w:ascii="宋体" w:hint="eastAsia"/>
          <w:sz w:val="24"/>
        </w:rPr>
        <w:t>的</w:t>
      </w:r>
      <w:r w:rsidR="00961B32" w:rsidRPr="008D2A25">
        <w:rPr>
          <w:rFonts w:ascii="宋体" w:hint="eastAsia"/>
          <w:sz w:val="24"/>
        </w:rPr>
        <w:t>急性透析和体外血液治疗机</w:t>
      </w:r>
      <w:r w:rsidR="00961B32">
        <w:rPr>
          <w:rFonts w:ascii="宋体" w:hint="eastAsia"/>
          <w:sz w:val="24"/>
        </w:rPr>
        <w:t>、</w:t>
      </w:r>
      <w:r w:rsidR="00961B32" w:rsidRPr="00602ADF">
        <w:rPr>
          <w:rFonts w:ascii="宋体" w:hint="eastAsia"/>
          <w:sz w:val="24"/>
        </w:rPr>
        <w:t>上海日机装贸易有限公司</w:t>
      </w:r>
      <w:r w:rsidR="00961B32" w:rsidRPr="00A5297E">
        <w:rPr>
          <w:rFonts w:hint="eastAsia"/>
          <w:sz w:val="24"/>
        </w:rPr>
        <w:t>的</w:t>
      </w:r>
      <w:r w:rsidR="00961B32">
        <w:rPr>
          <w:rFonts w:hint="eastAsia"/>
          <w:sz w:val="24"/>
        </w:rPr>
        <w:t>血液过滤设备、</w:t>
      </w:r>
      <w:r w:rsidR="00961B32" w:rsidRPr="00602ADF">
        <w:rPr>
          <w:rFonts w:ascii="宋体" w:hint="eastAsia"/>
          <w:sz w:val="24"/>
        </w:rPr>
        <w:t>贝朗爱敦（</w:t>
      </w:r>
      <w:r w:rsidR="00961B32" w:rsidRPr="00B739DA">
        <w:rPr>
          <w:rFonts w:hint="eastAsia"/>
          <w:sz w:val="24"/>
        </w:rPr>
        <w:t>上海）贸易有限公司</w:t>
      </w:r>
      <w:r w:rsidR="00961B32" w:rsidRPr="00A5297E">
        <w:rPr>
          <w:rFonts w:hint="eastAsia"/>
          <w:sz w:val="24"/>
        </w:rPr>
        <w:t>的</w:t>
      </w:r>
      <w:r w:rsidR="00961B32" w:rsidRPr="00B739DA">
        <w:rPr>
          <w:rFonts w:hint="eastAsia"/>
          <w:sz w:val="24"/>
        </w:rPr>
        <w:t>持续血</w:t>
      </w:r>
      <w:r w:rsidR="00961B32" w:rsidRPr="00183B27">
        <w:rPr>
          <w:rFonts w:ascii="宋体" w:hint="eastAsia"/>
          <w:sz w:val="24"/>
        </w:rPr>
        <w:t>液净化系统</w:t>
      </w:r>
      <w:r w:rsidR="00386938" w:rsidRPr="00183B27">
        <w:rPr>
          <w:rFonts w:ascii="宋体" w:hint="eastAsia"/>
          <w:sz w:val="24"/>
        </w:rPr>
        <w:t>及</w:t>
      </w:r>
      <w:r w:rsidR="00386938" w:rsidRPr="00602ADF">
        <w:rPr>
          <w:rFonts w:ascii="宋体" w:hint="eastAsia"/>
          <w:sz w:val="24"/>
        </w:rPr>
        <w:t>重庆山外山科技有限公司</w:t>
      </w:r>
      <w:r w:rsidR="00386938">
        <w:rPr>
          <w:rFonts w:ascii="宋体" w:hint="eastAsia"/>
          <w:sz w:val="24"/>
        </w:rPr>
        <w:t>的</w:t>
      </w:r>
      <w:r w:rsidR="00386938" w:rsidRPr="00183B27">
        <w:rPr>
          <w:rFonts w:ascii="宋体" w:hint="eastAsia"/>
          <w:sz w:val="24"/>
        </w:rPr>
        <w:t>连续性血液净化设备。</w:t>
      </w:r>
      <w:r w:rsidRPr="00183B27">
        <w:rPr>
          <w:rFonts w:ascii="宋体" w:hint="eastAsia"/>
          <w:sz w:val="24"/>
        </w:rPr>
        <w:t>试检验主要内容为</w:t>
      </w:r>
      <w:r w:rsidR="00D723B3" w:rsidRPr="00183B27">
        <w:rPr>
          <w:rFonts w:ascii="宋体" w:hint="eastAsia"/>
          <w:sz w:val="24"/>
        </w:rPr>
        <w:t>血泵流量、透析液泵流量、置换液泵流量、废液泵流量、肝素泵流量、</w:t>
      </w:r>
      <w:bookmarkStart w:id="2" w:name="_Toc386658863"/>
      <w:r w:rsidR="00D723B3" w:rsidRPr="00183B27">
        <w:rPr>
          <w:rFonts w:ascii="宋体" w:hint="eastAsia"/>
          <w:sz w:val="24"/>
        </w:rPr>
        <w:t>设备脱水误差</w:t>
      </w:r>
      <w:bookmarkEnd w:id="2"/>
      <w:r w:rsidR="00D723B3" w:rsidRPr="00183B27">
        <w:rPr>
          <w:rFonts w:ascii="宋体" w:hint="eastAsia"/>
          <w:sz w:val="24"/>
        </w:rPr>
        <w:t>、</w:t>
      </w:r>
      <w:bookmarkStart w:id="3" w:name="_Toc386658864"/>
      <w:r w:rsidR="00D723B3" w:rsidRPr="00183B27">
        <w:rPr>
          <w:rFonts w:ascii="宋体" w:hint="eastAsia"/>
          <w:sz w:val="24"/>
        </w:rPr>
        <w:t>设备液体平衡误差</w:t>
      </w:r>
      <w:bookmarkEnd w:id="3"/>
      <w:r w:rsidR="00D723B3" w:rsidRPr="00183B27">
        <w:rPr>
          <w:rFonts w:ascii="宋体" w:hint="eastAsia"/>
          <w:sz w:val="24"/>
        </w:rPr>
        <w:t>、温度控制、静脉压监控、动脉压监控、跨膜压监控、</w:t>
      </w:r>
      <w:bookmarkStart w:id="4" w:name="_Toc386658867"/>
      <w:r w:rsidR="00D723B3" w:rsidRPr="00183B27">
        <w:rPr>
          <w:rFonts w:ascii="宋体" w:hint="eastAsia"/>
          <w:sz w:val="24"/>
        </w:rPr>
        <w:t>网电源供电中断</w:t>
      </w:r>
      <w:bookmarkEnd w:id="4"/>
      <w:r w:rsidR="00D723B3" w:rsidRPr="00183B27">
        <w:rPr>
          <w:rFonts w:ascii="宋体" w:hint="eastAsia"/>
          <w:sz w:val="24"/>
        </w:rPr>
        <w:t>、</w:t>
      </w:r>
      <w:r w:rsidR="009345AD" w:rsidRPr="00183B27">
        <w:rPr>
          <w:rFonts w:ascii="宋体" w:hint="eastAsia"/>
          <w:sz w:val="24"/>
        </w:rPr>
        <w:t>空气进入防护系统、漏血防护系统、</w:t>
      </w:r>
      <w:bookmarkStart w:id="5" w:name="_Toc386658870"/>
      <w:r w:rsidR="009345AD" w:rsidRPr="00183B27">
        <w:rPr>
          <w:rFonts w:ascii="宋体" w:hint="eastAsia"/>
          <w:sz w:val="24"/>
        </w:rPr>
        <w:t>称重计</w:t>
      </w:r>
      <w:bookmarkEnd w:id="5"/>
      <w:r w:rsidR="009345AD" w:rsidRPr="00183B27">
        <w:rPr>
          <w:rFonts w:ascii="宋体" w:hint="eastAsia"/>
          <w:sz w:val="24"/>
        </w:rPr>
        <w:t>、</w:t>
      </w:r>
      <w:bookmarkStart w:id="6" w:name="_Toc386658871"/>
      <w:r w:rsidR="009345AD" w:rsidRPr="00183B27">
        <w:rPr>
          <w:rFonts w:ascii="宋体" w:hint="eastAsia"/>
          <w:sz w:val="24"/>
        </w:rPr>
        <w:t>工作噪声</w:t>
      </w:r>
      <w:bookmarkStart w:id="7" w:name="_Toc386658872"/>
      <w:bookmarkEnd w:id="6"/>
      <w:r w:rsidR="009345AD" w:rsidRPr="00183B27">
        <w:rPr>
          <w:rFonts w:ascii="宋体" w:hint="eastAsia"/>
          <w:sz w:val="24"/>
        </w:rPr>
        <w:t>、外观与结构</w:t>
      </w:r>
      <w:bookmarkEnd w:id="7"/>
      <w:r w:rsidRPr="00183B27">
        <w:rPr>
          <w:rFonts w:ascii="宋体" w:hint="eastAsia"/>
          <w:sz w:val="24"/>
        </w:rPr>
        <w:t>进行试验，试验方法按照本标准的</w:t>
      </w:r>
      <w:r w:rsidRPr="006529BD">
        <w:rPr>
          <w:rFonts w:ascii="宋体" w:hint="eastAsia"/>
          <w:sz w:val="24"/>
          <w:szCs w:val="24"/>
        </w:rPr>
        <w:t>规定进行。试验结论均符合要求。验证了本标准的要求及试验方法的可行性。</w:t>
      </w:r>
    </w:p>
    <w:p w:rsidR="00EA6B61" w:rsidRPr="006529BD" w:rsidRDefault="00EA6B61" w:rsidP="00EA6B61">
      <w:pPr>
        <w:spacing w:line="360" w:lineRule="auto"/>
        <w:rPr>
          <w:rFonts w:ascii="宋体"/>
          <w:sz w:val="24"/>
          <w:szCs w:val="24"/>
        </w:rPr>
      </w:pPr>
      <w:r w:rsidRPr="006529BD">
        <w:rPr>
          <w:rFonts w:ascii="宋体" w:hint="eastAsia"/>
          <w:sz w:val="24"/>
          <w:szCs w:val="24"/>
        </w:rPr>
        <w:t>（四）采用国际标准和国外先进标准的程度，以及与国际、国外同类标准水平的对比情况，或与测试的国外样品、样机的有关数据对比情况：</w:t>
      </w:r>
    </w:p>
    <w:p w:rsidR="00EA6B61" w:rsidRPr="006529BD" w:rsidRDefault="00EA6B61" w:rsidP="00EA6B61">
      <w:pPr>
        <w:spacing w:line="360" w:lineRule="auto"/>
        <w:ind w:firstLineChars="200" w:firstLine="480"/>
        <w:rPr>
          <w:rFonts w:ascii="宋体"/>
          <w:sz w:val="24"/>
          <w:szCs w:val="24"/>
        </w:rPr>
      </w:pPr>
      <w:r w:rsidRPr="006529BD">
        <w:rPr>
          <w:rFonts w:ascii="宋体" w:hint="eastAsia"/>
          <w:sz w:val="24"/>
          <w:szCs w:val="24"/>
        </w:rPr>
        <w:t>国际上暂无此类装置相关标准。</w:t>
      </w:r>
    </w:p>
    <w:p w:rsidR="00EA6B61" w:rsidRPr="006529BD" w:rsidRDefault="00EA6B61" w:rsidP="00EA6B61">
      <w:pPr>
        <w:spacing w:line="360" w:lineRule="auto"/>
        <w:rPr>
          <w:rFonts w:ascii="宋体"/>
          <w:sz w:val="24"/>
          <w:szCs w:val="24"/>
        </w:rPr>
      </w:pPr>
      <w:r w:rsidRPr="006529BD">
        <w:rPr>
          <w:rFonts w:ascii="宋体" w:hint="eastAsia"/>
          <w:sz w:val="24"/>
          <w:szCs w:val="24"/>
        </w:rPr>
        <w:t>（五）与有关的现行法律、法规和其他相关标准的关系等协调性问题：</w:t>
      </w:r>
    </w:p>
    <w:p w:rsidR="00EA6B61" w:rsidRPr="006529BD" w:rsidRDefault="00EA6B61" w:rsidP="00EA6B61">
      <w:pPr>
        <w:spacing w:line="360" w:lineRule="auto"/>
        <w:ind w:firstLineChars="200" w:firstLine="480"/>
        <w:rPr>
          <w:rFonts w:ascii="宋体"/>
          <w:sz w:val="24"/>
          <w:szCs w:val="24"/>
        </w:rPr>
      </w:pPr>
      <w:r w:rsidRPr="006529BD">
        <w:rPr>
          <w:rFonts w:ascii="宋体" w:hint="eastAsia"/>
          <w:sz w:val="24"/>
          <w:szCs w:val="24"/>
        </w:rPr>
        <w:t>《</w:t>
      </w:r>
      <w:r w:rsidR="006E06EE" w:rsidRPr="009C2725">
        <w:rPr>
          <w:rFonts w:ascii="宋体" w:hint="eastAsia"/>
          <w:sz w:val="24"/>
          <w:szCs w:val="24"/>
        </w:rPr>
        <w:t>连续性血液净化设备</w:t>
      </w:r>
      <w:r w:rsidRPr="006529BD">
        <w:rPr>
          <w:rFonts w:ascii="宋体" w:hint="eastAsia"/>
          <w:sz w:val="24"/>
          <w:szCs w:val="24"/>
        </w:rPr>
        <w:t>》主要引用</w:t>
      </w:r>
      <w:r w:rsidR="006E06EE" w:rsidRPr="000E131E">
        <w:rPr>
          <w:rFonts w:ascii="宋体" w:hint="eastAsia"/>
          <w:sz w:val="24"/>
          <w:szCs w:val="24"/>
        </w:rPr>
        <w:t>GB/T 191、GB 9706.1、GB 9706.2、GB/T 9969、GB/T 13074、GB/T 14710、YY/T 0466.1、YY 0709</w:t>
      </w:r>
      <w:r w:rsidR="00E65DF7" w:rsidRPr="000E131E">
        <w:rPr>
          <w:rFonts w:ascii="宋体" w:hint="eastAsia"/>
          <w:sz w:val="24"/>
          <w:szCs w:val="24"/>
        </w:rPr>
        <w:t>等国家</w:t>
      </w:r>
      <w:r w:rsidRPr="006529BD">
        <w:rPr>
          <w:rFonts w:ascii="宋体" w:hint="eastAsia"/>
          <w:sz w:val="24"/>
          <w:szCs w:val="24"/>
        </w:rPr>
        <w:t>标准</w:t>
      </w:r>
      <w:r w:rsidR="00E65DF7">
        <w:rPr>
          <w:rFonts w:ascii="宋体" w:hint="eastAsia"/>
          <w:sz w:val="24"/>
          <w:szCs w:val="24"/>
        </w:rPr>
        <w:t>及行业标准</w:t>
      </w:r>
      <w:r w:rsidRPr="006529BD">
        <w:rPr>
          <w:rFonts w:ascii="宋体" w:hint="eastAsia"/>
          <w:sz w:val="24"/>
          <w:szCs w:val="24"/>
        </w:rPr>
        <w:t>，规定相关条款应符合引用标准的要求。</w:t>
      </w:r>
    </w:p>
    <w:p w:rsidR="00EA6B61" w:rsidRPr="006529BD" w:rsidRDefault="00EA6B61" w:rsidP="00EA6B61">
      <w:pPr>
        <w:spacing w:line="360" w:lineRule="auto"/>
        <w:rPr>
          <w:rFonts w:ascii="宋体"/>
          <w:sz w:val="24"/>
          <w:szCs w:val="24"/>
        </w:rPr>
      </w:pPr>
      <w:r w:rsidRPr="006529BD">
        <w:rPr>
          <w:rFonts w:ascii="宋体" w:hint="eastAsia"/>
          <w:sz w:val="24"/>
          <w:szCs w:val="24"/>
        </w:rPr>
        <w:t>（六）重大分歧意见的处理经过和依据：</w:t>
      </w:r>
    </w:p>
    <w:p w:rsidR="00EA6B61" w:rsidRPr="006529BD" w:rsidRDefault="00EA6B61" w:rsidP="00EA6B61">
      <w:pPr>
        <w:spacing w:line="360" w:lineRule="auto"/>
        <w:ind w:firstLineChars="200" w:firstLine="480"/>
        <w:rPr>
          <w:rFonts w:ascii="宋体"/>
          <w:sz w:val="24"/>
          <w:szCs w:val="24"/>
        </w:rPr>
      </w:pPr>
      <w:r w:rsidRPr="006529BD">
        <w:rPr>
          <w:rFonts w:ascii="宋体" w:hint="eastAsia"/>
          <w:sz w:val="24"/>
          <w:szCs w:val="24"/>
        </w:rPr>
        <w:t>无重大分歧意见。</w:t>
      </w:r>
    </w:p>
    <w:p w:rsidR="00EA6B61" w:rsidRPr="006529BD" w:rsidRDefault="00EA6B61" w:rsidP="00EA6B61">
      <w:pPr>
        <w:spacing w:line="360" w:lineRule="auto"/>
        <w:rPr>
          <w:rFonts w:ascii="宋体"/>
          <w:sz w:val="24"/>
          <w:szCs w:val="24"/>
        </w:rPr>
      </w:pPr>
      <w:r w:rsidRPr="006529BD">
        <w:rPr>
          <w:rFonts w:ascii="宋体" w:hint="eastAsia"/>
          <w:sz w:val="24"/>
          <w:szCs w:val="24"/>
        </w:rPr>
        <w:t>（七）作为强制性标准或推荐性标准的建议：</w:t>
      </w:r>
    </w:p>
    <w:p w:rsidR="00EA6B61" w:rsidRPr="006529BD" w:rsidRDefault="002E0589" w:rsidP="00EA6B61">
      <w:pPr>
        <w:spacing w:line="360" w:lineRule="auto"/>
        <w:ind w:firstLineChars="200" w:firstLine="480"/>
        <w:rPr>
          <w:rFonts w:ascii="宋体"/>
          <w:sz w:val="24"/>
          <w:szCs w:val="24"/>
        </w:rPr>
      </w:pPr>
      <w:r w:rsidRPr="009C2725">
        <w:rPr>
          <w:rFonts w:ascii="宋体" w:hint="eastAsia"/>
          <w:sz w:val="24"/>
          <w:szCs w:val="24"/>
        </w:rPr>
        <w:t>连续性血液净化设备</w:t>
      </w:r>
      <w:r w:rsidR="0090157E">
        <w:rPr>
          <w:rFonts w:ascii="宋体" w:hint="eastAsia"/>
          <w:sz w:val="24"/>
          <w:szCs w:val="24"/>
        </w:rPr>
        <w:t>作</w:t>
      </w:r>
      <w:r>
        <w:rPr>
          <w:rFonts w:ascii="宋体" w:hint="eastAsia"/>
          <w:sz w:val="24"/>
          <w:szCs w:val="24"/>
        </w:rPr>
        <w:t>为</w:t>
      </w:r>
      <w:r>
        <w:rPr>
          <w:rFonts w:ascii="宋体" w:hAnsi="宋体" w:hint="eastAsia"/>
          <w:sz w:val="24"/>
          <w:szCs w:val="24"/>
        </w:rPr>
        <w:t>Ⅲ</w:t>
      </w:r>
      <w:r>
        <w:rPr>
          <w:rFonts w:ascii="宋体" w:hint="eastAsia"/>
          <w:sz w:val="24"/>
          <w:szCs w:val="24"/>
        </w:rPr>
        <w:t>类</w:t>
      </w:r>
      <w:r w:rsidR="0090157E">
        <w:rPr>
          <w:rFonts w:ascii="宋体" w:hint="eastAsia"/>
          <w:sz w:val="24"/>
          <w:szCs w:val="24"/>
        </w:rPr>
        <w:t>医疗器械</w:t>
      </w:r>
      <w:r>
        <w:rPr>
          <w:rFonts w:ascii="宋体" w:hint="eastAsia"/>
          <w:sz w:val="24"/>
          <w:szCs w:val="24"/>
        </w:rPr>
        <w:t>，</w:t>
      </w:r>
      <w:r w:rsidR="009C0A00">
        <w:rPr>
          <w:rFonts w:ascii="宋体" w:hint="eastAsia"/>
          <w:sz w:val="24"/>
          <w:szCs w:val="24"/>
        </w:rPr>
        <w:t>具有较高风险的特点</w:t>
      </w:r>
      <w:r>
        <w:rPr>
          <w:rFonts w:ascii="宋体" w:hint="eastAsia"/>
          <w:sz w:val="24"/>
          <w:szCs w:val="24"/>
        </w:rPr>
        <w:t>，它直接</w:t>
      </w:r>
      <w:r w:rsidR="00BA0F5F">
        <w:rPr>
          <w:rFonts w:ascii="宋体" w:hint="eastAsia"/>
          <w:sz w:val="24"/>
          <w:szCs w:val="24"/>
        </w:rPr>
        <w:t>与</w:t>
      </w:r>
      <w:r>
        <w:rPr>
          <w:rFonts w:ascii="宋体" w:hint="eastAsia"/>
          <w:sz w:val="24"/>
          <w:szCs w:val="24"/>
        </w:rPr>
        <w:t>人</w:t>
      </w:r>
      <w:r>
        <w:rPr>
          <w:rFonts w:ascii="宋体" w:hint="eastAsia"/>
          <w:sz w:val="24"/>
          <w:szCs w:val="24"/>
        </w:rPr>
        <w:lastRenderedPageBreak/>
        <w:t>体血液</w:t>
      </w:r>
      <w:r w:rsidR="00BA0F5F">
        <w:rPr>
          <w:rFonts w:ascii="宋体" w:hint="eastAsia"/>
          <w:sz w:val="24"/>
          <w:szCs w:val="24"/>
        </w:rPr>
        <w:t>相接触并</w:t>
      </w:r>
      <w:r>
        <w:rPr>
          <w:rFonts w:ascii="宋体" w:hint="eastAsia"/>
          <w:sz w:val="24"/>
          <w:szCs w:val="24"/>
        </w:rPr>
        <w:t>进行处理，</w:t>
      </w:r>
      <w:r w:rsidR="00EA6B61" w:rsidRPr="006529BD">
        <w:rPr>
          <w:rFonts w:ascii="宋体" w:hint="eastAsia"/>
          <w:sz w:val="24"/>
          <w:szCs w:val="24"/>
        </w:rPr>
        <w:t>其</w:t>
      </w:r>
      <w:r w:rsidR="00455BBD">
        <w:rPr>
          <w:rFonts w:ascii="宋体" w:hint="eastAsia"/>
          <w:sz w:val="24"/>
          <w:szCs w:val="24"/>
        </w:rPr>
        <w:t>质量</w:t>
      </w:r>
      <w:r w:rsidR="0001542C">
        <w:rPr>
          <w:rFonts w:ascii="宋体" w:hint="eastAsia"/>
          <w:sz w:val="24"/>
          <w:szCs w:val="24"/>
        </w:rPr>
        <w:t>影响着患者的</w:t>
      </w:r>
      <w:r w:rsidR="009762A9">
        <w:rPr>
          <w:rFonts w:ascii="宋体" w:hint="eastAsia"/>
          <w:sz w:val="24"/>
          <w:szCs w:val="24"/>
        </w:rPr>
        <w:t>生命</w:t>
      </w:r>
      <w:r w:rsidR="0001542C">
        <w:rPr>
          <w:rFonts w:ascii="宋体" w:hint="eastAsia"/>
          <w:sz w:val="24"/>
          <w:szCs w:val="24"/>
        </w:rPr>
        <w:t>安全</w:t>
      </w:r>
      <w:r w:rsidR="00EA6B61" w:rsidRPr="006529BD">
        <w:rPr>
          <w:rFonts w:ascii="宋体" w:hint="eastAsia"/>
          <w:sz w:val="24"/>
          <w:szCs w:val="24"/>
        </w:rPr>
        <w:t>，因此将标准内容定为强制性。</w:t>
      </w:r>
    </w:p>
    <w:p w:rsidR="00EA6B61" w:rsidRPr="006529BD" w:rsidRDefault="00EA6B61" w:rsidP="00EA6B61">
      <w:pPr>
        <w:spacing w:line="360" w:lineRule="auto"/>
        <w:rPr>
          <w:rFonts w:ascii="宋体"/>
          <w:sz w:val="24"/>
          <w:szCs w:val="24"/>
        </w:rPr>
      </w:pPr>
      <w:r w:rsidRPr="006529BD">
        <w:rPr>
          <w:rFonts w:ascii="宋体" w:hint="eastAsia"/>
          <w:sz w:val="24"/>
          <w:szCs w:val="24"/>
        </w:rPr>
        <w:t>（八）贯彻标准的要求和措施建议：</w:t>
      </w:r>
    </w:p>
    <w:p w:rsidR="00EA6B61" w:rsidRPr="006529BD" w:rsidRDefault="00EA6B61" w:rsidP="00EA6B61">
      <w:pPr>
        <w:spacing w:line="360" w:lineRule="auto"/>
        <w:ind w:firstLineChars="200" w:firstLine="480"/>
        <w:rPr>
          <w:rFonts w:ascii="宋体"/>
          <w:sz w:val="24"/>
          <w:szCs w:val="24"/>
        </w:rPr>
      </w:pPr>
      <w:r w:rsidRPr="006529BD">
        <w:rPr>
          <w:rFonts w:ascii="宋体" w:hint="eastAsia"/>
          <w:sz w:val="24"/>
          <w:szCs w:val="24"/>
        </w:rPr>
        <w:t>新标准在发布后，可根据生产企业、使用单位、检验机构的要求，采用标准宣贯或标准培训等方式进行贯彻，宣贯时间可安排在该行业标准发布与实施的过渡阶段进行，以便生产、流通企业及相关单位执行本部分规定。</w:t>
      </w:r>
    </w:p>
    <w:p w:rsidR="00EA6B61" w:rsidRPr="006529BD" w:rsidRDefault="00EA6B61" w:rsidP="00EA6B61">
      <w:pPr>
        <w:spacing w:line="360" w:lineRule="auto"/>
        <w:rPr>
          <w:rFonts w:ascii="宋体"/>
          <w:sz w:val="24"/>
          <w:szCs w:val="24"/>
        </w:rPr>
      </w:pPr>
      <w:r w:rsidRPr="006529BD">
        <w:rPr>
          <w:rFonts w:ascii="宋体" w:hint="eastAsia"/>
          <w:sz w:val="24"/>
          <w:szCs w:val="24"/>
        </w:rPr>
        <w:t>（九）废止现行有关标准的建议：</w:t>
      </w:r>
    </w:p>
    <w:p w:rsidR="00EA6B61" w:rsidRPr="006529BD" w:rsidRDefault="00EA6B61" w:rsidP="00EA6B61">
      <w:pPr>
        <w:spacing w:line="360" w:lineRule="auto"/>
        <w:rPr>
          <w:rFonts w:ascii="宋体"/>
          <w:sz w:val="24"/>
          <w:szCs w:val="24"/>
        </w:rPr>
      </w:pPr>
      <w:r w:rsidRPr="006529BD">
        <w:rPr>
          <w:rFonts w:ascii="宋体" w:hint="eastAsia"/>
          <w:sz w:val="24"/>
          <w:szCs w:val="24"/>
        </w:rPr>
        <w:t xml:space="preserve">    本标准替代</w:t>
      </w:r>
      <w:r w:rsidR="00721840" w:rsidRPr="00721840">
        <w:rPr>
          <w:rFonts w:ascii="宋体" w:hint="eastAsia"/>
          <w:sz w:val="24"/>
          <w:szCs w:val="24"/>
        </w:rPr>
        <w:t>YY 0645-2008</w:t>
      </w:r>
      <w:r w:rsidRPr="006529BD">
        <w:rPr>
          <w:rFonts w:ascii="宋体" w:hint="eastAsia"/>
          <w:sz w:val="24"/>
          <w:szCs w:val="24"/>
        </w:rPr>
        <w:t>《</w:t>
      </w:r>
      <w:r w:rsidR="00721840" w:rsidRPr="009C2725">
        <w:rPr>
          <w:rFonts w:ascii="宋体" w:hint="eastAsia"/>
          <w:sz w:val="24"/>
          <w:szCs w:val="24"/>
        </w:rPr>
        <w:t>连续性血液净化设备</w:t>
      </w:r>
      <w:r w:rsidRPr="006529BD">
        <w:rPr>
          <w:rFonts w:ascii="宋体" w:hint="eastAsia"/>
          <w:sz w:val="24"/>
          <w:szCs w:val="24"/>
        </w:rPr>
        <w:t>》。</w:t>
      </w:r>
    </w:p>
    <w:p w:rsidR="00EA6B61" w:rsidRPr="006529BD" w:rsidRDefault="00EA6B61" w:rsidP="00EA6B61">
      <w:pPr>
        <w:spacing w:line="360" w:lineRule="auto"/>
        <w:rPr>
          <w:rFonts w:ascii="宋体"/>
          <w:sz w:val="24"/>
          <w:szCs w:val="24"/>
        </w:rPr>
      </w:pPr>
      <w:r w:rsidRPr="006529BD">
        <w:rPr>
          <w:rFonts w:ascii="宋体" w:hint="eastAsia"/>
          <w:sz w:val="24"/>
          <w:szCs w:val="24"/>
        </w:rPr>
        <w:t>（十）其他应予说明的。</w:t>
      </w:r>
    </w:p>
    <w:p w:rsidR="00EA6B61" w:rsidRPr="006529BD" w:rsidRDefault="00EA6B61" w:rsidP="00EA6B61">
      <w:pPr>
        <w:spacing w:line="360" w:lineRule="auto"/>
        <w:ind w:firstLine="465"/>
        <w:rPr>
          <w:rFonts w:ascii="宋体"/>
          <w:sz w:val="24"/>
          <w:szCs w:val="24"/>
        </w:rPr>
      </w:pPr>
      <w:r w:rsidRPr="006529BD">
        <w:rPr>
          <w:rFonts w:ascii="宋体" w:hint="eastAsia"/>
          <w:sz w:val="24"/>
          <w:szCs w:val="24"/>
        </w:rPr>
        <w:t>无。</w:t>
      </w:r>
    </w:p>
    <w:p w:rsidR="00EA6B61" w:rsidRPr="006529BD" w:rsidRDefault="00EA6B61" w:rsidP="00EA6B61">
      <w:pPr>
        <w:spacing w:line="360" w:lineRule="auto"/>
        <w:ind w:firstLine="465"/>
        <w:rPr>
          <w:rFonts w:ascii="宋体"/>
          <w:sz w:val="24"/>
          <w:szCs w:val="24"/>
        </w:rPr>
      </w:pPr>
    </w:p>
    <w:p w:rsidR="00EA6B61" w:rsidRPr="00C137D8" w:rsidRDefault="00EA6B61" w:rsidP="00EA6B61">
      <w:pPr>
        <w:spacing w:line="360" w:lineRule="auto"/>
        <w:ind w:firstLine="465"/>
        <w:jc w:val="right"/>
        <w:rPr>
          <w:rFonts w:ascii="宋体"/>
          <w:sz w:val="24"/>
          <w:szCs w:val="24"/>
        </w:rPr>
      </w:pPr>
      <w:r w:rsidRPr="00C137D8">
        <w:rPr>
          <w:rFonts w:ascii="宋体" w:hint="eastAsia"/>
          <w:sz w:val="24"/>
          <w:szCs w:val="24"/>
        </w:rPr>
        <w:t>《</w:t>
      </w:r>
      <w:r w:rsidR="003E4FE8" w:rsidRPr="009C2725">
        <w:rPr>
          <w:rFonts w:ascii="宋体" w:hint="eastAsia"/>
          <w:sz w:val="24"/>
          <w:szCs w:val="24"/>
        </w:rPr>
        <w:t>连续性血液净化设备</w:t>
      </w:r>
      <w:r w:rsidRPr="00C137D8">
        <w:rPr>
          <w:rFonts w:ascii="宋体" w:hint="eastAsia"/>
          <w:sz w:val="24"/>
          <w:szCs w:val="24"/>
        </w:rPr>
        <w:t>》</w:t>
      </w:r>
      <w:r w:rsidR="003E4FE8" w:rsidRPr="00C137D8">
        <w:rPr>
          <w:rFonts w:ascii="宋体" w:hint="eastAsia"/>
          <w:sz w:val="24"/>
          <w:szCs w:val="24"/>
        </w:rPr>
        <w:t>行业</w:t>
      </w:r>
      <w:r w:rsidRPr="00C137D8">
        <w:rPr>
          <w:rFonts w:ascii="宋体" w:hint="eastAsia"/>
          <w:sz w:val="24"/>
          <w:szCs w:val="24"/>
        </w:rPr>
        <w:t>标准修订小组</w:t>
      </w:r>
    </w:p>
    <w:p w:rsidR="00962776" w:rsidRPr="00C137D8" w:rsidRDefault="00EA6B61" w:rsidP="00B53925">
      <w:pPr>
        <w:jc w:val="right"/>
        <w:rPr>
          <w:rFonts w:ascii="宋体"/>
          <w:sz w:val="24"/>
          <w:szCs w:val="24"/>
        </w:rPr>
      </w:pPr>
      <w:r w:rsidRPr="00C137D8">
        <w:rPr>
          <w:rFonts w:ascii="宋体" w:hint="eastAsia"/>
          <w:sz w:val="24"/>
          <w:szCs w:val="24"/>
        </w:rPr>
        <w:t>201</w:t>
      </w:r>
      <w:r w:rsidR="00B53925" w:rsidRPr="00C137D8">
        <w:rPr>
          <w:rFonts w:ascii="宋体" w:hint="eastAsia"/>
          <w:sz w:val="24"/>
          <w:szCs w:val="24"/>
        </w:rPr>
        <w:t>4</w:t>
      </w:r>
      <w:r w:rsidRPr="00C137D8">
        <w:rPr>
          <w:rFonts w:ascii="宋体" w:hint="eastAsia"/>
          <w:sz w:val="24"/>
          <w:szCs w:val="24"/>
        </w:rPr>
        <w:t>.0</w:t>
      </w:r>
      <w:r w:rsidR="00B53925" w:rsidRPr="00C137D8">
        <w:rPr>
          <w:rFonts w:ascii="宋体" w:hint="eastAsia"/>
          <w:sz w:val="24"/>
          <w:szCs w:val="24"/>
        </w:rPr>
        <w:t>4</w:t>
      </w:r>
      <w:r w:rsidRPr="00C137D8">
        <w:rPr>
          <w:rFonts w:ascii="宋体" w:hint="eastAsia"/>
          <w:sz w:val="24"/>
          <w:szCs w:val="24"/>
        </w:rPr>
        <w:t>.</w:t>
      </w:r>
      <w:r w:rsidR="00B53925" w:rsidRPr="00C137D8">
        <w:rPr>
          <w:rFonts w:ascii="宋体" w:hint="eastAsia"/>
          <w:sz w:val="24"/>
          <w:szCs w:val="24"/>
        </w:rPr>
        <w:t>30</w:t>
      </w:r>
    </w:p>
    <w:sectPr w:rsidR="00962776" w:rsidRPr="00C137D8" w:rsidSect="00AE4C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748" w:rsidRDefault="002D3748" w:rsidP="00EA6B61">
      <w:r>
        <w:separator/>
      </w:r>
    </w:p>
  </w:endnote>
  <w:endnote w:type="continuationSeparator" w:id="1">
    <w:p w:rsidR="002D3748" w:rsidRDefault="002D3748" w:rsidP="00EA6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748" w:rsidRDefault="002D3748" w:rsidP="00EA6B61">
      <w:r>
        <w:separator/>
      </w:r>
    </w:p>
  </w:footnote>
  <w:footnote w:type="continuationSeparator" w:id="1">
    <w:p w:rsidR="002D3748" w:rsidRDefault="002D3748" w:rsidP="00EA6B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F0748"/>
    <w:multiLevelType w:val="hybridMultilevel"/>
    <w:tmpl w:val="2C9831F8"/>
    <w:lvl w:ilvl="0" w:tplc="0EA2D704">
      <w:start w:val="1"/>
      <w:numFmt w:val="decimalEnclosedFullstop"/>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
    <w:nsid w:val="7EFA1979"/>
    <w:multiLevelType w:val="hybridMultilevel"/>
    <w:tmpl w:val="4A203E36"/>
    <w:lvl w:ilvl="0" w:tplc="118C6892">
      <w:start w:val="1"/>
      <w:numFmt w:val="decimal"/>
      <w:lvlText w:val="%1、"/>
      <w:lvlJc w:val="left"/>
      <w:pPr>
        <w:ind w:left="420" w:hanging="420"/>
      </w:pPr>
      <w:rPr>
        <w:rFonts w:ascii="Times New Roman" w:hint="default"/>
        <w:b/>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6B61"/>
    <w:rsid w:val="000007D3"/>
    <w:rsid w:val="000075B4"/>
    <w:rsid w:val="00011ACF"/>
    <w:rsid w:val="0001542C"/>
    <w:rsid w:val="00027D97"/>
    <w:rsid w:val="00035806"/>
    <w:rsid w:val="00036DB7"/>
    <w:rsid w:val="00042CD5"/>
    <w:rsid w:val="00046DC4"/>
    <w:rsid w:val="00054F55"/>
    <w:rsid w:val="00070914"/>
    <w:rsid w:val="000D675C"/>
    <w:rsid w:val="000E131E"/>
    <w:rsid w:val="00111634"/>
    <w:rsid w:val="001225FF"/>
    <w:rsid w:val="00127F66"/>
    <w:rsid w:val="00135122"/>
    <w:rsid w:val="00156F6A"/>
    <w:rsid w:val="00177976"/>
    <w:rsid w:val="00183B27"/>
    <w:rsid w:val="0019653C"/>
    <w:rsid w:val="001A119B"/>
    <w:rsid w:val="001D5469"/>
    <w:rsid w:val="001E4992"/>
    <w:rsid w:val="001F1EF8"/>
    <w:rsid w:val="00203756"/>
    <w:rsid w:val="002425F4"/>
    <w:rsid w:val="00242696"/>
    <w:rsid w:val="00242F76"/>
    <w:rsid w:val="00272389"/>
    <w:rsid w:val="002921D4"/>
    <w:rsid w:val="002B531B"/>
    <w:rsid w:val="002D3748"/>
    <w:rsid w:val="002D400E"/>
    <w:rsid w:val="002E0589"/>
    <w:rsid w:val="00301A67"/>
    <w:rsid w:val="00304801"/>
    <w:rsid w:val="00312D54"/>
    <w:rsid w:val="00323B47"/>
    <w:rsid w:val="00335228"/>
    <w:rsid w:val="00340396"/>
    <w:rsid w:val="0037754A"/>
    <w:rsid w:val="0038622D"/>
    <w:rsid w:val="00386938"/>
    <w:rsid w:val="00395954"/>
    <w:rsid w:val="003A7084"/>
    <w:rsid w:val="003B25D0"/>
    <w:rsid w:val="003D36E7"/>
    <w:rsid w:val="003D4D63"/>
    <w:rsid w:val="003D5CF2"/>
    <w:rsid w:val="003E49CE"/>
    <w:rsid w:val="003E4FE8"/>
    <w:rsid w:val="003E5C03"/>
    <w:rsid w:val="003F15E2"/>
    <w:rsid w:val="00403C39"/>
    <w:rsid w:val="00414217"/>
    <w:rsid w:val="00425168"/>
    <w:rsid w:val="00455BBD"/>
    <w:rsid w:val="00466854"/>
    <w:rsid w:val="00467DE5"/>
    <w:rsid w:val="00470C72"/>
    <w:rsid w:val="004A0901"/>
    <w:rsid w:val="004A12B9"/>
    <w:rsid w:val="004A17F0"/>
    <w:rsid w:val="004A2778"/>
    <w:rsid w:val="004C7F0A"/>
    <w:rsid w:val="004D23BF"/>
    <w:rsid w:val="005247A7"/>
    <w:rsid w:val="00552F07"/>
    <w:rsid w:val="00555AD5"/>
    <w:rsid w:val="00556DB7"/>
    <w:rsid w:val="00571CFD"/>
    <w:rsid w:val="0057751B"/>
    <w:rsid w:val="005A7326"/>
    <w:rsid w:val="005B6274"/>
    <w:rsid w:val="005C0D55"/>
    <w:rsid w:val="005C1E57"/>
    <w:rsid w:val="005C7E04"/>
    <w:rsid w:val="005E449E"/>
    <w:rsid w:val="005F5365"/>
    <w:rsid w:val="0060063D"/>
    <w:rsid w:val="00602ADF"/>
    <w:rsid w:val="006066A3"/>
    <w:rsid w:val="0061041C"/>
    <w:rsid w:val="006113C3"/>
    <w:rsid w:val="00624106"/>
    <w:rsid w:val="00675393"/>
    <w:rsid w:val="0069750A"/>
    <w:rsid w:val="006D6057"/>
    <w:rsid w:val="006E06EE"/>
    <w:rsid w:val="00721840"/>
    <w:rsid w:val="00734722"/>
    <w:rsid w:val="00740C9A"/>
    <w:rsid w:val="0075705D"/>
    <w:rsid w:val="00761885"/>
    <w:rsid w:val="00770C90"/>
    <w:rsid w:val="007A2BDB"/>
    <w:rsid w:val="007A6520"/>
    <w:rsid w:val="007C51D9"/>
    <w:rsid w:val="007D64E1"/>
    <w:rsid w:val="007F3C6B"/>
    <w:rsid w:val="007F5AC6"/>
    <w:rsid w:val="0086293F"/>
    <w:rsid w:val="008714CB"/>
    <w:rsid w:val="008753EA"/>
    <w:rsid w:val="00887599"/>
    <w:rsid w:val="008B363D"/>
    <w:rsid w:val="008C2C2A"/>
    <w:rsid w:val="0090157E"/>
    <w:rsid w:val="0090697B"/>
    <w:rsid w:val="0092659A"/>
    <w:rsid w:val="00930CB7"/>
    <w:rsid w:val="009345AD"/>
    <w:rsid w:val="0093494A"/>
    <w:rsid w:val="0094399E"/>
    <w:rsid w:val="00957CAE"/>
    <w:rsid w:val="00961B32"/>
    <w:rsid w:val="00962776"/>
    <w:rsid w:val="009704ED"/>
    <w:rsid w:val="009762A9"/>
    <w:rsid w:val="00976DFF"/>
    <w:rsid w:val="009958E1"/>
    <w:rsid w:val="009A1851"/>
    <w:rsid w:val="009B397F"/>
    <w:rsid w:val="009C0A00"/>
    <w:rsid w:val="009C2725"/>
    <w:rsid w:val="009F3C52"/>
    <w:rsid w:val="00A1461F"/>
    <w:rsid w:val="00A42C0B"/>
    <w:rsid w:val="00A51CD1"/>
    <w:rsid w:val="00AA35B9"/>
    <w:rsid w:val="00AA4AD9"/>
    <w:rsid w:val="00AB795F"/>
    <w:rsid w:val="00AD14AE"/>
    <w:rsid w:val="00AD1CC9"/>
    <w:rsid w:val="00AE0C72"/>
    <w:rsid w:val="00AE46C9"/>
    <w:rsid w:val="00AE4C72"/>
    <w:rsid w:val="00B106A9"/>
    <w:rsid w:val="00B1138B"/>
    <w:rsid w:val="00B219B7"/>
    <w:rsid w:val="00B23020"/>
    <w:rsid w:val="00B2393E"/>
    <w:rsid w:val="00B2395B"/>
    <w:rsid w:val="00B300FA"/>
    <w:rsid w:val="00B3035D"/>
    <w:rsid w:val="00B307F9"/>
    <w:rsid w:val="00B4172A"/>
    <w:rsid w:val="00B51963"/>
    <w:rsid w:val="00B53925"/>
    <w:rsid w:val="00B66BF5"/>
    <w:rsid w:val="00B92B44"/>
    <w:rsid w:val="00B94352"/>
    <w:rsid w:val="00BA0F5F"/>
    <w:rsid w:val="00BB7B60"/>
    <w:rsid w:val="00BC770E"/>
    <w:rsid w:val="00BD1F4A"/>
    <w:rsid w:val="00BD74D3"/>
    <w:rsid w:val="00BE38CF"/>
    <w:rsid w:val="00C137D8"/>
    <w:rsid w:val="00C152C2"/>
    <w:rsid w:val="00C260F6"/>
    <w:rsid w:val="00CA3451"/>
    <w:rsid w:val="00CC7157"/>
    <w:rsid w:val="00CD1DDA"/>
    <w:rsid w:val="00CD30C1"/>
    <w:rsid w:val="00CD30E9"/>
    <w:rsid w:val="00D15404"/>
    <w:rsid w:val="00D17A99"/>
    <w:rsid w:val="00D4078F"/>
    <w:rsid w:val="00D41111"/>
    <w:rsid w:val="00D524E7"/>
    <w:rsid w:val="00D55797"/>
    <w:rsid w:val="00D65E0E"/>
    <w:rsid w:val="00D723B3"/>
    <w:rsid w:val="00D74338"/>
    <w:rsid w:val="00D82D07"/>
    <w:rsid w:val="00D851BB"/>
    <w:rsid w:val="00D85C10"/>
    <w:rsid w:val="00D86885"/>
    <w:rsid w:val="00D90F18"/>
    <w:rsid w:val="00D95E1F"/>
    <w:rsid w:val="00DA4E28"/>
    <w:rsid w:val="00DB0921"/>
    <w:rsid w:val="00DD2AE4"/>
    <w:rsid w:val="00DE7B28"/>
    <w:rsid w:val="00DF524B"/>
    <w:rsid w:val="00E2579C"/>
    <w:rsid w:val="00E40F8B"/>
    <w:rsid w:val="00E42FC6"/>
    <w:rsid w:val="00E65DF7"/>
    <w:rsid w:val="00E758C4"/>
    <w:rsid w:val="00E84AB4"/>
    <w:rsid w:val="00E85B5D"/>
    <w:rsid w:val="00E9506A"/>
    <w:rsid w:val="00EA0275"/>
    <w:rsid w:val="00EA6B61"/>
    <w:rsid w:val="00EB4C78"/>
    <w:rsid w:val="00EC4C6A"/>
    <w:rsid w:val="00ED2DC3"/>
    <w:rsid w:val="00ED5B0B"/>
    <w:rsid w:val="00EF4B22"/>
    <w:rsid w:val="00F12A89"/>
    <w:rsid w:val="00F21CD5"/>
    <w:rsid w:val="00F24C35"/>
    <w:rsid w:val="00F24D89"/>
    <w:rsid w:val="00F26DB5"/>
    <w:rsid w:val="00F35194"/>
    <w:rsid w:val="00F3628B"/>
    <w:rsid w:val="00F41AFE"/>
    <w:rsid w:val="00F45255"/>
    <w:rsid w:val="00F56ABF"/>
    <w:rsid w:val="00F6138B"/>
    <w:rsid w:val="00F61623"/>
    <w:rsid w:val="00F650D0"/>
    <w:rsid w:val="00F653AD"/>
    <w:rsid w:val="00F71BE4"/>
    <w:rsid w:val="00F7669B"/>
    <w:rsid w:val="00F85B6A"/>
    <w:rsid w:val="00F904B2"/>
    <w:rsid w:val="00F96408"/>
    <w:rsid w:val="00FA1323"/>
    <w:rsid w:val="00FB7457"/>
    <w:rsid w:val="00FD07BB"/>
    <w:rsid w:val="00FF0419"/>
    <w:rsid w:val="00FF632B"/>
    <w:rsid w:val="00FF67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B6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61"/>
    <w:rPr>
      <w:sz w:val="18"/>
      <w:szCs w:val="18"/>
    </w:rPr>
  </w:style>
  <w:style w:type="paragraph" w:styleId="a4">
    <w:name w:val="footer"/>
    <w:basedOn w:val="a"/>
    <w:link w:val="Char0"/>
    <w:uiPriority w:val="99"/>
    <w:semiHidden/>
    <w:unhideWhenUsed/>
    <w:rsid w:val="00EA6B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61"/>
    <w:rPr>
      <w:sz w:val="18"/>
      <w:szCs w:val="18"/>
    </w:rPr>
  </w:style>
  <w:style w:type="paragraph" w:styleId="a5">
    <w:name w:val="List Paragraph"/>
    <w:basedOn w:val="a"/>
    <w:uiPriority w:val="34"/>
    <w:qFormat/>
    <w:rsid w:val="00AD14AE"/>
    <w:pPr>
      <w:ind w:firstLineChars="200" w:firstLine="420"/>
    </w:pPr>
  </w:style>
  <w:style w:type="character" w:customStyle="1" w:styleId="apple-converted-space">
    <w:name w:val="apple-converted-space"/>
    <w:basedOn w:val="a0"/>
    <w:rsid w:val="00D851BB"/>
  </w:style>
</w:styles>
</file>

<file path=word/webSettings.xml><?xml version="1.0" encoding="utf-8"?>
<w:webSettings xmlns:r="http://schemas.openxmlformats.org/officeDocument/2006/relationships" xmlns:w="http://schemas.openxmlformats.org/wordprocessingml/2006/main">
  <w:divs>
    <w:div w:id="45838545">
      <w:bodyDiv w:val="1"/>
      <w:marLeft w:val="0"/>
      <w:marRight w:val="0"/>
      <w:marTop w:val="0"/>
      <w:marBottom w:val="0"/>
      <w:divBdr>
        <w:top w:val="none" w:sz="0" w:space="0" w:color="auto"/>
        <w:left w:val="none" w:sz="0" w:space="0" w:color="auto"/>
        <w:bottom w:val="none" w:sz="0" w:space="0" w:color="auto"/>
        <w:right w:val="none" w:sz="0" w:space="0" w:color="auto"/>
      </w:divBdr>
    </w:div>
    <w:div w:id="705057710">
      <w:bodyDiv w:val="1"/>
      <w:marLeft w:val="0"/>
      <w:marRight w:val="0"/>
      <w:marTop w:val="0"/>
      <w:marBottom w:val="0"/>
      <w:divBdr>
        <w:top w:val="none" w:sz="0" w:space="0" w:color="auto"/>
        <w:left w:val="none" w:sz="0" w:space="0" w:color="auto"/>
        <w:bottom w:val="none" w:sz="0" w:space="0" w:color="auto"/>
        <w:right w:val="none" w:sz="0" w:space="0" w:color="auto"/>
      </w:divBdr>
    </w:div>
    <w:div w:id="743992124">
      <w:bodyDiv w:val="1"/>
      <w:marLeft w:val="0"/>
      <w:marRight w:val="0"/>
      <w:marTop w:val="0"/>
      <w:marBottom w:val="0"/>
      <w:divBdr>
        <w:top w:val="none" w:sz="0" w:space="0" w:color="auto"/>
        <w:left w:val="none" w:sz="0" w:space="0" w:color="auto"/>
        <w:bottom w:val="none" w:sz="0" w:space="0" w:color="auto"/>
        <w:right w:val="none" w:sz="0" w:space="0" w:color="auto"/>
      </w:divBdr>
      <w:divsChild>
        <w:div w:id="687759027">
          <w:marLeft w:val="0"/>
          <w:marRight w:val="0"/>
          <w:marTop w:val="0"/>
          <w:marBottom w:val="0"/>
          <w:divBdr>
            <w:top w:val="none" w:sz="0" w:space="0" w:color="auto"/>
            <w:left w:val="none" w:sz="0" w:space="0" w:color="auto"/>
            <w:bottom w:val="none" w:sz="0" w:space="0" w:color="auto"/>
            <w:right w:val="none" w:sz="0" w:space="0" w:color="auto"/>
          </w:divBdr>
          <w:divsChild>
            <w:div w:id="650335142">
              <w:marLeft w:val="117"/>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5</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Wsh</dc:creator>
  <cp:keywords/>
  <dc:description/>
  <cp:lastModifiedBy>未定义</cp:lastModifiedBy>
  <cp:revision>227</cp:revision>
  <dcterms:created xsi:type="dcterms:W3CDTF">2014-04-30T06:56:00Z</dcterms:created>
  <dcterms:modified xsi:type="dcterms:W3CDTF">2014-05-06T02:07:00Z</dcterms:modified>
</cp:coreProperties>
</file>