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498" w:rsidRDefault="00C80498" w:rsidP="00C80498">
      <w:pPr>
        <w:pStyle w:val="affffff1"/>
        <w:framePr w:wrap="around"/>
      </w:pPr>
      <w:r w:rsidRPr="00C80498">
        <w:rPr>
          <w:rFonts w:ascii="Times New Roman"/>
        </w:rPr>
        <w:t>ICS</w:t>
      </w:r>
      <w:r>
        <w:rPr>
          <w:rFonts w:ascii="Cambria Math" w:hAnsi="Cambria Math" w:cs="Cambria Math"/>
        </w:rPr>
        <w:t> </w:t>
      </w:r>
      <w:bookmarkStart w:id="0" w:name="ICS"/>
      <w:r w:rsidR="009D2459">
        <w:fldChar w:fldCharType="begin">
          <w:ffData>
            <w:name w:val="ICS"/>
            <w:enabled/>
            <w:calcOnExit w:val="0"/>
            <w:helpText w:type="autoText" w:val="请输入正确的ICS号："/>
            <w:textInput>
              <w:default w:val="点击此处添加ICS号"/>
            </w:textInput>
          </w:ffData>
        </w:fldChar>
      </w:r>
      <w:r>
        <w:instrText xml:space="preserve"> FORMTEXT </w:instrText>
      </w:r>
      <w:r w:rsidR="009D2459">
        <w:fldChar w:fldCharType="separate"/>
      </w:r>
      <w:r>
        <w:rPr>
          <w:rFonts w:hint="eastAsia"/>
        </w:rPr>
        <w:t>11.040.40</w:t>
      </w:r>
      <w:r w:rsidR="009D2459">
        <w:fldChar w:fldCharType="end"/>
      </w:r>
      <w:bookmarkEnd w:id="0"/>
    </w:p>
    <w:bookmarkStart w:id="1" w:name="WXFLH"/>
    <w:p w:rsidR="00C80498" w:rsidRDefault="009D2459" w:rsidP="00C80498">
      <w:pPr>
        <w:pStyle w:val="affffff1"/>
        <w:framePr w:wrap="around"/>
      </w:pPr>
      <w:r>
        <w:fldChar w:fldCharType="begin">
          <w:ffData>
            <w:name w:val="WXFLH"/>
            <w:enabled/>
            <w:calcOnExit w:val="0"/>
            <w:helpText w:type="autoText" w:val="请输入中国标准文献分类号："/>
            <w:textInput>
              <w:default w:val="点击此处添加中国标准文献分类号"/>
            </w:textInput>
          </w:ffData>
        </w:fldChar>
      </w:r>
      <w:r w:rsidR="00C80498">
        <w:instrText xml:space="preserve"> FORMTEXT </w:instrText>
      </w:r>
      <w:r>
        <w:fldChar w:fldCharType="separate"/>
      </w:r>
      <w:r w:rsidR="00C80498">
        <w:rPr>
          <w:rFonts w:hint="eastAsia"/>
        </w:rPr>
        <w:t>C 45</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854"/>
      </w:tblGrid>
      <w:tr w:rsidR="00C80498" w:rsidTr="005276C4">
        <w:tc>
          <w:tcPr>
            <w:tcW w:w="9854" w:type="dxa"/>
            <w:tcBorders>
              <w:top w:val="nil"/>
              <w:left w:val="nil"/>
              <w:bottom w:val="nil"/>
              <w:right w:val="nil"/>
            </w:tcBorders>
            <w:shd w:val="clear" w:color="auto" w:fill="auto"/>
          </w:tcPr>
          <w:p w:rsidR="00C80498" w:rsidRDefault="009D2459" w:rsidP="005276C4">
            <w:pPr>
              <w:pStyle w:val="affffff1"/>
              <w:framePr w:wrap="around"/>
            </w:pPr>
            <w:r>
              <w:rPr>
                <w:noProof/>
              </w:rPr>
              <w:pict>
                <v:rect id="BAH" o:spid="_x0000_s1039" style="position:absolute;margin-left:-5.25pt;margin-top:0;width:68.25pt;height:15.6pt;z-index:-251656192" stroked="f"/>
              </w:pict>
            </w:r>
            <w:r>
              <w:fldChar w:fldCharType="begin">
                <w:ffData>
                  <w:name w:val="BAH"/>
                  <w:enabled/>
                  <w:calcOnExit w:val="0"/>
                  <w:textInput/>
                </w:ffData>
              </w:fldChar>
            </w:r>
            <w:bookmarkStart w:id="2" w:name="BAH"/>
            <w:r w:rsidR="00C80498">
              <w:instrText xml:space="preserve"> FORMTEXT </w:instrText>
            </w:r>
            <w:r>
              <w:fldChar w:fldCharType="separate"/>
            </w:r>
            <w:r w:rsidR="00146B84">
              <w:t> </w:t>
            </w:r>
            <w:r w:rsidR="00146B84">
              <w:t> </w:t>
            </w:r>
            <w:r w:rsidR="00146B84">
              <w:t> </w:t>
            </w:r>
            <w:r w:rsidR="00146B84">
              <w:t> </w:t>
            </w:r>
            <w:r w:rsidR="00146B84">
              <w:t> </w:t>
            </w:r>
            <w:r>
              <w:fldChar w:fldCharType="end"/>
            </w:r>
            <w:bookmarkEnd w:id="2"/>
          </w:p>
        </w:tc>
      </w:tr>
    </w:tbl>
    <w:bookmarkStart w:id="3" w:name="c1"/>
    <w:p w:rsidR="00C80498" w:rsidRDefault="009D2459" w:rsidP="00C80498">
      <w:pPr>
        <w:pStyle w:val="afff0"/>
        <w:framePr w:wrap="around"/>
      </w:pPr>
      <w:r>
        <w:fldChar w:fldCharType="begin">
          <w:ffData>
            <w:name w:val="c1"/>
            <w:enabled/>
            <w:calcOnExit w:val="0"/>
            <w:entryMacro w:val="ShowHelp15"/>
            <w:textInput>
              <w:maxLength w:val="2"/>
            </w:textInput>
          </w:ffData>
        </w:fldChar>
      </w:r>
      <w:r w:rsidR="00C80498">
        <w:instrText xml:space="preserve"> FORMTEXT </w:instrText>
      </w:r>
      <w:r>
        <w:fldChar w:fldCharType="separate"/>
      </w:r>
      <w:r w:rsidR="00C80498">
        <w:rPr>
          <w:rFonts w:hint="eastAsia"/>
          <w:noProof/>
        </w:rPr>
        <w:t>YY</w:t>
      </w:r>
      <w:r>
        <w:fldChar w:fldCharType="end"/>
      </w:r>
      <w:bookmarkEnd w:id="3"/>
    </w:p>
    <w:p w:rsidR="00C80498" w:rsidRDefault="00C80498" w:rsidP="00C80498">
      <w:pPr>
        <w:pStyle w:val="afffff"/>
        <w:framePr w:wrap="around"/>
      </w:pPr>
      <w:r>
        <w:rPr>
          <w:rFonts w:hint="eastAsia"/>
        </w:rPr>
        <w:t>中华人民共和国</w:t>
      </w:r>
      <w:bookmarkStart w:id="4" w:name="c2"/>
      <w:r w:rsidR="009D2459">
        <w:fldChar w:fldCharType="begin">
          <w:ffData>
            <w:name w:val="c2"/>
            <w:enabled/>
            <w:calcOnExit w:val="0"/>
            <w:entryMacro w:val="showhelp11"/>
            <w:textInput/>
          </w:ffData>
        </w:fldChar>
      </w:r>
      <w:r>
        <w:instrText xml:space="preserve"> FORMTEXT </w:instrText>
      </w:r>
      <w:r w:rsidR="009D2459">
        <w:fldChar w:fldCharType="separate"/>
      </w:r>
      <w:r>
        <w:rPr>
          <w:rFonts w:hint="eastAsia"/>
          <w:noProof/>
        </w:rPr>
        <w:t>医药</w:t>
      </w:r>
      <w:r w:rsidR="009D2459">
        <w:fldChar w:fldCharType="end"/>
      </w:r>
      <w:bookmarkEnd w:id="4"/>
      <w:r>
        <w:rPr>
          <w:rFonts w:hint="eastAsia"/>
        </w:rPr>
        <w:t>行业标准</w:t>
      </w:r>
    </w:p>
    <w:bookmarkStart w:id="5" w:name="StdNo0"/>
    <w:p w:rsidR="00C80498" w:rsidRDefault="009D2459" w:rsidP="00C80498">
      <w:pPr>
        <w:pStyle w:val="2"/>
        <w:framePr w:wrap="around"/>
      </w:pPr>
      <w:r w:rsidRPr="00C80498">
        <w:rPr>
          <w:rFonts w:ascii="Times New Roman"/>
        </w:rPr>
        <w:fldChar w:fldCharType="begin">
          <w:ffData>
            <w:name w:val="StdNo0"/>
            <w:enabled/>
            <w:calcOnExit w:val="0"/>
            <w:textInput>
              <w:default w:val="XX"/>
              <w:maxLength w:val="2"/>
            </w:textInput>
          </w:ffData>
        </w:fldChar>
      </w:r>
      <w:r w:rsidR="00C80498" w:rsidRPr="00C80498">
        <w:rPr>
          <w:rFonts w:ascii="Times New Roman"/>
        </w:rPr>
        <w:instrText xml:space="preserve"> FORMTEXT </w:instrText>
      </w:r>
      <w:r w:rsidRPr="00C80498">
        <w:rPr>
          <w:rFonts w:ascii="Times New Roman"/>
        </w:rPr>
      </w:r>
      <w:r w:rsidRPr="00C80498">
        <w:rPr>
          <w:rFonts w:ascii="Times New Roman"/>
        </w:rPr>
        <w:fldChar w:fldCharType="separate"/>
      </w:r>
      <w:r w:rsidR="00C80498">
        <w:rPr>
          <w:rFonts w:ascii="Times New Roman" w:hint="eastAsia"/>
        </w:rPr>
        <w:t>YY</w:t>
      </w:r>
      <w:r w:rsidRPr="00C80498">
        <w:rPr>
          <w:rFonts w:ascii="Times New Roman"/>
        </w:rPr>
        <w:fldChar w:fldCharType="end"/>
      </w:r>
      <w:bookmarkEnd w:id="5"/>
      <w:r w:rsidR="00C80498" w:rsidRPr="00C80498">
        <w:rPr>
          <w:rFonts w:ascii="Times New Roman"/>
        </w:rPr>
        <w:t xml:space="preserve"> </w:t>
      </w:r>
      <w:bookmarkStart w:id="6" w:name="StdNo1"/>
      <w:r>
        <w:fldChar w:fldCharType="begin">
          <w:ffData>
            <w:name w:val="StdNo1"/>
            <w:enabled/>
            <w:calcOnExit w:val="0"/>
            <w:textInput>
              <w:default w:val="0000"/>
            </w:textInput>
          </w:ffData>
        </w:fldChar>
      </w:r>
      <w:r w:rsidR="00D0569F">
        <w:instrText xml:space="preserve"> FORMTEXT </w:instrText>
      </w:r>
      <w:r>
        <w:fldChar w:fldCharType="separate"/>
      </w:r>
      <w:r w:rsidR="00D0569F">
        <w:rPr>
          <w:noProof/>
        </w:rPr>
        <w:t>0000</w:t>
      </w:r>
      <w:r>
        <w:fldChar w:fldCharType="end"/>
      </w:r>
      <w:bookmarkEnd w:id="6"/>
      <w:r w:rsidR="00C80498">
        <w:t>—</w:t>
      </w:r>
      <w:bookmarkStart w:id="7" w:name="StdNo2"/>
      <w:r>
        <w:fldChar w:fldCharType="begin">
          <w:ffData>
            <w:name w:val="StdNo2"/>
            <w:enabled/>
            <w:calcOnExit w:val="0"/>
            <w:textInput>
              <w:default w:val="XXXX"/>
              <w:maxLength w:val="4"/>
            </w:textInput>
          </w:ffData>
        </w:fldChar>
      </w:r>
      <w:r w:rsidR="00C80498">
        <w:instrText xml:space="preserve"> FORMTEXT </w:instrText>
      </w:r>
      <w:r>
        <w:fldChar w:fldCharType="separate"/>
      </w:r>
      <w:r w:rsidR="00C80498">
        <w:t>XXXX</w:t>
      </w:r>
      <w: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356"/>
      </w:tblGrid>
      <w:tr w:rsidR="00C80498" w:rsidTr="005276C4">
        <w:tc>
          <w:tcPr>
            <w:tcW w:w="9356" w:type="dxa"/>
            <w:tcBorders>
              <w:top w:val="nil"/>
              <w:left w:val="nil"/>
              <w:bottom w:val="nil"/>
              <w:right w:val="nil"/>
            </w:tcBorders>
            <w:shd w:val="clear" w:color="auto" w:fill="auto"/>
          </w:tcPr>
          <w:p w:rsidR="00C80498" w:rsidRDefault="009D2459" w:rsidP="00D0569F">
            <w:pPr>
              <w:pStyle w:val="afffb"/>
              <w:framePr w:wrap="around"/>
            </w:pPr>
            <w:bookmarkStart w:id="8" w:name="DT"/>
            <w:r>
              <w:rPr>
                <w:noProof/>
              </w:rPr>
              <w:pict>
                <v:rect id="DT" o:spid="_x0000_s1036" style="position:absolute;left:0;text-align:left;margin-left:372.8pt;margin-top:2.7pt;width:90pt;height:18pt;z-index:-251659264" stroked="f"/>
              </w:pict>
            </w:r>
            <w:bookmarkEnd w:id="8"/>
          </w:p>
        </w:tc>
      </w:tr>
    </w:tbl>
    <w:p w:rsidR="00C80498" w:rsidRDefault="00C80498" w:rsidP="00C80498">
      <w:pPr>
        <w:pStyle w:val="2"/>
        <w:framePr w:wrap="around"/>
      </w:pPr>
    </w:p>
    <w:p w:rsidR="00C80498" w:rsidRDefault="00C80498" w:rsidP="00C80498">
      <w:pPr>
        <w:pStyle w:val="2"/>
        <w:framePr w:wrap="around"/>
      </w:pPr>
    </w:p>
    <w:bookmarkStart w:id="9" w:name="StdName"/>
    <w:p w:rsidR="00C80498" w:rsidRDefault="009D2459" w:rsidP="00C80498">
      <w:pPr>
        <w:pStyle w:val="afffc"/>
        <w:framePr w:wrap="around"/>
      </w:pPr>
      <w:r>
        <w:fldChar w:fldCharType="begin">
          <w:ffData>
            <w:name w:val="StdName"/>
            <w:enabled/>
            <w:calcOnExit w:val="0"/>
            <w:textInput>
              <w:default w:val="血液透析用浓缩物与血液透析设备连接器件通用要求"/>
            </w:textInput>
          </w:ffData>
        </w:fldChar>
      </w:r>
      <w:r w:rsidR="00EE7059">
        <w:instrText xml:space="preserve"> FORMTEXT </w:instrText>
      </w:r>
      <w:r>
        <w:fldChar w:fldCharType="separate"/>
      </w:r>
      <w:r w:rsidR="00EE7059">
        <w:rPr>
          <w:rFonts w:hint="eastAsia"/>
          <w:noProof/>
        </w:rPr>
        <w:t>血液透析用浓缩物与血液透析设备连接器件通用要求</w:t>
      </w:r>
      <w:r>
        <w:fldChar w:fldCharType="end"/>
      </w:r>
      <w:bookmarkEnd w:id="9"/>
    </w:p>
    <w:bookmarkStart w:id="10" w:name="StdEnglishName"/>
    <w:p w:rsidR="00C80498" w:rsidRDefault="009D2459" w:rsidP="00C80498">
      <w:pPr>
        <w:pStyle w:val="afffd"/>
        <w:framePr w:wrap="around"/>
      </w:pPr>
      <w:r>
        <w:fldChar w:fldCharType="begin">
          <w:ffData>
            <w:name w:val="StdEnglishName"/>
            <w:enabled/>
            <w:calcOnExit w:val="0"/>
            <w:textInput>
              <w:default w:val="The Connector of Concentrates for haemodialysis and haemodialysis equipment-General requirements"/>
            </w:textInput>
          </w:ffData>
        </w:fldChar>
      </w:r>
      <w:r w:rsidR="00C95B8D">
        <w:instrText xml:space="preserve"> FORMTEXT </w:instrText>
      </w:r>
      <w:r>
        <w:fldChar w:fldCharType="separate"/>
      </w:r>
      <w:r w:rsidR="00C95B8D">
        <w:rPr>
          <w:noProof/>
        </w:rPr>
        <w:t>The Connector of Concentrates for haemodialysis and haemodialysis equipment-General requirements</w:t>
      </w:r>
      <w:r>
        <w:fldChar w:fldCharType="end"/>
      </w:r>
      <w:bookmarkEnd w:id="10"/>
    </w:p>
    <w:p w:rsidR="00C80498" w:rsidRPr="00C80498" w:rsidRDefault="00C80498" w:rsidP="00C80498">
      <w:pPr>
        <w:pStyle w:val="afffe"/>
        <w:framePr w:wrap="around"/>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855"/>
      </w:tblGrid>
      <w:tr w:rsidR="00C80498" w:rsidTr="005276C4">
        <w:tc>
          <w:tcPr>
            <w:tcW w:w="9855" w:type="dxa"/>
            <w:tcBorders>
              <w:top w:val="nil"/>
              <w:left w:val="nil"/>
              <w:bottom w:val="nil"/>
              <w:right w:val="nil"/>
            </w:tcBorders>
            <w:shd w:val="clear" w:color="auto" w:fill="auto"/>
          </w:tcPr>
          <w:p w:rsidR="00C80498" w:rsidRDefault="009D2459" w:rsidP="00470C41">
            <w:pPr>
              <w:pStyle w:val="affff"/>
              <w:framePr w:wrap="around"/>
            </w:pPr>
            <w:r>
              <w:rPr>
                <w:noProof/>
              </w:rPr>
              <w:pict>
                <v:rect id="RQ" o:spid="_x0000_s1038" style="position:absolute;left:0;text-align:left;margin-left:173.3pt;margin-top:45.15pt;width:150pt;height:20pt;z-index:-251657216" stroked="f">
                  <w10:anchorlock/>
                </v:rect>
              </w:pict>
            </w:r>
            <w:r>
              <w:rPr>
                <w:noProof/>
              </w:rPr>
              <w:pict>
                <v:rect id="LB" o:spid="_x0000_s1037" style="position:absolute;left:0;text-align:left;margin-left:193.3pt;margin-top:20.15pt;width:100pt;height:24pt;z-index:-251658240" stroked="f"/>
              </w:pict>
            </w:r>
            <w:r w:rsidR="001842C1">
              <w:rPr>
                <w:rFonts w:hint="eastAsia"/>
              </w:rPr>
              <w:t xml:space="preserve"> </w:t>
            </w:r>
            <w:bookmarkStart w:id="11" w:name="LB"/>
            <w:r w:rsidR="00470C41">
              <w:fldChar w:fldCharType="begin">
                <w:ffData>
                  <w:name w:val="LB"/>
                  <w:enabled/>
                  <w:calcOnExit w:val="0"/>
                  <w:ddList>
                    <w:listEntry w:val="文稿版次选择"/>
                    <w:listEntry w:val="（工作组讨论稿）"/>
                    <w:listEntry w:val="（送审讨论稿）"/>
                    <w:listEntry w:val="（征求意见稿）"/>
                    <w:listEntry w:val="（送审稿）"/>
                    <w:listEntry w:val="（报批稿）"/>
                  </w:ddList>
                </w:ffData>
              </w:fldChar>
            </w:r>
            <w:r w:rsidR="00470C41">
              <w:instrText xml:space="preserve"> FORMDROPDOWN </w:instrText>
            </w:r>
            <w:r w:rsidR="00470C41">
              <w:fldChar w:fldCharType="end"/>
            </w:r>
            <w:bookmarkEnd w:id="11"/>
          </w:p>
        </w:tc>
      </w:tr>
      <w:bookmarkStart w:id="12" w:name="WCRQ"/>
      <w:tr w:rsidR="00C80498" w:rsidTr="005276C4">
        <w:tc>
          <w:tcPr>
            <w:tcW w:w="9855" w:type="dxa"/>
            <w:tcBorders>
              <w:top w:val="nil"/>
              <w:left w:val="nil"/>
              <w:bottom w:val="nil"/>
              <w:right w:val="nil"/>
            </w:tcBorders>
            <w:shd w:val="clear" w:color="auto" w:fill="auto"/>
          </w:tcPr>
          <w:p w:rsidR="00C80498" w:rsidRDefault="009D2459" w:rsidP="00C80498">
            <w:pPr>
              <w:pStyle w:val="affff0"/>
              <w:framePr w:wrap="around"/>
            </w:pPr>
            <w:r>
              <w:fldChar w:fldCharType="begin">
                <w:ffData>
                  <w:name w:val="WCRQ"/>
                  <w:enabled/>
                  <w:calcOnExit w:val="0"/>
                  <w:textInput/>
                </w:ffData>
              </w:fldChar>
            </w:r>
            <w:r w:rsidR="00C80498">
              <w:instrText xml:space="preserve"> FORMTEXT </w:instrText>
            </w:r>
            <w:r>
              <w:fldChar w:fldCharType="separate"/>
            </w:r>
            <w:r w:rsidR="00146B84">
              <w:t> </w:t>
            </w:r>
            <w:r w:rsidR="00146B84">
              <w:t> </w:t>
            </w:r>
            <w:r w:rsidR="00146B84">
              <w:t> </w:t>
            </w:r>
            <w:r w:rsidR="00146B84">
              <w:t> </w:t>
            </w:r>
            <w:r w:rsidR="00146B84">
              <w:t> </w:t>
            </w:r>
            <w:r>
              <w:fldChar w:fldCharType="end"/>
            </w:r>
            <w:bookmarkEnd w:id="12"/>
          </w:p>
        </w:tc>
      </w:tr>
    </w:tbl>
    <w:bookmarkStart w:id="13" w:name="FY"/>
    <w:p w:rsidR="00C80498" w:rsidRDefault="009D2459" w:rsidP="00D0569F">
      <w:pPr>
        <w:pStyle w:val="affffffa"/>
        <w:framePr w:wrap="around" w:hAnchor="page" w:x="1261" w:y="14086"/>
      </w:pPr>
      <w:r w:rsidRPr="00C80498">
        <w:rPr>
          <w:rFonts w:ascii="黑体"/>
        </w:rPr>
        <w:fldChar w:fldCharType="begin">
          <w:ffData>
            <w:name w:val="FY"/>
            <w:enabled/>
            <w:calcOnExit w:val="0"/>
            <w:entryMacro w:val="ShowHelp8"/>
            <w:textInput>
              <w:default w:val="XXXX"/>
              <w:maxLength w:val="4"/>
            </w:textInput>
          </w:ffData>
        </w:fldChar>
      </w:r>
      <w:r w:rsidR="00C80498" w:rsidRPr="00C80498">
        <w:rPr>
          <w:rFonts w:ascii="黑体"/>
        </w:rPr>
        <w:instrText xml:space="preserve"> FORMTEXT </w:instrText>
      </w:r>
      <w:r w:rsidRPr="00C80498">
        <w:rPr>
          <w:rFonts w:ascii="黑体"/>
        </w:rPr>
      </w:r>
      <w:r w:rsidRPr="00C80498">
        <w:rPr>
          <w:rFonts w:ascii="黑体"/>
        </w:rPr>
        <w:fldChar w:fldCharType="separate"/>
      </w:r>
      <w:r w:rsidR="00C80498">
        <w:rPr>
          <w:rFonts w:ascii="黑体"/>
        </w:rPr>
        <w:t>XXXX</w:t>
      </w:r>
      <w:r w:rsidRPr="00C80498">
        <w:rPr>
          <w:rFonts w:ascii="黑体"/>
        </w:rPr>
        <w:fldChar w:fldCharType="end"/>
      </w:r>
      <w:bookmarkEnd w:id="13"/>
      <w:r w:rsidR="00C80498">
        <w:t xml:space="preserve"> </w:t>
      </w:r>
      <w:r w:rsidR="00C80498" w:rsidRPr="00C80498">
        <w:rPr>
          <w:rFonts w:ascii="黑体"/>
        </w:rPr>
        <w:t>-</w:t>
      </w:r>
      <w:r w:rsidR="00C80498">
        <w:t xml:space="preserve"> </w:t>
      </w:r>
      <w:r w:rsidRPr="00C80498">
        <w:rPr>
          <w:rFonts w:ascii="黑体"/>
        </w:rPr>
        <w:fldChar w:fldCharType="begin">
          <w:ffData>
            <w:name w:val="FM"/>
            <w:enabled/>
            <w:calcOnExit w:val="0"/>
            <w:entryMacro w:val="ShowHelp8"/>
            <w:textInput>
              <w:default w:val="XX"/>
              <w:maxLength w:val="2"/>
            </w:textInput>
          </w:ffData>
        </w:fldChar>
      </w:r>
      <w:r w:rsidR="00C80498" w:rsidRPr="00C80498">
        <w:rPr>
          <w:rFonts w:ascii="黑体"/>
        </w:rPr>
        <w:instrText xml:space="preserve"> FORMTEXT </w:instrText>
      </w:r>
      <w:r w:rsidRPr="00C80498">
        <w:rPr>
          <w:rFonts w:ascii="黑体"/>
        </w:rPr>
      </w:r>
      <w:r w:rsidRPr="00C80498">
        <w:rPr>
          <w:rFonts w:ascii="黑体"/>
        </w:rPr>
        <w:fldChar w:fldCharType="separate"/>
      </w:r>
      <w:r w:rsidR="00C80498">
        <w:rPr>
          <w:rFonts w:ascii="黑体"/>
          <w:noProof/>
        </w:rPr>
        <w:t>XX</w:t>
      </w:r>
      <w:r w:rsidRPr="00C80498">
        <w:rPr>
          <w:rFonts w:ascii="黑体"/>
        </w:rPr>
        <w:fldChar w:fldCharType="end"/>
      </w:r>
      <w:r w:rsidR="00C80498">
        <w:t xml:space="preserve"> </w:t>
      </w:r>
      <w:r w:rsidR="00C80498" w:rsidRPr="00C80498">
        <w:rPr>
          <w:rFonts w:ascii="黑体"/>
        </w:rPr>
        <w:t>-</w:t>
      </w:r>
      <w:r w:rsidR="00C80498">
        <w:t xml:space="preserve"> </w:t>
      </w:r>
      <w:bookmarkStart w:id="14" w:name="FD"/>
      <w:r w:rsidRPr="00C80498">
        <w:rPr>
          <w:rFonts w:ascii="黑体"/>
        </w:rPr>
        <w:fldChar w:fldCharType="begin">
          <w:ffData>
            <w:name w:val="FD"/>
            <w:enabled/>
            <w:calcOnExit w:val="0"/>
            <w:entryMacro w:val="ShowHelp8"/>
            <w:textInput>
              <w:default w:val="XX"/>
              <w:maxLength w:val="2"/>
            </w:textInput>
          </w:ffData>
        </w:fldChar>
      </w:r>
      <w:r w:rsidR="00C80498" w:rsidRPr="00C80498">
        <w:rPr>
          <w:rFonts w:ascii="黑体"/>
        </w:rPr>
        <w:instrText xml:space="preserve"> FORMTEXT </w:instrText>
      </w:r>
      <w:r w:rsidRPr="00C80498">
        <w:rPr>
          <w:rFonts w:ascii="黑体"/>
        </w:rPr>
      </w:r>
      <w:r w:rsidRPr="00C80498">
        <w:rPr>
          <w:rFonts w:ascii="黑体"/>
        </w:rPr>
        <w:fldChar w:fldCharType="separate"/>
      </w:r>
      <w:r w:rsidR="00C80498">
        <w:rPr>
          <w:rFonts w:ascii="黑体"/>
          <w:noProof/>
        </w:rPr>
        <w:t>XX</w:t>
      </w:r>
      <w:r w:rsidRPr="00C80498">
        <w:rPr>
          <w:rFonts w:ascii="黑体"/>
        </w:rPr>
        <w:fldChar w:fldCharType="end"/>
      </w:r>
      <w:bookmarkEnd w:id="14"/>
      <w:r w:rsidR="00C80498">
        <w:rPr>
          <w:rFonts w:hint="eastAsia"/>
        </w:rPr>
        <w:t>发布</w:t>
      </w:r>
      <w:r>
        <w:pict>
          <v:line id="_x0000_s1034" style="position:absolute;z-index:251655168;mso-position-horizontal-relative:text;mso-position-vertical-relative:page" from="-.05pt,728.5pt" to="481.85pt,728.5pt">
            <w10:wrap anchory="page"/>
            <w10:anchorlock/>
          </v:line>
        </w:pict>
      </w:r>
    </w:p>
    <w:bookmarkStart w:id="15" w:name="SY"/>
    <w:p w:rsidR="00C80498" w:rsidRDefault="009D2459" w:rsidP="00D0569F">
      <w:pPr>
        <w:pStyle w:val="affffffb"/>
        <w:framePr w:wrap="around" w:hAnchor="page" w:x="6901" w:y="14011"/>
      </w:pPr>
      <w:r w:rsidRPr="00C80498">
        <w:rPr>
          <w:rFonts w:ascii="黑体"/>
        </w:rPr>
        <w:fldChar w:fldCharType="begin">
          <w:ffData>
            <w:name w:val="SY"/>
            <w:enabled/>
            <w:calcOnExit w:val="0"/>
            <w:entryMacro w:val="ShowHelp9"/>
            <w:textInput>
              <w:default w:val="XXXX"/>
              <w:maxLength w:val="4"/>
            </w:textInput>
          </w:ffData>
        </w:fldChar>
      </w:r>
      <w:r w:rsidR="00C80498" w:rsidRPr="00C80498">
        <w:rPr>
          <w:rFonts w:ascii="黑体"/>
        </w:rPr>
        <w:instrText xml:space="preserve"> FORMTEXT </w:instrText>
      </w:r>
      <w:r w:rsidRPr="00C80498">
        <w:rPr>
          <w:rFonts w:ascii="黑体"/>
        </w:rPr>
      </w:r>
      <w:r w:rsidRPr="00C80498">
        <w:rPr>
          <w:rFonts w:ascii="黑体"/>
        </w:rPr>
        <w:fldChar w:fldCharType="separate"/>
      </w:r>
      <w:r w:rsidR="00C80498">
        <w:rPr>
          <w:rFonts w:ascii="黑体"/>
          <w:noProof/>
        </w:rPr>
        <w:t>XXXX</w:t>
      </w:r>
      <w:r w:rsidRPr="00C80498">
        <w:rPr>
          <w:rFonts w:ascii="黑体"/>
        </w:rPr>
        <w:fldChar w:fldCharType="end"/>
      </w:r>
      <w:bookmarkEnd w:id="15"/>
      <w:r w:rsidR="00C80498">
        <w:t xml:space="preserve"> </w:t>
      </w:r>
      <w:r w:rsidR="00C80498" w:rsidRPr="00C80498">
        <w:rPr>
          <w:rFonts w:ascii="黑体"/>
        </w:rPr>
        <w:t>-</w:t>
      </w:r>
      <w:r w:rsidR="00C80498">
        <w:t xml:space="preserve"> </w:t>
      </w:r>
      <w:bookmarkStart w:id="16" w:name="SM"/>
      <w:r w:rsidRPr="00C80498">
        <w:rPr>
          <w:rFonts w:ascii="黑体"/>
        </w:rPr>
        <w:fldChar w:fldCharType="begin">
          <w:ffData>
            <w:name w:val="SM"/>
            <w:enabled/>
            <w:calcOnExit w:val="0"/>
            <w:entryMacro w:val="ShowHelp9"/>
            <w:textInput>
              <w:default w:val="XX"/>
              <w:maxLength w:val="2"/>
            </w:textInput>
          </w:ffData>
        </w:fldChar>
      </w:r>
      <w:r w:rsidR="00C80498" w:rsidRPr="00C80498">
        <w:rPr>
          <w:rFonts w:ascii="黑体"/>
        </w:rPr>
        <w:instrText xml:space="preserve"> FORMTEXT </w:instrText>
      </w:r>
      <w:r w:rsidRPr="00C80498">
        <w:rPr>
          <w:rFonts w:ascii="黑体"/>
        </w:rPr>
      </w:r>
      <w:r w:rsidRPr="00C80498">
        <w:rPr>
          <w:rFonts w:ascii="黑体"/>
        </w:rPr>
        <w:fldChar w:fldCharType="separate"/>
      </w:r>
      <w:r w:rsidR="00C80498">
        <w:rPr>
          <w:rFonts w:ascii="黑体"/>
          <w:noProof/>
        </w:rPr>
        <w:t>XX</w:t>
      </w:r>
      <w:r w:rsidRPr="00C80498">
        <w:rPr>
          <w:rFonts w:ascii="黑体"/>
        </w:rPr>
        <w:fldChar w:fldCharType="end"/>
      </w:r>
      <w:bookmarkEnd w:id="16"/>
      <w:r w:rsidR="00C80498">
        <w:t xml:space="preserve"> </w:t>
      </w:r>
      <w:r w:rsidR="00C80498" w:rsidRPr="00C80498">
        <w:rPr>
          <w:rFonts w:ascii="黑体"/>
        </w:rPr>
        <w:t>-</w:t>
      </w:r>
      <w:r w:rsidR="00C80498">
        <w:t xml:space="preserve"> </w:t>
      </w:r>
      <w:bookmarkStart w:id="17" w:name="SD"/>
      <w:r w:rsidRPr="00C80498">
        <w:rPr>
          <w:rFonts w:ascii="黑体"/>
        </w:rPr>
        <w:fldChar w:fldCharType="begin">
          <w:ffData>
            <w:name w:val="SD"/>
            <w:enabled/>
            <w:calcOnExit w:val="0"/>
            <w:entryMacro w:val="ShowHelp9"/>
            <w:textInput>
              <w:default w:val="XX"/>
              <w:maxLength w:val="2"/>
            </w:textInput>
          </w:ffData>
        </w:fldChar>
      </w:r>
      <w:r w:rsidR="00C80498" w:rsidRPr="00C80498">
        <w:rPr>
          <w:rFonts w:ascii="黑体"/>
        </w:rPr>
        <w:instrText xml:space="preserve"> FORMTEXT </w:instrText>
      </w:r>
      <w:r w:rsidRPr="00C80498">
        <w:rPr>
          <w:rFonts w:ascii="黑体"/>
        </w:rPr>
      </w:r>
      <w:r w:rsidRPr="00C80498">
        <w:rPr>
          <w:rFonts w:ascii="黑体"/>
        </w:rPr>
        <w:fldChar w:fldCharType="separate"/>
      </w:r>
      <w:r w:rsidR="00C80498">
        <w:rPr>
          <w:rFonts w:ascii="黑体"/>
          <w:noProof/>
        </w:rPr>
        <w:t>XX</w:t>
      </w:r>
      <w:r w:rsidRPr="00C80498">
        <w:rPr>
          <w:rFonts w:ascii="黑体"/>
        </w:rPr>
        <w:fldChar w:fldCharType="end"/>
      </w:r>
      <w:bookmarkEnd w:id="17"/>
      <w:r w:rsidR="00C80498">
        <w:rPr>
          <w:rFonts w:hint="eastAsia"/>
        </w:rPr>
        <w:t>实施</w:t>
      </w:r>
    </w:p>
    <w:bookmarkStart w:id="18" w:name="fm"/>
    <w:p w:rsidR="00C80498" w:rsidRDefault="009D2459" w:rsidP="00C80498">
      <w:pPr>
        <w:pStyle w:val="afffff0"/>
        <w:framePr w:wrap="around"/>
      </w:pPr>
      <w:r>
        <w:fldChar w:fldCharType="begin">
          <w:ffData>
            <w:name w:val="fm"/>
            <w:enabled/>
            <w:calcOnExit w:val="0"/>
            <w:textInput/>
          </w:ffData>
        </w:fldChar>
      </w:r>
      <w:r w:rsidR="00C80498">
        <w:instrText xml:space="preserve"> FORMTEXT </w:instrText>
      </w:r>
      <w:r>
        <w:fldChar w:fldCharType="separate"/>
      </w:r>
      <w:r w:rsidR="00C80498">
        <w:rPr>
          <w:noProof/>
        </w:rPr>
        <w:t> </w:t>
      </w:r>
      <w:r w:rsidR="00C80498">
        <w:rPr>
          <w:noProof/>
        </w:rPr>
        <w:t> </w:t>
      </w:r>
      <w:r w:rsidR="00C80498">
        <w:rPr>
          <w:noProof/>
        </w:rPr>
        <w:t> </w:t>
      </w:r>
      <w:r w:rsidR="00C80498">
        <w:rPr>
          <w:noProof/>
        </w:rPr>
        <w:t> </w:t>
      </w:r>
      <w:r w:rsidR="00C80498">
        <w:rPr>
          <w:noProof/>
        </w:rPr>
        <w:t> </w:t>
      </w:r>
      <w:r w:rsidR="00C80498" w:rsidRPr="00C80498">
        <w:rPr>
          <w:rFonts w:hint="eastAsia"/>
          <w:noProof/>
        </w:rPr>
        <w:t>国家食品药品监督管理总局</w:t>
      </w:r>
      <w:r>
        <w:fldChar w:fldCharType="end"/>
      </w:r>
      <w:bookmarkEnd w:id="18"/>
      <w:r w:rsidR="00C80498">
        <w:rPr>
          <w:rFonts w:ascii="Cambria Math" w:hAnsi="Cambria Math" w:cs="Cambria Math"/>
        </w:rPr>
        <w:t> </w:t>
      </w:r>
      <w:r w:rsidR="00C80498">
        <w:rPr>
          <w:rFonts w:ascii="Cambria Math" w:hAnsi="Cambria Math" w:cs="Cambria Math"/>
        </w:rPr>
        <w:t> </w:t>
      </w:r>
      <w:r w:rsidR="00C80498">
        <w:rPr>
          <w:rFonts w:ascii="Cambria Math" w:hAnsi="Cambria Math" w:cs="Cambria Math"/>
        </w:rPr>
        <w:t> </w:t>
      </w:r>
      <w:r w:rsidR="00C80498" w:rsidRPr="00C80498">
        <w:rPr>
          <w:rStyle w:val="afff8"/>
          <w:rFonts w:hint="eastAsia"/>
        </w:rPr>
        <w:t>发布</w:t>
      </w:r>
    </w:p>
    <w:p w:rsidR="00C80498" w:rsidRPr="00C80498" w:rsidRDefault="009D2459" w:rsidP="00C80498">
      <w:pPr>
        <w:pStyle w:val="aff3"/>
        <w:sectPr w:rsidR="00C80498" w:rsidRPr="00C80498" w:rsidSect="00C80498">
          <w:pgSz w:w="11906" w:h="16838" w:code="9"/>
          <w:pgMar w:top="567" w:right="850" w:bottom="1134" w:left="1418" w:header="0" w:footer="0" w:gutter="0"/>
          <w:pgNumType w:start="1"/>
          <w:cols w:space="425"/>
          <w:docGrid w:type="lines" w:linePitch="312"/>
        </w:sectPr>
      </w:pPr>
      <w:r>
        <w:pict>
          <v:line id="_x0000_s1035" style="position:absolute;left:0;text-align:left;z-index:251656192" from="-.05pt,184.25pt" to="481.85pt,184.25pt"/>
        </w:pict>
      </w:r>
    </w:p>
    <w:p w:rsidR="003B3305" w:rsidRPr="003B3305" w:rsidRDefault="003B3305" w:rsidP="003B3305">
      <w:pPr>
        <w:pStyle w:val="aff6"/>
      </w:pPr>
      <w:bookmarkStart w:id="19" w:name="_Toc373397609"/>
      <w:r w:rsidRPr="003B3305">
        <w:rPr>
          <w:rFonts w:hint="eastAsia"/>
        </w:rPr>
        <w:lastRenderedPageBreak/>
        <w:t>目</w:t>
      </w:r>
      <w:bookmarkStart w:id="20" w:name="BKML"/>
      <w:r w:rsidRPr="003B3305">
        <w:rPr>
          <w:rFonts w:ascii="Cambria Math" w:hAnsi="Cambria Math" w:cs="Cambria Math"/>
        </w:rPr>
        <w:t> </w:t>
      </w:r>
      <w:r w:rsidRPr="003B3305">
        <w:rPr>
          <w:rFonts w:ascii="Cambria Math" w:hAnsi="Cambria Math" w:cs="Cambria Math"/>
        </w:rPr>
        <w:t> </w:t>
      </w:r>
      <w:r w:rsidRPr="003B3305">
        <w:rPr>
          <w:rFonts w:hint="eastAsia"/>
        </w:rPr>
        <w:t>次</w:t>
      </w:r>
      <w:bookmarkEnd w:id="20"/>
    </w:p>
    <w:p w:rsidR="003B3305" w:rsidRPr="003B3305" w:rsidRDefault="009D2459" w:rsidP="003B3305">
      <w:pPr>
        <w:pStyle w:val="11"/>
        <w:spacing w:before="78" w:after="78"/>
        <w:rPr>
          <w:rFonts w:ascii="Calibri" w:hAnsi="Calibri"/>
          <w:noProof/>
          <w:szCs w:val="22"/>
        </w:rPr>
      </w:pPr>
      <w:r w:rsidRPr="009D2459">
        <w:fldChar w:fldCharType="begin" w:fldLock="1"/>
      </w:r>
      <w:r w:rsidR="003B3305" w:rsidRPr="003B3305">
        <w:instrText xml:space="preserve"> </w:instrText>
      </w:r>
      <w:r w:rsidR="003B3305" w:rsidRPr="003B3305">
        <w:rPr>
          <w:rFonts w:hint="eastAsia"/>
        </w:rPr>
        <w:instrText>TOC \h \z \t"前言、引言标题,1,参考文献、索引标题,1,章标题,1,参考文献,1,附录标识,1,一级条标题, 3" \* MERGEFORMAT</w:instrText>
      </w:r>
      <w:r w:rsidR="003B3305" w:rsidRPr="003B3305">
        <w:instrText xml:space="preserve"> </w:instrText>
      </w:r>
      <w:r w:rsidRPr="009D2459">
        <w:fldChar w:fldCharType="separate"/>
      </w:r>
      <w:hyperlink w:anchor="_Toc373397659" w:history="1">
        <w:r w:rsidR="003B3305" w:rsidRPr="003B3305">
          <w:rPr>
            <w:rStyle w:val="afff7"/>
            <w:rFonts w:hint="eastAsia"/>
          </w:rPr>
          <w:t>前言</w:t>
        </w:r>
        <w:r w:rsidR="003B3305" w:rsidRPr="003B3305">
          <w:rPr>
            <w:noProof/>
            <w:webHidden/>
          </w:rPr>
          <w:tab/>
        </w:r>
        <w:r w:rsidR="004C408A">
          <w:rPr>
            <w:rFonts w:hint="eastAsia"/>
            <w:noProof/>
            <w:webHidden/>
          </w:rPr>
          <w:t>2</w:t>
        </w:r>
      </w:hyperlink>
    </w:p>
    <w:p w:rsidR="003B3305" w:rsidRPr="003B3305" w:rsidRDefault="009D2459" w:rsidP="003B3305">
      <w:pPr>
        <w:pStyle w:val="11"/>
        <w:spacing w:before="78" w:after="78"/>
        <w:rPr>
          <w:rFonts w:ascii="Calibri" w:hAnsi="Calibri"/>
          <w:noProof/>
          <w:szCs w:val="22"/>
        </w:rPr>
      </w:pPr>
      <w:hyperlink w:anchor="_Toc373397660" w:history="1">
        <w:r w:rsidR="003B3305" w:rsidRPr="003B3305">
          <w:rPr>
            <w:rStyle w:val="afff7"/>
          </w:rPr>
          <w:t>1</w:t>
        </w:r>
        <w:r w:rsidR="003B3305">
          <w:rPr>
            <w:rStyle w:val="afff7"/>
            <w:rFonts w:hint="eastAsia"/>
          </w:rPr>
          <w:t xml:space="preserve">　</w:t>
        </w:r>
        <w:r w:rsidR="003B3305" w:rsidRPr="003B3305">
          <w:rPr>
            <w:rStyle w:val="afff7"/>
            <w:rFonts w:hint="eastAsia"/>
          </w:rPr>
          <w:t>范围</w:t>
        </w:r>
        <w:r w:rsidR="003B3305" w:rsidRPr="003B3305">
          <w:rPr>
            <w:noProof/>
            <w:webHidden/>
          </w:rPr>
          <w:tab/>
        </w:r>
        <w:r w:rsidR="004C408A">
          <w:rPr>
            <w:rFonts w:hint="eastAsia"/>
            <w:noProof/>
            <w:webHidden/>
          </w:rPr>
          <w:t>3</w:t>
        </w:r>
      </w:hyperlink>
    </w:p>
    <w:p w:rsidR="003B3305" w:rsidRPr="003B3305" w:rsidRDefault="009D2459" w:rsidP="003B3305">
      <w:pPr>
        <w:pStyle w:val="11"/>
        <w:spacing w:before="78" w:after="78"/>
        <w:rPr>
          <w:rFonts w:ascii="Calibri" w:hAnsi="Calibri"/>
          <w:noProof/>
          <w:szCs w:val="22"/>
        </w:rPr>
      </w:pPr>
      <w:hyperlink w:anchor="_Toc373397661" w:history="1">
        <w:r w:rsidR="003B3305" w:rsidRPr="003B3305">
          <w:rPr>
            <w:rStyle w:val="afff7"/>
          </w:rPr>
          <w:t>2</w:t>
        </w:r>
        <w:r w:rsidR="003B3305">
          <w:rPr>
            <w:rStyle w:val="afff7"/>
            <w:rFonts w:hint="eastAsia"/>
          </w:rPr>
          <w:t xml:space="preserve">　</w:t>
        </w:r>
        <w:r w:rsidR="003B3305" w:rsidRPr="003B3305">
          <w:rPr>
            <w:rStyle w:val="afff7"/>
            <w:rFonts w:hint="eastAsia"/>
          </w:rPr>
          <w:t>规范性引用文件</w:t>
        </w:r>
        <w:r w:rsidR="003B3305" w:rsidRPr="003B3305">
          <w:rPr>
            <w:noProof/>
            <w:webHidden/>
          </w:rPr>
          <w:tab/>
        </w:r>
        <w:r w:rsidR="004C408A">
          <w:rPr>
            <w:rFonts w:hint="eastAsia"/>
            <w:noProof/>
            <w:webHidden/>
          </w:rPr>
          <w:t>3</w:t>
        </w:r>
      </w:hyperlink>
    </w:p>
    <w:p w:rsidR="003B3305" w:rsidRPr="003B3305" w:rsidRDefault="009D2459" w:rsidP="008A0BB0">
      <w:pPr>
        <w:pStyle w:val="11"/>
        <w:spacing w:before="78" w:after="78"/>
        <w:rPr>
          <w:rFonts w:ascii="Calibri" w:hAnsi="Calibri"/>
          <w:noProof/>
          <w:szCs w:val="22"/>
        </w:rPr>
      </w:pPr>
      <w:hyperlink w:anchor="_Toc373397662" w:history="1">
        <w:r w:rsidR="003B3305" w:rsidRPr="003B3305">
          <w:rPr>
            <w:rStyle w:val="afff7"/>
          </w:rPr>
          <w:t>3</w:t>
        </w:r>
        <w:r w:rsidR="003B3305">
          <w:rPr>
            <w:rStyle w:val="afff7"/>
            <w:rFonts w:hint="eastAsia"/>
          </w:rPr>
          <w:t xml:space="preserve">　</w:t>
        </w:r>
        <w:r w:rsidR="004C408A">
          <w:rPr>
            <w:rStyle w:val="afff7"/>
            <w:rFonts w:hint="eastAsia"/>
          </w:rPr>
          <w:t>术语和定义</w:t>
        </w:r>
        <w:r w:rsidR="003B3305" w:rsidRPr="003B3305">
          <w:rPr>
            <w:noProof/>
            <w:webHidden/>
          </w:rPr>
          <w:tab/>
        </w:r>
        <w:r w:rsidR="004C408A">
          <w:rPr>
            <w:rFonts w:hint="eastAsia"/>
            <w:noProof/>
            <w:webHidden/>
          </w:rPr>
          <w:t>3</w:t>
        </w:r>
      </w:hyperlink>
    </w:p>
    <w:p w:rsidR="003B3305" w:rsidRPr="003B3305" w:rsidRDefault="009D2459" w:rsidP="003B3305">
      <w:pPr>
        <w:pStyle w:val="11"/>
        <w:spacing w:before="78" w:after="78"/>
        <w:rPr>
          <w:rFonts w:ascii="Calibri" w:hAnsi="Calibri"/>
          <w:noProof/>
          <w:szCs w:val="22"/>
        </w:rPr>
      </w:pPr>
      <w:hyperlink w:anchor="_Toc373397666" w:history="1">
        <w:r w:rsidR="003B3305" w:rsidRPr="003B3305">
          <w:rPr>
            <w:rStyle w:val="afff7"/>
          </w:rPr>
          <w:t>4</w:t>
        </w:r>
        <w:r w:rsidR="003B3305">
          <w:rPr>
            <w:rStyle w:val="afff7"/>
            <w:rFonts w:hint="eastAsia"/>
          </w:rPr>
          <w:t xml:space="preserve">　</w:t>
        </w:r>
        <w:r w:rsidR="003B3305" w:rsidRPr="003B3305">
          <w:rPr>
            <w:rStyle w:val="afff7"/>
            <w:rFonts w:hint="eastAsia"/>
          </w:rPr>
          <w:t>要求</w:t>
        </w:r>
        <w:r w:rsidR="003B3305" w:rsidRPr="003B3305">
          <w:rPr>
            <w:noProof/>
            <w:webHidden/>
          </w:rPr>
          <w:tab/>
        </w:r>
        <w:r w:rsidR="004C408A">
          <w:rPr>
            <w:rFonts w:hint="eastAsia"/>
            <w:noProof/>
            <w:webHidden/>
          </w:rPr>
          <w:t>3</w:t>
        </w:r>
      </w:hyperlink>
    </w:p>
    <w:p w:rsidR="003B3305" w:rsidRPr="003B3305" w:rsidRDefault="009D2459" w:rsidP="003B3305">
      <w:pPr>
        <w:pStyle w:val="3"/>
        <w:ind w:firstLine="210"/>
        <w:rPr>
          <w:rFonts w:ascii="Calibri" w:hAnsi="Calibri"/>
          <w:noProof/>
          <w:szCs w:val="22"/>
        </w:rPr>
      </w:pPr>
      <w:hyperlink w:anchor="_Toc373397667" w:history="1">
        <w:r w:rsidR="003B3305" w:rsidRPr="003B3305">
          <w:rPr>
            <w:rStyle w:val="afff7"/>
          </w:rPr>
          <w:t>4.1</w:t>
        </w:r>
        <w:r w:rsidR="003B3305">
          <w:rPr>
            <w:rStyle w:val="afff7"/>
            <w:rFonts w:hAnsi="宋体" w:hint="eastAsia"/>
          </w:rPr>
          <w:t xml:space="preserve">　</w:t>
        </w:r>
        <w:r w:rsidR="003B3305" w:rsidRPr="003B3305">
          <w:rPr>
            <w:rStyle w:val="afff7"/>
            <w:rFonts w:hAnsi="宋体" w:hint="eastAsia"/>
          </w:rPr>
          <w:t>外观</w:t>
        </w:r>
        <w:r w:rsidR="003B3305" w:rsidRPr="003B3305">
          <w:rPr>
            <w:noProof/>
            <w:webHidden/>
          </w:rPr>
          <w:tab/>
        </w:r>
        <w:r w:rsidR="004C408A">
          <w:rPr>
            <w:rFonts w:hint="eastAsia"/>
            <w:noProof/>
            <w:webHidden/>
          </w:rPr>
          <w:t>3</w:t>
        </w:r>
      </w:hyperlink>
    </w:p>
    <w:p w:rsidR="003B3305" w:rsidRPr="003B3305" w:rsidRDefault="009D2459" w:rsidP="000C2B30">
      <w:pPr>
        <w:pStyle w:val="3"/>
        <w:ind w:firstLine="210"/>
        <w:rPr>
          <w:rFonts w:ascii="Calibri" w:hAnsi="Calibri"/>
          <w:noProof/>
          <w:szCs w:val="22"/>
        </w:rPr>
      </w:pPr>
      <w:hyperlink w:anchor="_Toc373397668" w:history="1">
        <w:r w:rsidR="003B3305" w:rsidRPr="003B3305">
          <w:rPr>
            <w:rStyle w:val="afff7"/>
          </w:rPr>
          <w:t>4.2</w:t>
        </w:r>
        <w:r w:rsidR="003B3305">
          <w:rPr>
            <w:rStyle w:val="afff7"/>
            <w:rFonts w:hint="eastAsia"/>
          </w:rPr>
          <w:t xml:space="preserve">　</w:t>
        </w:r>
        <w:r w:rsidR="003B3305" w:rsidRPr="003B3305">
          <w:rPr>
            <w:rStyle w:val="afff7"/>
            <w:rFonts w:hint="eastAsia"/>
          </w:rPr>
          <w:t>物理性能</w:t>
        </w:r>
        <w:r w:rsidR="003B3305" w:rsidRPr="003B3305">
          <w:rPr>
            <w:noProof/>
            <w:webHidden/>
          </w:rPr>
          <w:tab/>
        </w:r>
        <w:r w:rsidR="004C408A">
          <w:rPr>
            <w:rFonts w:hint="eastAsia"/>
            <w:noProof/>
            <w:webHidden/>
          </w:rPr>
          <w:t>4</w:t>
        </w:r>
      </w:hyperlink>
    </w:p>
    <w:p w:rsidR="003B3305" w:rsidRPr="003B3305" w:rsidRDefault="009D2459" w:rsidP="003B3305">
      <w:pPr>
        <w:pStyle w:val="11"/>
        <w:spacing w:before="78" w:after="78"/>
        <w:rPr>
          <w:rFonts w:ascii="Calibri" w:hAnsi="Calibri"/>
          <w:noProof/>
          <w:szCs w:val="22"/>
        </w:rPr>
      </w:pPr>
      <w:hyperlink w:anchor="_Toc373397672" w:history="1">
        <w:r w:rsidR="003B3305" w:rsidRPr="003B3305">
          <w:rPr>
            <w:rStyle w:val="afff7"/>
          </w:rPr>
          <w:t>5</w:t>
        </w:r>
        <w:r w:rsidR="003B3305">
          <w:rPr>
            <w:rStyle w:val="afff7"/>
            <w:rFonts w:hint="eastAsia"/>
          </w:rPr>
          <w:t xml:space="preserve">　</w:t>
        </w:r>
        <w:r w:rsidR="003B3305" w:rsidRPr="003B3305">
          <w:rPr>
            <w:rStyle w:val="afff7"/>
            <w:rFonts w:hint="eastAsia"/>
          </w:rPr>
          <w:t>试验方法</w:t>
        </w:r>
        <w:r w:rsidR="003B3305" w:rsidRPr="003B3305">
          <w:rPr>
            <w:noProof/>
            <w:webHidden/>
          </w:rPr>
          <w:tab/>
        </w:r>
        <w:r w:rsidR="004C408A">
          <w:rPr>
            <w:rFonts w:hint="eastAsia"/>
            <w:noProof/>
            <w:webHidden/>
          </w:rPr>
          <w:t>4</w:t>
        </w:r>
      </w:hyperlink>
    </w:p>
    <w:p w:rsidR="003B3305" w:rsidRPr="003B3305" w:rsidRDefault="009D2459" w:rsidP="003B3305">
      <w:pPr>
        <w:pStyle w:val="3"/>
        <w:ind w:firstLine="210"/>
        <w:rPr>
          <w:rFonts w:ascii="Calibri" w:hAnsi="Calibri"/>
          <w:noProof/>
          <w:szCs w:val="22"/>
        </w:rPr>
      </w:pPr>
      <w:hyperlink w:anchor="_Toc373397673" w:history="1">
        <w:r w:rsidR="003B3305" w:rsidRPr="003B3305">
          <w:rPr>
            <w:rStyle w:val="afff7"/>
          </w:rPr>
          <w:t>5.1</w:t>
        </w:r>
        <w:r w:rsidR="003B3305">
          <w:rPr>
            <w:rStyle w:val="afff7"/>
            <w:rFonts w:hint="eastAsia"/>
          </w:rPr>
          <w:t xml:space="preserve">　</w:t>
        </w:r>
        <w:r w:rsidR="003B3305" w:rsidRPr="003B3305">
          <w:rPr>
            <w:rStyle w:val="afff7"/>
            <w:rFonts w:hint="eastAsia"/>
          </w:rPr>
          <w:t>外观</w:t>
        </w:r>
        <w:r w:rsidR="003B3305" w:rsidRPr="003B3305">
          <w:rPr>
            <w:noProof/>
            <w:webHidden/>
          </w:rPr>
          <w:tab/>
        </w:r>
        <w:r w:rsidR="004C408A">
          <w:rPr>
            <w:rFonts w:hint="eastAsia"/>
            <w:noProof/>
            <w:webHidden/>
          </w:rPr>
          <w:t>4</w:t>
        </w:r>
      </w:hyperlink>
    </w:p>
    <w:p w:rsidR="003B3305" w:rsidRPr="003B3305" w:rsidRDefault="009D2459" w:rsidP="000C2B30">
      <w:pPr>
        <w:pStyle w:val="3"/>
        <w:ind w:firstLine="210"/>
        <w:rPr>
          <w:rFonts w:ascii="Calibri" w:hAnsi="Calibri"/>
          <w:noProof/>
          <w:szCs w:val="22"/>
        </w:rPr>
      </w:pPr>
      <w:hyperlink w:anchor="_Toc373397674" w:history="1">
        <w:r w:rsidR="003B3305" w:rsidRPr="003B3305">
          <w:rPr>
            <w:rStyle w:val="afff7"/>
          </w:rPr>
          <w:t>5.2</w:t>
        </w:r>
        <w:r w:rsidR="003B3305">
          <w:rPr>
            <w:rStyle w:val="afff7"/>
            <w:rFonts w:hint="eastAsia"/>
          </w:rPr>
          <w:t xml:space="preserve">　</w:t>
        </w:r>
        <w:r w:rsidR="003B3305" w:rsidRPr="003B3305">
          <w:rPr>
            <w:rStyle w:val="afff7"/>
            <w:rFonts w:hint="eastAsia"/>
          </w:rPr>
          <w:t>物理性能</w:t>
        </w:r>
        <w:r w:rsidR="003B3305" w:rsidRPr="003B3305">
          <w:rPr>
            <w:noProof/>
            <w:webHidden/>
          </w:rPr>
          <w:tab/>
        </w:r>
        <w:r w:rsidR="004C408A">
          <w:rPr>
            <w:rFonts w:hint="eastAsia"/>
            <w:noProof/>
            <w:webHidden/>
          </w:rPr>
          <w:t>4</w:t>
        </w:r>
      </w:hyperlink>
    </w:p>
    <w:p w:rsidR="003B3305" w:rsidRPr="003B3305" w:rsidRDefault="009D2459" w:rsidP="003B3305">
      <w:pPr>
        <w:pStyle w:val="11"/>
        <w:spacing w:before="78" w:after="78"/>
        <w:rPr>
          <w:rFonts w:ascii="Calibri" w:hAnsi="Calibri"/>
          <w:noProof/>
          <w:szCs w:val="22"/>
        </w:rPr>
      </w:pPr>
      <w:hyperlink w:anchor="_Toc373397685" w:history="1">
        <w:r w:rsidR="003B3305" w:rsidRPr="003B3305">
          <w:rPr>
            <w:rStyle w:val="afff7"/>
            <w:rFonts w:hint="eastAsia"/>
          </w:rPr>
          <w:t>参考文献</w:t>
        </w:r>
        <w:r w:rsidR="003B3305" w:rsidRPr="003B3305">
          <w:rPr>
            <w:noProof/>
            <w:webHidden/>
          </w:rPr>
          <w:tab/>
        </w:r>
        <w:r w:rsidR="004C408A">
          <w:rPr>
            <w:rFonts w:hint="eastAsia"/>
            <w:noProof/>
            <w:webHidden/>
          </w:rPr>
          <w:t>5</w:t>
        </w:r>
      </w:hyperlink>
    </w:p>
    <w:p w:rsidR="003B3305" w:rsidRPr="003B3305" w:rsidRDefault="009D2459" w:rsidP="003B3305">
      <w:pPr>
        <w:pStyle w:val="aff3"/>
      </w:pPr>
      <w:r w:rsidRPr="003B3305">
        <w:fldChar w:fldCharType="end"/>
      </w:r>
    </w:p>
    <w:p w:rsidR="00C80498" w:rsidRDefault="00C80498" w:rsidP="00C80498">
      <w:pPr>
        <w:pStyle w:val="afffff1"/>
      </w:pPr>
      <w:bookmarkStart w:id="21" w:name="_Toc373397659"/>
      <w:r>
        <w:rPr>
          <w:rFonts w:hint="eastAsia"/>
        </w:rPr>
        <w:lastRenderedPageBreak/>
        <w:t>前</w:t>
      </w:r>
      <w:bookmarkStart w:id="22" w:name="BKQY"/>
      <w:r>
        <w:rPr>
          <w:rFonts w:ascii="Cambria Math" w:hAnsi="Cambria Math" w:cs="Cambria Math"/>
        </w:rPr>
        <w:t> </w:t>
      </w:r>
      <w:r>
        <w:rPr>
          <w:rFonts w:ascii="Cambria Math" w:hAnsi="Cambria Math" w:cs="Cambria Math"/>
        </w:rPr>
        <w:t> </w:t>
      </w:r>
      <w:r>
        <w:rPr>
          <w:rFonts w:hint="eastAsia"/>
        </w:rPr>
        <w:t>言</w:t>
      </w:r>
      <w:bookmarkEnd w:id="19"/>
      <w:bookmarkEnd w:id="21"/>
      <w:bookmarkEnd w:id="22"/>
    </w:p>
    <w:p w:rsidR="00C80498" w:rsidRPr="00C80498" w:rsidRDefault="00C80498" w:rsidP="00C80498">
      <w:pPr>
        <w:pStyle w:val="aff3"/>
      </w:pPr>
    </w:p>
    <w:p w:rsidR="00C80498" w:rsidRPr="00C80498" w:rsidRDefault="00C80498" w:rsidP="00C80498">
      <w:pPr>
        <w:pStyle w:val="aff3"/>
        <w:numPr>
          <w:ilvl w:val="0"/>
          <w:numId w:val="35"/>
        </w:numPr>
        <w:ind w:firstLine="420"/>
      </w:pPr>
      <w:r w:rsidRPr="00C80498">
        <w:rPr>
          <w:rFonts w:hint="eastAsia"/>
        </w:rPr>
        <w:t>本标准按照GB/T 1.1-2009给出的规则起草。</w:t>
      </w:r>
    </w:p>
    <w:p w:rsidR="00C80498" w:rsidRPr="00C80498" w:rsidRDefault="00D0569F" w:rsidP="00C80498">
      <w:pPr>
        <w:pStyle w:val="aff3"/>
        <w:numPr>
          <w:ilvl w:val="0"/>
          <w:numId w:val="35"/>
        </w:numPr>
        <w:ind w:firstLine="420"/>
      </w:pPr>
      <w:r w:rsidRPr="00D0569F">
        <w:rPr>
          <w:rFonts w:hint="eastAsia"/>
        </w:rPr>
        <w:t>血液透析用浓缩物与血液透析</w:t>
      </w:r>
      <w:r w:rsidR="00EE7059">
        <w:rPr>
          <w:rFonts w:hint="eastAsia"/>
        </w:rPr>
        <w:t>设备</w:t>
      </w:r>
      <w:r w:rsidRPr="00D0569F">
        <w:rPr>
          <w:rFonts w:hint="eastAsia"/>
        </w:rPr>
        <w:t>连接器件</w:t>
      </w:r>
      <w:r w:rsidR="00C80498" w:rsidRPr="00C80498">
        <w:rPr>
          <w:rFonts w:hint="eastAsia"/>
        </w:rPr>
        <w:t>是</w:t>
      </w:r>
      <w:r>
        <w:rPr>
          <w:rFonts w:hint="eastAsia"/>
        </w:rPr>
        <w:t>属于血液透析</w:t>
      </w:r>
      <w:r w:rsidR="00200EB4">
        <w:rPr>
          <w:rFonts w:hint="eastAsia"/>
        </w:rPr>
        <w:t>设备</w:t>
      </w:r>
      <w:r>
        <w:rPr>
          <w:rFonts w:hint="eastAsia"/>
        </w:rPr>
        <w:t>的一个</w:t>
      </w:r>
      <w:r w:rsidR="00200EB4">
        <w:rPr>
          <w:rFonts w:hint="eastAsia"/>
        </w:rPr>
        <w:t>器</w:t>
      </w:r>
      <w:r>
        <w:rPr>
          <w:rFonts w:hint="eastAsia"/>
        </w:rPr>
        <w:t>件，在进行血液透析时用来连接血液透析浓缩物</w:t>
      </w:r>
      <w:r w:rsidR="00C80498" w:rsidRPr="00C80498">
        <w:rPr>
          <w:rFonts w:hint="eastAsia"/>
        </w:rPr>
        <w:t>。本标准规定了</w:t>
      </w:r>
      <w:r w:rsidRPr="00D0569F">
        <w:rPr>
          <w:rFonts w:hint="eastAsia"/>
        </w:rPr>
        <w:t>血液透析用浓缩物与血液</w:t>
      </w:r>
      <w:r w:rsidR="00EE7059">
        <w:rPr>
          <w:rFonts w:hint="eastAsia"/>
        </w:rPr>
        <w:t>透析设备</w:t>
      </w:r>
      <w:r w:rsidRPr="00D0569F">
        <w:rPr>
          <w:rFonts w:hint="eastAsia"/>
        </w:rPr>
        <w:t>连接器件通用要求</w:t>
      </w:r>
      <w:r w:rsidR="00C80498" w:rsidRPr="00C80498">
        <w:rPr>
          <w:rFonts w:hint="eastAsia"/>
        </w:rPr>
        <w:t>。</w:t>
      </w:r>
    </w:p>
    <w:p w:rsidR="00C80498" w:rsidRPr="00C80498" w:rsidRDefault="00C80498" w:rsidP="00C80498">
      <w:pPr>
        <w:pStyle w:val="aff3"/>
        <w:numPr>
          <w:ilvl w:val="0"/>
          <w:numId w:val="35"/>
        </w:numPr>
        <w:ind w:firstLine="420"/>
      </w:pPr>
      <w:r w:rsidRPr="00C80498">
        <w:rPr>
          <w:rFonts w:hint="eastAsia"/>
        </w:rPr>
        <w:t>本标准由国家食品药品监督管理总局提出。</w:t>
      </w:r>
    </w:p>
    <w:p w:rsidR="00C80498" w:rsidRPr="00C80498" w:rsidRDefault="00C80498" w:rsidP="00C80498">
      <w:pPr>
        <w:pStyle w:val="aff3"/>
        <w:numPr>
          <w:ilvl w:val="0"/>
          <w:numId w:val="35"/>
        </w:numPr>
        <w:ind w:firstLine="420"/>
      </w:pPr>
      <w:r w:rsidRPr="00C80498">
        <w:rPr>
          <w:rFonts w:hint="eastAsia"/>
        </w:rPr>
        <w:t>本标准由全国医用体外循环设备标准化技术委员会（SAC/TC 158）归口。</w:t>
      </w:r>
    </w:p>
    <w:p w:rsidR="00C80498" w:rsidRPr="00C80498" w:rsidRDefault="00C80498" w:rsidP="00C80498">
      <w:pPr>
        <w:pStyle w:val="aff3"/>
        <w:numPr>
          <w:ilvl w:val="0"/>
          <w:numId w:val="35"/>
        </w:numPr>
        <w:ind w:firstLine="420"/>
      </w:pPr>
      <w:r w:rsidRPr="00C80498">
        <w:rPr>
          <w:rFonts w:hint="eastAsia"/>
        </w:rPr>
        <w:t>本标准起草单位：</w:t>
      </w:r>
      <w:r w:rsidR="00E43B63" w:rsidRPr="00C80498">
        <w:t xml:space="preserve"> </w:t>
      </w:r>
    </w:p>
    <w:p w:rsidR="00C80498" w:rsidRPr="00C80498" w:rsidRDefault="00C80498" w:rsidP="00C80498">
      <w:pPr>
        <w:pStyle w:val="aff3"/>
        <w:numPr>
          <w:ilvl w:val="0"/>
          <w:numId w:val="35"/>
        </w:numPr>
        <w:ind w:firstLine="420"/>
      </w:pPr>
      <w:r w:rsidRPr="00C80498">
        <w:rPr>
          <w:rFonts w:hint="eastAsia"/>
        </w:rPr>
        <w:t>本标准主要起草人：。</w:t>
      </w:r>
    </w:p>
    <w:p w:rsidR="00F34B99" w:rsidRDefault="00D0569F" w:rsidP="00F34B99">
      <w:pPr>
        <w:pStyle w:val="aff6"/>
      </w:pPr>
      <w:r w:rsidRPr="00D0569F">
        <w:rPr>
          <w:rFonts w:hint="eastAsia"/>
        </w:rPr>
        <w:lastRenderedPageBreak/>
        <w:t>血液透析用浓缩物与血液</w:t>
      </w:r>
      <w:r w:rsidR="00EE7059">
        <w:rPr>
          <w:rFonts w:hint="eastAsia"/>
        </w:rPr>
        <w:t>透析设备</w:t>
      </w:r>
      <w:r w:rsidRPr="00D0569F">
        <w:rPr>
          <w:rFonts w:hint="eastAsia"/>
        </w:rPr>
        <w:t>连接器件通用要求</w:t>
      </w:r>
    </w:p>
    <w:p w:rsidR="00F34B99" w:rsidRDefault="00F34B99" w:rsidP="00D0569F">
      <w:pPr>
        <w:pStyle w:val="a5"/>
        <w:spacing w:before="312" w:after="312"/>
      </w:pPr>
      <w:bookmarkStart w:id="23" w:name="_Toc373394813"/>
      <w:bookmarkStart w:id="24" w:name="_Toc373397610"/>
      <w:bookmarkStart w:id="25" w:name="_Toc373397660"/>
      <w:r>
        <w:rPr>
          <w:rFonts w:hint="eastAsia"/>
        </w:rPr>
        <w:t>范围</w:t>
      </w:r>
      <w:bookmarkEnd w:id="23"/>
      <w:bookmarkEnd w:id="24"/>
      <w:bookmarkEnd w:id="25"/>
    </w:p>
    <w:p w:rsidR="00BF5F93" w:rsidRPr="00BF5F93" w:rsidRDefault="00BF5F93" w:rsidP="00BF5F93">
      <w:pPr>
        <w:pStyle w:val="aff3"/>
      </w:pPr>
      <w:r w:rsidRPr="00BF5F93">
        <w:rPr>
          <w:rFonts w:hint="eastAsia"/>
        </w:rPr>
        <w:t>本标准规定了与透析浓缩液、透析粉等血液透析用浓缩物的容器与血液</w:t>
      </w:r>
      <w:r w:rsidR="00EE7059">
        <w:rPr>
          <w:rFonts w:hint="eastAsia"/>
        </w:rPr>
        <w:t>透析设备</w:t>
      </w:r>
      <w:r w:rsidRPr="00BF5F93">
        <w:rPr>
          <w:rFonts w:hint="eastAsia"/>
        </w:rPr>
        <w:t>的连接器件</w:t>
      </w:r>
      <w:r w:rsidR="00351449">
        <w:rPr>
          <w:rFonts w:hint="eastAsia"/>
        </w:rPr>
        <w:t>（以下简称连接器件）</w:t>
      </w:r>
      <w:r w:rsidRPr="00BF5F93">
        <w:rPr>
          <w:rFonts w:hint="eastAsia"/>
        </w:rPr>
        <w:t>的通用要求，该连接器件作为血液透析设备的一个器件存在。本标准不适用于：血液透析用浓缩物；血液透析用浓缩物的容器；血液透析设备。</w:t>
      </w:r>
    </w:p>
    <w:p w:rsidR="00C80498" w:rsidRDefault="00BF5F93" w:rsidP="00BF5F93">
      <w:pPr>
        <w:pStyle w:val="aff3"/>
      </w:pPr>
      <w:r w:rsidRPr="00BF5F93">
        <w:rPr>
          <w:rFonts w:hint="eastAsia"/>
        </w:rPr>
        <w:t>注：YY 0054-2010已对血液透析设备的要求进行了规定,</w:t>
      </w:r>
      <w:r w:rsidRPr="00926A7D">
        <w:rPr>
          <w:rFonts w:hint="eastAsia"/>
        </w:rPr>
        <w:t xml:space="preserve"> </w:t>
      </w:r>
      <w:r w:rsidRPr="00BF5F93">
        <w:rPr>
          <w:rFonts w:hint="eastAsia"/>
        </w:rPr>
        <w:t>YY 0598—2006已对血液透析及相关治疗用浓缩物的要求进行了规定。</w:t>
      </w:r>
    </w:p>
    <w:p w:rsidR="00F34B99" w:rsidRDefault="00F34B99" w:rsidP="00D0569F">
      <w:pPr>
        <w:pStyle w:val="a5"/>
        <w:spacing w:before="312" w:after="312"/>
      </w:pPr>
      <w:bookmarkStart w:id="26" w:name="_Toc373394814"/>
      <w:bookmarkStart w:id="27" w:name="_Toc373397611"/>
      <w:bookmarkStart w:id="28" w:name="_Toc373397661"/>
      <w:r>
        <w:rPr>
          <w:rFonts w:hint="eastAsia"/>
        </w:rPr>
        <w:t>规范性引用文件</w:t>
      </w:r>
      <w:bookmarkEnd w:id="26"/>
      <w:bookmarkEnd w:id="27"/>
      <w:bookmarkEnd w:id="28"/>
    </w:p>
    <w:p w:rsidR="00C80498" w:rsidRDefault="00C80498" w:rsidP="00C80498">
      <w:pPr>
        <w:pStyle w:val="aff3"/>
      </w:pPr>
      <w:r>
        <w:rPr>
          <w:rFonts w:hint="eastAsia"/>
        </w:rPr>
        <w:t>下列文件对于本文件的应用是必不可少的。凡是注日期的引用文件，仅所注日期的版本适用于本文件。凡是不注日期的引用文件，其最新版本（包括所有的修改单）适用于本文件。</w:t>
      </w:r>
    </w:p>
    <w:p w:rsidR="00BF5F93" w:rsidRDefault="00AA7811" w:rsidP="00BF5F93">
      <w:pPr>
        <w:pStyle w:val="aff3"/>
      </w:pPr>
      <w:r>
        <w:rPr>
          <w:rFonts w:hint="eastAsia"/>
        </w:rPr>
        <w:t>GB/T 13074</w:t>
      </w:r>
      <w:r w:rsidR="00BF5F93" w:rsidRPr="00BF5F93">
        <w:rPr>
          <w:rFonts w:hint="eastAsia"/>
        </w:rPr>
        <w:t xml:space="preserve"> 血液净化术语</w:t>
      </w:r>
    </w:p>
    <w:p w:rsidR="00F34B99" w:rsidRDefault="00F34B99" w:rsidP="00BF5F93">
      <w:pPr>
        <w:pStyle w:val="aff3"/>
      </w:pPr>
    </w:p>
    <w:p w:rsidR="00C80498" w:rsidRDefault="00BF5F93" w:rsidP="00D0569F">
      <w:pPr>
        <w:pStyle w:val="a5"/>
        <w:spacing w:before="312" w:after="312"/>
      </w:pPr>
      <w:bookmarkStart w:id="29" w:name="_Toc373394815"/>
      <w:bookmarkEnd w:id="29"/>
      <w:r w:rsidRPr="00BF5F93">
        <w:rPr>
          <w:rFonts w:hint="eastAsia"/>
        </w:rPr>
        <w:t>术语和定义</w:t>
      </w:r>
    </w:p>
    <w:p w:rsidR="00BF5F93" w:rsidRPr="00BF5F93" w:rsidRDefault="00AA7811" w:rsidP="00BF5F93">
      <w:pPr>
        <w:pStyle w:val="aff3"/>
        <w:rPr>
          <w:noProof w:val="0"/>
          <w:szCs w:val="21"/>
        </w:rPr>
      </w:pPr>
      <w:r>
        <w:rPr>
          <w:rFonts w:hint="eastAsia"/>
          <w:noProof w:val="0"/>
          <w:szCs w:val="21"/>
        </w:rPr>
        <w:t>GB/T 13074</w:t>
      </w:r>
      <w:r w:rsidR="00BF5F93" w:rsidRPr="00BF5F93">
        <w:rPr>
          <w:rFonts w:hint="eastAsia"/>
          <w:noProof w:val="0"/>
          <w:szCs w:val="21"/>
        </w:rPr>
        <w:t>中确立的术语和定义适用于本标准。</w:t>
      </w:r>
    </w:p>
    <w:p w:rsidR="00C80498" w:rsidRDefault="00C80498" w:rsidP="00D0569F">
      <w:pPr>
        <w:pStyle w:val="a5"/>
        <w:spacing w:before="312" w:after="312"/>
      </w:pPr>
      <w:bookmarkStart w:id="30" w:name="_Toc373330507"/>
      <w:bookmarkStart w:id="31" w:name="_Toc373332525"/>
      <w:bookmarkStart w:id="32" w:name="_Toc373397616"/>
      <w:bookmarkStart w:id="33" w:name="_Toc373397666"/>
      <w:r>
        <w:rPr>
          <w:rFonts w:hint="eastAsia"/>
        </w:rPr>
        <w:t>要求</w:t>
      </w:r>
      <w:bookmarkEnd w:id="30"/>
      <w:bookmarkEnd w:id="31"/>
      <w:bookmarkEnd w:id="32"/>
      <w:bookmarkEnd w:id="33"/>
    </w:p>
    <w:p w:rsidR="00C80498" w:rsidRDefault="00C80498" w:rsidP="00D0569F">
      <w:pPr>
        <w:pStyle w:val="a6"/>
        <w:spacing w:before="156" w:after="156"/>
        <w:rPr>
          <w:rFonts w:hAnsi="宋体"/>
        </w:rPr>
      </w:pPr>
      <w:bookmarkStart w:id="34" w:name="_Toc373397617"/>
      <w:bookmarkStart w:id="35" w:name="_Toc373397667"/>
      <w:r w:rsidRPr="005C7632">
        <w:rPr>
          <w:rFonts w:hAnsi="宋体" w:hint="eastAsia"/>
        </w:rPr>
        <w:t>外观</w:t>
      </w:r>
      <w:bookmarkEnd w:id="34"/>
      <w:bookmarkEnd w:id="35"/>
    </w:p>
    <w:p w:rsidR="00C80498" w:rsidRDefault="00BF5F93" w:rsidP="00BF5F93">
      <w:pPr>
        <w:pStyle w:val="affe"/>
        <w:numPr>
          <w:ilvl w:val="0"/>
          <w:numId w:val="0"/>
        </w:numPr>
        <w:ind w:firstLineChars="350" w:firstLine="735"/>
      </w:pPr>
      <w:bookmarkStart w:id="36" w:name="_Toc373397618"/>
      <w:r>
        <w:rPr>
          <w:rFonts w:hint="eastAsia"/>
        </w:rPr>
        <w:t>连接器</w:t>
      </w:r>
      <w:r w:rsidR="00351449" w:rsidRPr="00BF5F93">
        <w:rPr>
          <w:rFonts w:hint="eastAsia"/>
        </w:rPr>
        <w:t>件</w:t>
      </w:r>
      <w:r w:rsidR="00C80498" w:rsidRPr="00C80498">
        <w:rPr>
          <w:rFonts w:hint="eastAsia"/>
        </w:rPr>
        <w:t>外表面应光滑，塑化均匀，无扭结。</w:t>
      </w:r>
      <w:bookmarkEnd w:id="36"/>
      <w:r w:rsidRPr="00BF5F93">
        <w:rPr>
          <w:rFonts w:hint="eastAsia"/>
        </w:rPr>
        <w:t>连接器件应标示</w:t>
      </w:r>
      <w:r w:rsidR="004C6983">
        <w:rPr>
          <w:rFonts w:hint="eastAsia"/>
        </w:rPr>
        <w:t>红色、蓝色</w:t>
      </w:r>
      <w:r w:rsidRPr="00BF5F93">
        <w:rPr>
          <w:rFonts w:hint="eastAsia"/>
        </w:rPr>
        <w:t>分别与血液透析浓缩物A、B液或A、B粉对应。</w:t>
      </w:r>
    </w:p>
    <w:p w:rsidR="00C80498" w:rsidRDefault="00C80498" w:rsidP="00D0569F">
      <w:pPr>
        <w:pStyle w:val="a6"/>
        <w:spacing w:before="156" w:after="156"/>
      </w:pPr>
      <w:bookmarkStart w:id="37" w:name="_Toc373397623"/>
      <w:bookmarkStart w:id="38" w:name="_Toc373397668"/>
      <w:r w:rsidRPr="00C80498">
        <w:rPr>
          <w:rFonts w:hint="eastAsia"/>
        </w:rPr>
        <w:t>物理性能</w:t>
      </w:r>
      <w:bookmarkEnd w:id="37"/>
      <w:bookmarkEnd w:id="38"/>
    </w:p>
    <w:p w:rsidR="00C80498" w:rsidRPr="00C80498" w:rsidRDefault="00BF5F93" w:rsidP="00C80498">
      <w:pPr>
        <w:pStyle w:val="affe"/>
      </w:pPr>
      <w:r w:rsidRPr="00BF5F93">
        <w:rPr>
          <w:rFonts w:hint="eastAsia"/>
        </w:rPr>
        <w:t>连接器件与血液</w:t>
      </w:r>
      <w:r w:rsidR="00EE7059">
        <w:rPr>
          <w:rFonts w:hint="eastAsia"/>
        </w:rPr>
        <w:t>透析设备</w:t>
      </w:r>
      <w:r w:rsidRPr="00BF5F93">
        <w:rPr>
          <w:rFonts w:hint="eastAsia"/>
        </w:rPr>
        <w:t>、血液透析浓缩物的容器之间应易装配、易拆卸。</w:t>
      </w:r>
    </w:p>
    <w:p w:rsidR="00C80498" w:rsidRPr="00C80498" w:rsidRDefault="00BF5F93" w:rsidP="00C80498">
      <w:pPr>
        <w:pStyle w:val="affe"/>
      </w:pPr>
      <w:r w:rsidRPr="00BF5F93">
        <w:rPr>
          <w:rFonts w:hint="eastAsia"/>
        </w:rPr>
        <w:t>血液</w:t>
      </w:r>
      <w:r w:rsidR="00EE7059">
        <w:rPr>
          <w:rFonts w:hint="eastAsia"/>
        </w:rPr>
        <w:t>透析设备</w:t>
      </w:r>
      <w:r w:rsidRPr="00BF5F93">
        <w:rPr>
          <w:rFonts w:hint="eastAsia"/>
        </w:rPr>
        <w:t>执行消毒或清洗程序时，连接器件与血液</w:t>
      </w:r>
      <w:r w:rsidR="00EE7059">
        <w:rPr>
          <w:rFonts w:hint="eastAsia"/>
        </w:rPr>
        <w:t>透析设备</w:t>
      </w:r>
      <w:r w:rsidRPr="00BF5F93">
        <w:rPr>
          <w:rFonts w:hint="eastAsia"/>
        </w:rPr>
        <w:t>连接处应无液体泄漏</w:t>
      </w:r>
      <w:r w:rsidR="00C82677">
        <w:rPr>
          <w:rFonts w:hint="eastAsia"/>
        </w:rPr>
        <w:t>,连接器件经过消毒和清洗后应无变形及缺损现象</w:t>
      </w:r>
      <w:r w:rsidRPr="00BF5F93">
        <w:rPr>
          <w:rFonts w:hint="eastAsia"/>
        </w:rPr>
        <w:t>。</w:t>
      </w:r>
    </w:p>
    <w:p w:rsidR="00C80498" w:rsidRPr="00C80498" w:rsidRDefault="00BF5F93" w:rsidP="00C80498">
      <w:pPr>
        <w:pStyle w:val="affe"/>
      </w:pPr>
      <w:r w:rsidRPr="00BF5F93">
        <w:rPr>
          <w:rFonts w:hint="eastAsia"/>
        </w:rPr>
        <w:t>进行血液透析治疗时，连接器件能与血液透析浓缩物的容器</w:t>
      </w:r>
      <w:r w:rsidR="00283ADE">
        <w:rPr>
          <w:rFonts w:hint="eastAsia"/>
        </w:rPr>
        <w:t>应</w:t>
      </w:r>
      <w:r w:rsidRPr="00BF5F93">
        <w:rPr>
          <w:rFonts w:hint="eastAsia"/>
        </w:rPr>
        <w:t>紧密连接。</w:t>
      </w:r>
    </w:p>
    <w:p w:rsidR="00C80498" w:rsidRPr="00C80498" w:rsidRDefault="00BF5F93" w:rsidP="00BF5F93">
      <w:pPr>
        <w:pStyle w:val="affe"/>
      </w:pPr>
      <w:r w:rsidRPr="00BF5F93">
        <w:rPr>
          <w:rFonts w:hint="eastAsia"/>
        </w:rPr>
        <w:t>进行血液透析治疗时，连接器件与血液透析浓缩物的容器的连接不能随着血液透析浓缩物的减少而使血液透析浓缩物的容器产生负压</w:t>
      </w:r>
      <w:r w:rsidR="00283ADE">
        <w:rPr>
          <w:rFonts w:hint="eastAsia"/>
        </w:rPr>
        <w:t>，导致血液透析浓缩物不能顺利进入血液透析设备</w:t>
      </w:r>
      <w:r w:rsidRPr="00BF5F93">
        <w:rPr>
          <w:rFonts w:hint="eastAsia"/>
        </w:rPr>
        <w:t>。</w:t>
      </w:r>
    </w:p>
    <w:p w:rsidR="00C80498" w:rsidRDefault="00BF5F93" w:rsidP="00D0569F">
      <w:pPr>
        <w:pStyle w:val="a6"/>
        <w:spacing w:before="156" w:after="156"/>
      </w:pPr>
      <w:r>
        <w:rPr>
          <w:rFonts w:hint="eastAsia"/>
        </w:rPr>
        <w:t>尺寸</w:t>
      </w:r>
    </w:p>
    <w:p w:rsidR="00C80498" w:rsidRDefault="00EE7059" w:rsidP="00BF5F93">
      <w:pPr>
        <w:pStyle w:val="affe"/>
        <w:numPr>
          <w:ilvl w:val="0"/>
          <w:numId w:val="0"/>
        </w:numPr>
        <w:ind w:firstLineChars="343" w:firstLine="720"/>
      </w:pPr>
      <w:r>
        <w:rPr>
          <w:rFonts w:hint="eastAsia"/>
        </w:rPr>
        <w:t>是否有必要</w:t>
      </w:r>
      <w:r w:rsidR="00BF5F93" w:rsidRPr="00BF5F93">
        <w:rPr>
          <w:rFonts w:hint="eastAsia"/>
        </w:rPr>
        <w:t>进行统一规定。</w:t>
      </w:r>
    </w:p>
    <w:p w:rsidR="008A44E8" w:rsidRPr="00C80498" w:rsidRDefault="008A44E8" w:rsidP="00BF5F93">
      <w:pPr>
        <w:pStyle w:val="affe"/>
        <w:numPr>
          <w:ilvl w:val="0"/>
          <w:numId w:val="0"/>
        </w:numPr>
        <w:ind w:firstLineChars="343" w:firstLine="720"/>
      </w:pPr>
      <w:r>
        <w:rPr>
          <w:rFonts w:hint="eastAsia"/>
        </w:rPr>
        <w:lastRenderedPageBreak/>
        <w:t>本条款只适用于桶装血液透析浓缩液的连接器件，连接器件应能与通用的盛装血液透析浓缩液的塑料桶螺旋接口连接。</w:t>
      </w:r>
      <w:r w:rsidR="00E2221B">
        <w:rPr>
          <w:rFonts w:hint="eastAsia"/>
        </w:rPr>
        <w:t>伸进塑料桶的管路长度，螺旋盖的直径，高度。</w:t>
      </w:r>
    </w:p>
    <w:p w:rsidR="008A276B" w:rsidRDefault="008A276B" w:rsidP="00D0569F">
      <w:pPr>
        <w:pStyle w:val="a5"/>
        <w:spacing w:before="312" w:after="312"/>
      </w:pPr>
      <w:bookmarkStart w:id="39" w:name="_Toc373330508"/>
      <w:bookmarkStart w:id="40" w:name="_Toc373332526"/>
      <w:bookmarkStart w:id="41" w:name="_Toc373397634"/>
      <w:bookmarkStart w:id="42" w:name="_Toc373397672"/>
      <w:r w:rsidRPr="008A276B">
        <w:rPr>
          <w:rFonts w:hint="eastAsia"/>
        </w:rPr>
        <w:t>试验方法</w:t>
      </w:r>
      <w:bookmarkEnd w:id="39"/>
      <w:bookmarkEnd w:id="40"/>
      <w:bookmarkEnd w:id="41"/>
      <w:bookmarkEnd w:id="42"/>
    </w:p>
    <w:p w:rsidR="008A276B" w:rsidRDefault="008A276B" w:rsidP="00D0569F">
      <w:pPr>
        <w:pStyle w:val="a6"/>
        <w:spacing w:before="156" w:after="156"/>
      </w:pPr>
      <w:bookmarkStart w:id="43" w:name="_Toc373397635"/>
      <w:bookmarkStart w:id="44" w:name="_Toc373397673"/>
      <w:r w:rsidRPr="008A276B">
        <w:rPr>
          <w:rFonts w:hint="eastAsia"/>
        </w:rPr>
        <w:t>外观</w:t>
      </w:r>
      <w:bookmarkEnd w:id="43"/>
      <w:bookmarkEnd w:id="44"/>
    </w:p>
    <w:p w:rsidR="008A276B" w:rsidRDefault="008A276B" w:rsidP="008A276B">
      <w:pPr>
        <w:pStyle w:val="aff3"/>
      </w:pPr>
      <w:r w:rsidRPr="008A276B">
        <w:rPr>
          <w:rFonts w:hint="eastAsia"/>
        </w:rPr>
        <w:t>用正常视力或矫正视力目视检验时，应符合</w:t>
      </w:r>
      <w:r w:rsidRPr="008A276B">
        <w:t>4.</w:t>
      </w:r>
      <w:r w:rsidRPr="008A276B">
        <w:rPr>
          <w:rFonts w:hint="eastAsia"/>
        </w:rPr>
        <w:t>1的规定。</w:t>
      </w:r>
    </w:p>
    <w:p w:rsidR="008A276B" w:rsidRDefault="008A276B" w:rsidP="00D0569F">
      <w:pPr>
        <w:pStyle w:val="a6"/>
        <w:spacing w:before="156" w:after="156"/>
      </w:pPr>
      <w:bookmarkStart w:id="45" w:name="_Toc373397636"/>
      <w:bookmarkStart w:id="46" w:name="_Toc373397674"/>
      <w:r w:rsidRPr="008A276B">
        <w:rPr>
          <w:rFonts w:hint="eastAsia"/>
        </w:rPr>
        <w:t>物理性能</w:t>
      </w:r>
      <w:bookmarkEnd w:id="45"/>
      <w:bookmarkEnd w:id="46"/>
    </w:p>
    <w:p w:rsidR="008A276B" w:rsidRDefault="00283ADE" w:rsidP="008A276B">
      <w:pPr>
        <w:pStyle w:val="affe"/>
      </w:pPr>
      <w:r>
        <w:rPr>
          <w:rFonts w:hint="eastAsia"/>
        </w:rPr>
        <w:t>检查</w:t>
      </w:r>
      <w:r w:rsidR="00544D44">
        <w:rPr>
          <w:rFonts w:hint="eastAsia"/>
        </w:rPr>
        <w:t>在装配及拆卸连接器件的时候</w:t>
      </w:r>
      <w:r>
        <w:rPr>
          <w:rFonts w:hint="eastAsia"/>
        </w:rPr>
        <w:t>是否容易操作，</w:t>
      </w:r>
      <w:r w:rsidR="008A276B" w:rsidRPr="008A276B">
        <w:rPr>
          <w:rFonts w:hint="eastAsia"/>
        </w:rPr>
        <w:t>应符合</w:t>
      </w:r>
      <w:r w:rsidR="008A276B" w:rsidRPr="008A276B">
        <w:t>4.</w:t>
      </w:r>
      <w:r w:rsidR="008A276B" w:rsidRPr="008A276B">
        <w:rPr>
          <w:rFonts w:hint="eastAsia"/>
        </w:rPr>
        <w:t>2</w:t>
      </w:r>
      <w:r w:rsidR="008A276B" w:rsidRPr="008A276B">
        <w:t>.1</w:t>
      </w:r>
      <w:r w:rsidR="008A276B" w:rsidRPr="008A276B">
        <w:rPr>
          <w:rFonts w:hint="eastAsia"/>
        </w:rPr>
        <w:t>的规定。</w:t>
      </w:r>
    </w:p>
    <w:p w:rsidR="008A276B" w:rsidRDefault="00283ADE" w:rsidP="008A276B">
      <w:pPr>
        <w:pStyle w:val="affe"/>
      </w:pPr>
      <w:r>
        <w:rPr>
          <w:rFonts w:hint="eastAsia"/>
        </w:rPr>
        <w:t>执行</w:t>
      </w:r>
      <w:r w:rsidRPr="00BF5F93">
        <w:rPr>
          <w:rFonts w:hint="eastAsia"/>
        </w:rPr>
        <w:t>血液</w:t>
      </w:r>
      <w:r>
        <w:rPr>
          <w:rFonts w:hint="eastAsia"/>
        </w:rPr>
        <w:t>透析设备</w:t>
      </w:r>
      <w:r w:rsidRPr="00BF5F93">
        <w:rPr>
          <w:rFonts w:hint="eastAsia"/>
        </w:rPr>
        <w:t>消毒或清洗程序</w:t>
      </w:r>
      <w:r>
        <w:rPr>
          <w:rFonts w:hint="eastAsia"/>
        </w:rPr>
        <w:t>，</w:t>
      </w:r>
      <w:r w:rsidR="008A276B" w:rsidRPr="008A276B">
        <w:rPr>
          <w:rFonts w:hint="eastAsia"/>
        </w:rPr>
        <w:t>应符合</w:t>
      </w:r>
      <w:r w:rsidR="008A276B" w:rsidRPr="008A276B">
        <w:t>4.</w:t>
      </w:r>
      <w:r w:rsidR="008A276B" w:rsidRPr="008A276B">
        <w:rPr>
          <w:rFonts w:hint="eastAsia"/>
        </w:rPr>
        <w:t>2</w:t>
      </w:r>
      <w:r w:rsidR="008A276B" w:rsidRPr="008A276B">
        <w:t>.2</w:t>
      </w:r>
      <w:r w:rsidR="008A276B" w:rsidRPr="008A276B">
        <w:rPr>
          <w:rFonts w:hint="eastAsia"/>
        </w:rPr>
        <w:t>的规定。</w:t>
      </w:r>
    </w:p>
    <w:p w:rsidR="008A276B" w:rsidRDefault="00283ADE" w:rsidP="008A276B">
      <w:pPr>
        <w:pStyle w:val="affe"/>
      </w:pPr>
      <w:r>
        <w:rPr>
          <w:rFonts w:hint="eastAsia"/>
        </w:rPr>
        <w:t>连接血液透析器和体外循环管路，模拟临床血液透析治疗，</w:t>
      </w:r>
      <w:r w:rsidR="008A276B" w:rsidRPr="008A276B">
        <w:rPr>
          <w:rFonts w:hint="eastAsia"/>
        </w:rPr>
        <w:t>应符合</w:t>
      </w:r>
      <w:r w:rsidR="008A276B" w:rsidRPr="008A276B">
        <w:t>4.</w:t>
      </w:r>
      <w:r w:rsidR="008A276B" w:rsidRPr="008A276B">
        <w:rPr>
          <w:rFonts w:hint="eastAsia"/>
        </w:rPr>
        <w:t>2</w:t>
      </w:r>
      <w:r w:rsidR="008A276B" w:rsidRPr="008A276B">
        <w:t>.3</w:t>
      </w:r>
      <w:r w:rsidR="008A276B" w:rsidRPr="008A276B">
        <w:rPr>
          <w:rFonts w:hint="eastAsia"/>
        </w:rPr>
        <w:t>的规定。</w:t>
      </w:r>
    </w:p>
    <w:p w:rsidR="008A276B" w:rsidRDefault="00283ADE" w:rsidP="008A276B">
      <w:pPr>
        <w:pStyle w:val="affe"/>
      </w:pPr>
      <w:r>
        <w:rPr>
          <w:rFonts w:hint="eastAsia"/>
        </w:rPr>
        <w:t>模拟临床血液透析治疗4小时，检查</w:t>
      </w:r>
      <w:r w:rsidRPr="00BF5F93">
        <w:rPr>
          <w:rFonts w:hint="eastAsia"/>
        </w:rPr>
        <w:t>血液透析浓缩物</w:t>
      </w:r>
      <w:r>
        <w:rPr>
          <w:rFonts w:hint="eastAsia"/>
        </w:rPr>
        <w:t>容器是否发生明显的扁瘪，</w:t>
      </w:r>
      <w:r w:rsidR="008A276B" w:rsidRPr="008A276B">
        <w:rPr>
          <w:rFonts w:hint="eastAsia"/>
        </w:rPr>
        <w:t>应符合</w:t>
      </w:r>
      <w:r w:rsidR="008A276B" w:rsidRPr="008A276B">
        <w:t>4.</w:t>
      </w:r>
      <w:r w:rsidR="008A276B" w:rsidRPr="008A276B">
        <w:rPr>
          <w:rFonts w:hint="eastAsia"/>
        </w:rPr>
        <w:t>2</w:t>
      </w:r>
      <w:r w:rsidR="008A276B" w:rsidRPr="008A276B">
        <w:t>.4</w:t>
      </w:r>
      <w:r w:rsidR="008A276B" w:rsidRPr="008A276B">
        <w:rPr>
          <w:rFonts w:hint="eastAsia"/>
        </w:rPr>
        <w:t>的规定。</w:t>
      </w:r>
    </w:p>
    <w:p w:rsidR="008A276B" w:rsidRDefault="00DE7969" w:rsidP="00D0569F">
      <w:pPr>
        <w:pStyle w:val="a6"/>
        <w:spacing w:before="156" w:after="156"/>
      </w:pPr>
      <w:r>
        <w:rPr>
          <w:rFonts w:hint="eastAsia"/>
        </w:rPr>
        <w:t>尺寸</w:t>
      </w:r>
    </w:p>
    <w:p w:rsidR="00C80ECB" w:rsidRDefault="00CE2DD6" w:rsidP="008A276B">
      <w:pPr>
        <w:pStyle w:val="aff3"/>
        <w:sectPr w:rsidR="00C80ECB" w:rsidSect="00F34B99">
          <w:headerReference w:type="default" r:id="rId9"/>
          <w:footerReference w:type="default" r:id="rId10"/>
          <w:pgSz w:w="11906" w:h="16838" w:code="9"/>
          <w:pgMar w:top="567" w:right="1134" w:bottom="1134" w:left="1418" w:header="1418" w:footer="1134" w:gutter="0"/>
          <w:pgNumType w:start="1"/>
          <w:cols w:space="425"/>
          <w:formProt w:val="0"/>
          <w:docGrid w:type="lines" w:linePitch="312"/>
        </w:sectPr>
      </w:pPr>
      <w:r>
        <w:rPr>
          <w:rFonts w:hint="eastAsia"/>
        </w:rPr>
        <w:t>连接器件与塑料桶螺旋接口</w:t>
      </w:r>
      <w:r w:rsidR="000C2B30">
        <w:rPr>
          <w:rFonts w:hint="eastAsia"/>
        </w:rPr>
        <w:t>是否能拧紧，用游标卡尺或直尺测量尺寸，</w:t>
      </w:r>
      <w:r w:rsidR="008A276B" w:rsidRPr="008A276B">
        <w:rPr>
          <w:rFonts w:hint="eastAsia"/>
        </w:rPr>
        <w:t>应符合</w:t>
      </w:r>
      <w:r w:rsidR="008A276B" w:rsidRPr="008A276B">
        <w:t>4.</w:t>
      </w:r>
      <w:r w:rsidR="008A276B" w:rsidRPr="008A276B">
        <w:rPr>
          <w:rFonts w:hint="eastAsia"/>
        </w:rPr>
        <w:t>3的规定。</w:t>
      </w:r>
    </w:p>
    <w:p w:rsidR="00C80ECB" w:rsidRDefault="00C80ECB" w:rsidP="00C80ECB">
      <w:pPr>
        <w:pStyle w:val="afff5"/>
      </w:pPr>
      <w:bookmarkStart w:id="47" w:name="BKCKWX"/>
      <w:bookmarkStart w:id="48" w:name="_Toc373397658"/>
      <w:bookmarkStart w:id="49" w:name="_Toc373397685"/>
      <w:r>
        <w:rPr>
          <w:rFonts w:hint="eastAsia"/>
        </w:rPr>
        <w:lastRenderedPageBreak/>
        <w:t>参</w:t>
      </w:r>
      <w:r>
        <w:rPr>
          <w:rFonts w:ascii="Cambria Math" w:hAnsi="Cambria Math" w:cs="Cambria Math"/>
        </w:rPr>
        <w:t> </w:t>
      </w:r>
      <w:r>
        <w:rPr>
          <w:rFonts w:hint="eastAsia"/>
        </w:rPr>
        <w:t>考</w:t>
      </w:r>
      <w:r>
        <w:rPr>
          <w:rFonts w:ascii="Cambria Math" w:hAnsi="Cambria Math" w:cs="Cambria Math"/>
        </w:rPr>
        <w:t> </w:t>
      </w:r>
      <w:r>
        <w:rPr>
          <w:rFonts w:hint="eastAsia"/>
        </w:rPr>
        <w:t>文</w:t>
      </w:r>
      <w:r>
        <w:rPr>
          <w:rFonts w:ascii="Cambria Math" w:hAnsi="Cambria Math" w:cs="Cambria Math"/>
        </w:rPr>
        <w:t> </w:t>
      </w:r>
      <w:r>
        <w:rPr>
          <w:rFonts w:hint="eastAsia"/>
        </w:rPr>
        <w:t>献</w:t>
      </w:r>
      <w:bookmarkEnd w:id="47"/>
      <w:bookmarkEnd w:id="48"/>
      <w:bookmarkEnd w:id="49"/>
    </w:p>
    <w:p w:rsidR="00C80ECB" w:rsidRPr="003B3305" w:rsidRDefault="00C80ECB" w:rsidP="007C004E">
      <w:pPr>
        <w:pStyle w:val="aff3"/>
      </w:pPr>
      <w:r>
        <w:rPr>
          <w:rFonts w:hint="eastAsia"/>
        </w:rPr>
        <w:t>[1]</w:t>
      </w:r>
      <w:r w:rsidR="007C004E" w:rsidRPr="007C004E">
        <w:rPr>
          <w:rFonts w:hint="eastAsia"/>
        </w:rPr>
        <w:t xml:space="preserve"> </w:t>
      </w:r>
      <w:r w:rsidR="00AA7811">
        <w:rPr>
          <w:rFonts w:hint="eastAsia"/>
        </w:rPr>
        <w:t>GB/T 13074</w:t>
      </w:r>
      <w:r w:rsidRPr="00D82C37">
        <w:rPr>
          <w:rFonts w:hint="eastAsia"/>
        </w:rPr>
        <w:t>，</w:t>
      </w:r>
      <w:r w:rsidR="00AA7811" w:rsidRPr="00AA7811">
        <w:rPr>
          <w:rFonts w:hint="eastAsia"/>
        </w:rPr>
        <w:t>血液净化术语</w:t>
      </w:r>
      <w:r w:rsidRPr="00D82C37">
        <w:rPr>
          <w:rFonts w:hint="eastAsia"/>
        </w:rPr>
        <w:t>（</w:t>
      </w:r>
      <w:r w:rsidR="00AA7811" w:rsidRPr="00AA7811">
        <w:t>GB/T 13074-2009</w:t>
      </w:r>
      <w:r w:rsidRPr="00D82C37">
        <w:rPr>
          <w:rFonts w:hint="eastAsia"/>
        </w:rPr>
        <w:t>）</w:t>
      </w:r>
    </w:p>
    <w:p w:rsidR="00C80ECB" w:rsidRPr="00C80498" w:rsidRDefault="00C80ECB" w:rsidP="00C80ECB">
      <w:pPr>
        <w:pStyle w:val="affffff9"/>
        <w:framePr w:wrap="around" w:hAnchor="page" w:x="4350" w:y="182"/>
      </w:pPr>
      <w:r>
        <w:t>_________________________________</w:t>
      </w:r>
    </w:p>
    <w:p w:rsidR="008A276B" w:rsidRPr="00C80ECB" w:rsidRDefault="008A276B" w:rsidP="008A276B">
      <w:pPr>
        <w:pStyle w:val="aff3"/>
      </w:pPr>
    </w:p>
    <w:p w:rsidR="00C80ECB" w:rsidRDefault="00C80ECB">
      <w:pPr>
        <w:pStyle w:val="affffff9"/>
        <w:framePr w:hSpace="0" w:vSpace="0" w:wrap="auto" w:vAnchor="margin" w:hAnchor="text" w:xAlign="left" w:yAlign="inline"/>
      </w:pPr>
    </w:p>
    <w:sectPr w:rsidR="00C80ECB" w:rsidSect="00F34B99">
      <w:pgSz w:w="11906" w:h="16838" w:code="9"/>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2162" w:rsidRDefault="001C2162">
      <w:r>
        <w:separator/>
      </w:r>
    </w:p>
  </w:endnote>
  <w:endnote w:type="continuationSeparator" w:id="1">
    <w:p w:rsidR="001C2162" w:rsidRDefault="001C2162">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0030101010101"/>
    <w:charset w:val="86"/>
    <w:family w:val="auto"/>
    <w:pitch w:val="variable"/>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498" w:rsidRDefault="009D2459" w:rsidP="00C80498">
    <w:pPr>
      <w:pStyle w:val="aff4"/>
    </w:pPr>
    <w:r>
      <w:fldChar w:fldCharType="begin"/>
    </w:r>
    <w:r w:rsidR="00C80498">
      <w:instrText xml:space="preserve"> PAGE  \* MERGEFORMAT </w:instrText>
    </w:r>
    <w:r>
      <w:fldChar w:fldCharType="separate"/>
    </w:r>
    <w:r w:rsidR="00470C41">
      <w:rPr>
        <w:noProof/>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2162" w:rsidRDefault="001C2162">
      <w:r>
        <w:separator/>
      </w:r>
    </w:p>
  </w:footnote>
  <w:footnote w:type="continuationSeparator" w:id="1">
    <w:p w:rsidR="001C2162" w:rsidRDefault="001C21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498" w:rsidRDefault="00B24A24" w:rsidP="00F34B99">
    <w:pPr>
      <w:pStyle w:val="aff5"/>
    </w:pPr>
    <w:r>
      <w:t xml:space="preserve">YY </w:t>
    </w:r>
    <w:r w:rsidR="00BF5F93">
      <w:rPr>
        <w:rFonts w:hint="eastAsia"/>
      </w:rPr>
      <w:t>0000</w:t>
    </w:r>
    <w:r>
      <w:t>—</w:t>
    </w:r>
    <w:r>
      <w:t>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A15CD"/>
    <w:multiLevelType w:val="multilevel"/>
    <w:tmpl w:val="EF3C51FC"/>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nsid w:val="079102AD"/>
    <w:multiLevelType w:val="multilevel"/>
    <w:tmpl w:val="EBD280FE"/>
    <w:lvl w:ilvl="0">
      <w:start w:val="1"/>
      <w:numFmt w:val="decimal"/>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
    <w:nsid w:val="093C6778"/>
    <w:multiLevelType w:val="multilevel"/>
    <w:tmpl w:val="4BD45F30"/>
    <w:lvl w:ilvl="0">
      <w:start w:val="1"/>
      <w:numFmt w:val="decimal"/>
      <w:lvlRestart w:val="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0AE367E9"/>
    <w:multiLevelType w:val="multilevel"/>
    <w:tmpl w:val="68FAB4E2"/>
    <w:lvl w:ilvl="0">
      <w:start w:val="1"/>
      <w:numFmt w:val="none"/>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4">
    <w:nsid w:val="0DDE2B46"/>
    <w:multiLevelType w:val="multilevel"/>
    <w:tmpl w:val="6978C306"/>
    <w:lvl w:ilvl="0">
      <w:start w:val="1"/>
      <w:numFmt w:val="lowerLetter"/>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5">
    <w:nsid w:val="1DBF583A"/>
    <w:multiLevelType w:val="multilevel"/>
    <w:tmpl w:val="F8D0F384"/>
    <w:lvl w:ilvl="0">
      <w:start w:val="1"/>
      <w:numFmt w:val="decimal"/>
      <w:lvlRestart w:val="0"/>
      <w:pStyle w:val="a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6">
    <w:nsid w:val="1FC91163"/>
    <w:multiLevelType w:val="multilevel"/>
    <w:tmpl w:val="855EE140"/>
    <w:lvl w:ilvl="0">
      <w:start w:val="1"/>
      <w:numFmt w:val="decimal"/>
      <w:pStyle w:val="a5"/>
      <w:suff w:val="nothing"/>
      <w:lvlText w:val="%1　"/>
      <w:lvlJc w:val="left"/>
      <w:pPr>
        <w:ind w:left="4253" w:firstLine="0"/>
      </w:pPr>
      <w:rPr>
        <w:rFonts w:ascii="黑体" w:eastAsia="黑体" w:hAnsi="Times New Roman" w:hint="eastAsia"/>
        <w:b w:val="0"/>
        <w:i w:val="0"/>
        <w:sz w:val="21"/>
        <w:szCs w:val="21"/>
      </w:rPr>
    </w:lvl>
    <w:lvl w:ilvl="1">
      <w:start w:val="1"/>
      <w:numFmt w:val="decimal"/>
      <w:pStyle w:val="a6"/>
      <w:suff w:val="nothing"/>
      <w:lvlText w:val="%1.%2　"/>
      <w:lvlJc w:val="left"/>
      <w:pPr>
        <w:ind w:left="1418"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7"/>
      <w:suff w:val="nothing"/>
      <w:lvlText w:val="%1.%2.%3　"/>
      <w:lvlJc w:val="left"/>
      <w:pPr>
        <w:ind w:left="2127" w:firstLine="0"/>
      </w:pPr>
      <w:rPr>
        <w:rFonts w:ascii="黑体" w:eastAsia="黑体" w:hAnsi="Times New Roman" w:hint="eastAsia"/>
        <w:b w:val="0"/>
        <w:i w:val="0"/>
        <w:sz w:val="21"/>
      </w:rPr>
    </w:lvl>
    <w:lvl w:ilvl="3">
      <w:start w:val="1"/>
      <w:numFmt w:val="decimal"/>
      <w:pStyle w:val="a8"/>
      <w:suff w:val="nothing"/>
      <w:lvlText w:val="%1.%2.%3.%4　"/>
      <w:lvlJc w:val="left"/>
      <w:pPr>
        <w:ind w:left="0" w:firstLine="0"/>
      </w:pPr>
      <w:rPr>
        <w:rFonts w:ascii="黑体" w:eastAsia="黑体" w:hAnsi="Times New Roman" w:hint="eastAsia"/>
        <w:b w:val="0"/>
        <w:i w:val="0"/>
        <w:sz w:val="21"/>
      </w:rPr>
    </w:lvl>
    <w:lvl w:ilvl="4">
      <w:start w:val="1"/>
      <w:numFmt w:val="decimal"/>
      <w:pStyle w:val="a9"/>
      <w:suff w:val="nothing"/>
      <w:lvlText w:val="%1.%2.%3.%4.%5　"/>
      <w:lvlJc w:val="left"/>
      <w:pPr>
        <w:ind w:left="0" w:firstLine="0"/>
      </w:pPr>
      <w:rPr>
        <w:rFonts w:ascii="黑体" w:eastAsia="黑体" w:hAnsi="Times New Roman" w:hint="eastAsia"/>
        <w:b w:val="0"/>
        <w:i w:val="0"/>
        <w:sz w:val="21"/>
      </w:rPr>
    </w:lvl>
    <w:lvl w:ilvl="5">
      <w:start w:val="1"/>
      <w:numFmt w:val="decimal"/>
      <w:pStyle w:val="aa"/>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
    <w:nsid w:val="2A8F7113"/>
    <w:multiLevelType w:val="multilevel"/>
    <w:tmpl w:val="76786F08"/>
    <w:lvl w:ilvl="0">
      <w:start w:val="1"/>
      <w:numFmt w:val="upperLetter"/>
      <w:pStyle w:val="ab"/>
      <w:suff w:val="space"/>
      <w:lvlText w:val="%1"/>
      <w:lvlJc w:val="left"/>
      <w:pPr>
        <w:ind w:left="623" w:hanging="425"/>
      </w:pPr>
      <w:rPr>
        <w:rFonts w:hint="eastAsia"/>
      </w:rPr>
    </w:lvl>
    <w:lvl w:ilvl="1">
      <w:start w:val="1"/>
      <w:numFmt w:val="decimal"/>
      <w:pStyle w:val="ac"/>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8">
    <w:nsid w:val="2C5917C3"/>
    <w:multiLevelType w:val="multilevel"/>
    <w:tmpl w:val="C9A69A3E"/>
    <w:lvl w:ilvl="0">
      <w:start w:val="1"/>
      <w:numFmt w:val="none"/>
      <w:pStyle w:val="ad"/>
      <w:suff w:val="nothing"/>
      <w:lvlText w:val="%1——"/>
      <w:lvlJc w:val="left"/>
      <w:pPr>
        <w:ind w:left="833" w:hanging="408"/>
      </w:pPr>
      <w:rPr>
        <w:rFonts w:hint="eastAsia"/>
      </w:rPr>
    </w:lvl>
    <w:lvl w:ilvl="1">
      <w:start w:val="1"/>
      <w:numFmt w:val="bullet"/>
      <w:pStyle w:val="ae"/>
      <w:lvlText w:val=""/>
      <w:lvlJc w:val="left"/>
      <w:pPr>
        <w:tabs>
          <w:tab w:val="num" w:pos="760"/>
        </w:tabs>
        <w:ind w:left="1264" w:hanging="413"/>
      </w:pPr>
      <w:rPr>
        <w:rFonts w:ascii="Symbol" w:hAnsi="Symbol" w:hint="default"/>
        <w:color w:val="auto"/>
      </w:rPr>
    </w:lvl>
    <w:lvl w:ilvl="2">
      <w:start w:val="1"/>
      <w:numFmt w:val="bullet"/>
      <w:pStyle w:val="af"/>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9">
    <w:nsid w:val="3BF865A3"/>
    <w:multiLevelType w:val="multilevel"/>
    <w:tmpl w:val="15082B34"/>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1"/>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0">
    <w:nsid w:val="3D733618"/>
    <w:multiLevelType w:val="multilevel"/>
    <w:tmpl w:val="193A04F0"/>
    <w:lvl w:ilvl="0">
      <w:start w:val="1"/>
      <w:numFmt w:val="decimal"/>
      <w:pStyle w:val="af0"/>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1">
    <w:nsid w:val="44C50F90"/>
    <w:multiLevelType w:val="multilevel"/>
    <w:tmpl w:val="68749DE8"/>
    <w:lvl w:ilvl="0">
      <w:start w:val="1"/>
      <w:numFmt w:val="lowerLetter"/>
      <w:lvlRestart w:val="0"/>
      <w:pStyle w:val="af1"/>
      <w:lvlText w:val="%1)"/>
      <w:lvlJc w:val="left"/>
      <w:pPr>
        <w:tabs>
          <w:tab w:val="num" w:pos="839"/>
        </w:tabs>
        <w:ind w:left="839" w:hanging="419"/>
      </w:pPr>
      <w:rPr>
        <w:rFonts w:ascii="宋体" w:eastAsia="宋体" w:hAnsi="宋体" w:hint="eastAsia"/>
        <w:b w:val="0"/>
        <w:i w:val="0"/>
        <w:sz w:val="20"/>
        <w:szCs w:val="21"/>
      </w:rPr>
    </w:lvl>
    <w:lvl w:ilvl="1">
      <w:start w:val="1"/>
      <w:numFmt w:val="decimal"/>
      <w:pStyle w:val="af2"/>
      <w:lvlText w:val="%2)"/>
      <w:lvlJc w:val="left"/>
      <w:pPr>
        <w:tabs>
          <w:tab w:val="num" w:pos="1259"/>
        </w:tabs>
        <w:ind w:left="1259" w:hanging="420"/>
      </w:pPr>
      <w:rPr>
        <w:rFonts w:ascii="宋体" w:eastAsia="宋体" w:hAnsi="宋体" w:hint="eastAsia"/>
        <w:b w:val="0"/>
        <w:i w:val="0"/>
        <w:sz w:val="20"/>
      </w:rPr>
    </w:lvl>
    <w:lvl w:ilvl="2">
      <w:start w:val="1"/>
      <w:numFmt w:val="decimal"/>
      <w:pStyle w:val="af3"/>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12">
    <w:nsid w:val="4B733A5F"/>
    <w:multiLevelType w:val="multilevel"/>
    <w:tmpl w:val="2894FF02"/>
    <w:lvl w:ilvl="0">
      <w:start w:val="1"/>
      <w:numFmt w:val="decimal"/>
      <w:lvlRestart w:val="0"/>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3">
    <w:nsid w:val="4FA945FF"/>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496"/>
        </w:tabs>
        <w:ind w:left="4394" w:hanging="1418"/>
      </w:pPr>
    </w:lvl>
    <w:lvl w:ilvl="8">
      <w:start w:val="1"/>
      <w:numFmt w:val="decimal"/>
      <w:lvlText w:val="%1.%2.%3.%4.%5.%6.%7.%8.%9"/>
      <w:lvlJc w:val="left"/>
      <w:pPr>
        <w:tabs>
          <w:tab w:val="num" w:pos="6282"/>
        </w:tabs>
        <w:ind w:left="5102" w:hanging="1700"/>
      </w:pPr>
    </w:lvl>
  </w:abstractNum>
  <w:abstractNum w:abstractNumId="14">
    <w:nsid w:val="557C2AF5"/>
    <w:multiLevelType w:val="multilevel"/>
    <w:tmpl w:val="5AB41562"/>
    <w:lvl w:ilvl="0">
      <w:start w:val="1"/>
      <w:numFmt w:val="decimal"/>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nsid w:val="597950A4"/>
    <w:multiLevelType w:val="multilevel"/>
    <w:tmpl w:val="8E329E2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nsid w:val="5A1A5144"/>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abstractNum w:abstractNumId="17">
    <w:nsid w:val="60B55DC2"/>
    <w:multiLevelType w:val="multilevel"/>
    <w:tmpl w:val="9DCC486E"/>
    <w:lvl w:ilvl="0">
      <w:start w:val="1"/>
      <w:numFmt w:val="upperLetter"/>
      <w:pStyle w:val="af4"/>
      <w:lvlText w:val="%1"/>
      <w:lvlJc w:val="left"/>
      <w:pPr>
        <w:tabs>
          <w:tab w:val="num" w:pos="0"/>
        </w:tabs>
        <w:ind w:left="0" w:hanging="425"/>
      </w:pPr>
      <w:rPr>
        <w:rFonts w:hint="eastAsia"/>
      </w:rPr>
    </w:lvl>
    <w:lvl w:ilvl="1">
      <w:start w:val="1"/>
      <w:numFmt w:val="decimal"/>
      <w:pStyle w:val="af5"/>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8">
    <w:nsid w:val="646260FA"/>
    <w:multiLevelType w:val="multilevel"/>
    <w:tmpl w:val="4F2011E8"/>
    <w:lvl w:ilvl="0">
      <w:start w:val="1"/>
      <w:numFmt w:val="decimal"/>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nsid w:val="657D3FBC"/>
    <w:multiLevelType w:val="multilevel"/>
    <w:tmpl w:val="95FA0F16"/>
    <w:lvl w:ilvl="0">
      <w:start w:val="1"/>
      <w:numFmt w:val="upperLetter"/>
      <w:pStyle w:val="af6"/>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7"/>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8"/>
      <w:suff w:val="nothing"/>
      <w:lvlText w:val="%1.%2.%3　"/>
      <w:lvlJc w:val="left"/>
      <w:pPr>
        <w:ind w:left="0" w:firstLine="0"/>
      </w:pPr>
      <w:rPr>
        <w:rFonts w:ascii="黑体" w:eastAsia="黑体" w:hAnsi="Times New Roman" w:hint="eastAsia"/>
        <w:b w:val="0"/>
        <w:i w:val="0"/>
        <w:sz w:val="21"/>
      </w:rPr>
    </w:lvl>
    <w:lvl w:ilvl="3">
      <w:start w:val="1"/>
      <w:numFmt w:val="decimal"/>
      <w:pStyle w:val="af9"/>
      <w:suff w:val="nothing"/>
      <w:lvlText w:val="%1.%2.%3.%4　"/>
      <w:lvlJc w:val="left"/>
      <w:pPr>
        <w:ind w:left="0" w:firstLine="0"/>
      </w:pPr>
      <w:rPr>
        <w:rFonts w:ascii="黑体" w:eastAsia="黑体" w:hAnsi="Times New Roman" w:hint="eastAsia"/>
        <w:b w:val="0"/>
        <w:i w:val="0"/>
        <w:sz w:val="21"/>
      </w:rPr>
    </w:lvl>
    <w:lvl w:ilvl="4">
      <w:start w:val="1"/>
      <w:numFmt w:val="decimal"/>
      <w:pStyle w:val="afa"/>
      <w:suff w:val="nothing"/>
      <w:lvlText w:val="%1.%2.%3.%4.%5　"/>
      <w:lvlJc w:val="left"/>
      <w:pPr>
        <w:ind w:left="0" w:firstLine="0"/>
      </w:pPr>
      <w:rPr>
        <w:rFonts w:ascii="黑体" w:eastAsia="黑体" w:hAnsi="Times New Roman" w:hint="eastAsia"/>
        <w:b w:val="0"/>
        <w:i w:val="0"/>
        <w:sz w:val="21"/>
      </w:rPr>
    </w:lvl>
    <w:lvl w:ilvl="5">
      <w:start w:val="1"/>
      <w:numFmt w:val="decimal"/>
      <w:pStyle w:val="afb"/>
      <w:suff w:val="nothing"/>
      <w:lvlText w:val="%1.%2.%3.%4.%5.%6　"/>
      <w:lvlJc w:val="left"/>
      <w:pPr>
        <w:ind w:left="0" w:firstLine="0"/>
      </w:pPr>
      <w:rPr>
        <w:rFonts w:ascii="黑体" w:eastAsia="黑体" w:hAnsi="Times New Roman" w:hint="eastAsia"/>
        <w:b w:val="0"/>
        <w:i w:val="0"/>
        <w:sz w:val="21"/>
      </w:rPr>
    </w:lvl>
    <w:lvl w:ilvl="6">
      <w:start w:val="1"/>
      <w:numFmt w:val="decimal"/>
      <w:pStyle w:val="afc"/>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0">
    <w:nsid w:val="6CEA2025"/>
    <w:multiLevelType w:val="multilevel"/>
    <w:tmpl w:val="4158195E"/>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Times New Roman" w:eastAsia="黑体"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1"/>
        <w:szCs w:val="0"/>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nsid w:val="6D6C07CD"/>
    <w:multiLevelType w:val="multilevel"/>
    <w:tmpl w:val="7A408B34"/>
    <w:lvl w:ilvl="0">
      <w:start w:val="1"/>
      <w:numFmt w:val="lowerLetter"/>
      <w:pStyle w:val="afd"/>
      <w:lvlText w:val="%1)"/>
      <w:lvlJc w:val="left"/>
      <w:pPr>
        <w:tabs>
          <w:tab w:val="num" w:pos="839"/>
        </w:tabs>
        <w:ind w:left="839" w:hanging="419"/>
      </w:pPr>
      <w:rPr>
        <w:rFonts w:ascii="宋体" w:eastAsia="宋体" w:hint="eastAsia"/>
        <w:b w:val="0"/>
        <w:i w:val="0"/>
        <w:sz w:val="21"/>
      </w:rPr>
    </w:lvl>
    <w:lvl w:ilvl="1">
      <w:start w:val="1"/>
      <w:numFmt w:val="decimal"/>
      <w:pStyle w:val="afe"/>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22">
    <w:nsid w:val="6DBF04F4"/>
    <w:multiLevelType w:val="multilevel"/>
    <w:tmpl w:val="5BEC0A32"/>
    <w:lvl w:ilvl="0">
      <w:start w:val="1"/>
      <w:numFmt w:val="none"/>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3">
    <w:nsid w:val="6DCF71B0"/>
    <w:multiLevelType w:val="multilevel"/>
    <w:tmpl w:val="0F98BD9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nsid w:val="7C3B36B2"/>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num w:numId="1">
    <w:abstractNumId w:val="3"/>
  </w:num>
  <w:num w:numId="2">
    <w:abstractNumId w:val="22"/>
  </w:num>
  <w:num w:numId="3">
    <w:abstractNumId w:val="1"/>
  </w:num>
  <w:num w:numId="4">
    <w:abstractNumId w:val="8"/>
  </w:num>
  <w:num w:numId="5">
    <w:abstractNumId w:val="5"/>
  </w:num>
  <w:num w:numId="6">
    <w:abstractNumId w:val="12"/>
  </w:num>
  <w:num w:numId="7">
    <w:abstractNumId w:val="17"/>
  </w:num>
  <w:num w:numId="8">
    <w:abstractNumId w:val="7"/>
  </w:num>
  <w:num w:numId="9">
    <w:abstractNumId w:val="19"/>
  </w:num>
  <w:num w:numId="10">
    <w:abstractNumId w:val="21"/>
  </w:num>
  <w:num w:numId="11">
    <w:abstractNumId w:val="2"/>
  </w:num>
  <w:num w:numId="12">
    <w:abstractNumId w:val="10"/>
  </w:num>
  <w:num w:numId="13">
    <w:abstractNumId w:val="4"/>
  </w:num>
  <w:num w:numId="14">
    <w:abstractNumId w:val="20"/>
  </w:num>
  <w:num w:numId="15">
    <w:abstractNumId w:val="18"/>
  </w:num>
  <w:num w:numId="16">
    <w:abstractNumId w:val="14"/>
  </w:num>
  <w:num w:numId="17">
    <w:abstractNumId w:val="11"/>
  </w:num>
  <w:num w:numId="18">
    <w:abstractNumId w:val="13"/>
  </w:num>
  <w:num w:numId="19">
    <w:abstractNumId w:val="9"/>
  </w:num>
  <w:num w:numId="20">
    <w:abstractNumId w:val="15"/>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15"/>
  </w:num>
  <w:num w:numId="31">
    <w:abstractNumId w:val="6"/>
  </w:num>
  <w:num w:numId="32">
    <w:abstractNumId w:val="24"/>
  </w:num>
  <w:num w:numId="33">
    <w:abstractNumId w:val="16"/>
  </w:num>
  <w:num w:numId="34">
    <w:abstractNumId w:val="23"/>
  </w:num>
  <w:num w:numId="35">
    <w:abstractNumId w:val="0"/>
  </w:num>
  <w:num w:numId="36">
    <w:abstractNumId w:val="6"/>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6"/>
  </w:num>
  <w:num w:numId="40">
    <w:abstractNumId w:val="6"/>
  </w:num>
  <w:num w:numId="41">
    <w:abstractNumId w:val="6"/>
  </w:num>
  <w:num w:numId="42">
    <w:abstractNumId w:val="6"/>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552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35925"/>
    <w:rsid w:val="00000244"/>
    <w:rsid w:val="0000185F"/>
    <w:rsid w:val="0000586F"/>
    <w:rsid w:val="00013D86"/>
    <w:rsid w:val="00013E02"/>
    <w:rsid w:val="0002143C"/>
    <w:rsid w:val="00025A65"/>
    <w:rsid w:val="00026C31"/>
    <w:rsid w:val="00027280"/>
    <w:rsid w:val="000320A7"/>
    <w:rsid w:val="00035925"/>
    <w:rsid w:val="000377C5"/>
    <w:rsid w:val="00067CDF"/>
    <w:rsid w:val="00074FBE"/>
    <w:rsid w:val="00083A09"/>
    <w:rsid w:val="0009005E"/>
    <w:rsid w:val="00092857"/>
    <w:rsid w:val="000A20A9"/>
    <w:rsid w:val="000A48B1"/>
    <w:rsid w:val="000B3143"/>
    <w:rsid w:val="000B31A5"/>
    <w:rsid w:val="000C2B30"/>
    <w:rsid w:val="000C6B05"/>
    <w:rsid w:val="000C6DD6"/>
    <w:rsid w:val="000C73D4"/>
    <w:rsid w:val="000D3D4C"/>
    <w:rsid w:val="000D4693"/>
    <w:rsid w:val="000D4F51"/>
    <w:rsid w:val="000D718B"/>
    <w:rsid w:val="000E0C46"/>
    <w:rsid w:val="000F030C"/>
    <w:rsid w:val="000F129C"/>
    <w:rsid w:val="00104311"/>
    <w:rsid w:val="001056DE"/>
    <w:rsid w:val="001124C0"/>
    <w:rsid w:val="0013175F"/>
    <w:rsid w:val="00146B84"/>
    <w:rsid w:val="001512B4"/>
    <w:rsid w:val="00153AC6"/>
    <w:rsid w:val="001620A5"/>
    <w:rsid w:val="00164E53"/>
    <w:rsid w:val="0016699D"/>
    <w:rsid w:val="00175159"/>
    <w:rsid w:val="00176208"/>
    <w:rsid w:val="0018211B"/>
    <w:rsid w:val="001840D3"/>
    <w:rsid w:val="001842C1"/>
    <w:rsid w:val="001900F8"/>
    <w:rsid w:val="00191258"/>
    <w:rsid w:val="00192680"/>
    <w:rsid w:val="00193037"/>
    <w:rsid w:val="00193A2C"/>
    <w:rsid w:val="001A288E"/>
    <w:rsid w:val="001B2F77"/>
    <w:rsid w:val="001B6DC2"/>
    <w:rsid w:val="001C149C"/>
    <w:rsid w:val="001C2162"/>
    <w:rsid w:val="001C21AC"/>
    <w:rsid w:val="001C47BA"/>
    <w:rsid w:val="001C59EA"/>
    <w:rsid w:val="001D3C7A"/>
    <w:rsid w:val="001D406C"/>
    <w:rsid w:val="001D41EE"/>
    <w:rsid w:val="001E0380"/>
    <w:rsid w:val="001E13B1"/>
    <w:rsid w:val="001F3A19"/>
    <w:rsid w:val="002000C7"/>
    <w:rsid w:val="00200EB4"/>
    <w:rsid w:val="00215742"/>
    <w:rsid w:val="00234467"/>
    <w:rsid w:val="00237D8D"/>
    <w:rsid w:val="00241DA2"/>
    <w:rsid w:val="00247FEE"/>
    <w:rsid w:val="00250E7D"/>
    <w:rsid w:val="002565D5"/>
    <w:rsid w:val="002622C0"/>
    <w:rsid w:val="0027350F"/>
    <w:rsid w:val="002778AE"/>
    <w:rsid w:val="0028269A"/>
    <w:rsid w:val="00283590"/>
    <w:rsid w:val="00283ADE"/>
    <w:rsid w:val="00286973"/>
    <w:rsid w:val="00294E70"/>
    <w:rsid w:val="002A1924"/>
    <w:rsid w:val="002A7420"/>
    <w:rsid w:val="002B0F12"/>
    <w:rsid w:val="002B1308"/>
    <w:rsid w:val="002B4554"/>
    <w:rsid w:val="002C72D8"/>
    <w:rsid w:val="002D11FA"/>
    <w:rsid w:val="002E0DDF"/>
    <w:rsid w:val="002E2906"/>
    <w:rsid w:val="002E5635"/>
    <w:rsid w:val="002E64C3"/>
    <w:rsid w:val="002E6A2C"/>
    <w:rsid w:val="002F1D8C"/>
    <w:rsid w:val="002F21DA"/>
    <w:rsid w:val="00301F39"/>
    <w:rsid w:val="00325926"/>
    <w:rsid w:val="00327A8A"/>
    <w:rsid w:val="00336610"/>
    <w:rsid w:val="00343F73"/>
    <w:rsid w:val="00345060"/>
    <w:rsid w:val="00351449"/>
    <w:rsid w:val="0035323B"/>
    <w:rsid w:val="003609D2"/>
    <w:rsid w:val="00363F22"/>
    <w:rsid w:val="003707E5"/>
    <w:rsid w:val="00370DAB"/>
    <w:rsid w:val="00375564"/>
    <w:rsid w:val="00383191"/>
    <w:rsid w:val="00386DED"/>
    <w:rsid w:val="003912E7"/>
    <w:rsid w:val="00391FBB"/>
    <w:rsid w:val="00393947"/>
    <w:rsid w:val="00393F0B"/>
    <w:rsid w:val="003A2275"/>
    <w:rsid w:val="003A6A4F"/>
    <w:rsid w:val="003A7088"/>
    <w:rsid w:val="003B00DF"/>
    <w:rsid w:val="003B1275"/>
    <w:rsid w:val="003B1778"/>
    <w:rsid w:val="003B3305"/>
    <w:rsid w:val="003C11CB"/>
    <w:rsid w:val="003C75F3"/>
    <w:rsid w:val="003C78A3"/>
    <w:rsid w:val="003D720D"/>
    <w:rsid w:val="003E1867"/>
    <w:rsid w:val="003E1904"/>
    <w:rsid w:val="003E5729"/>
    <w:rsid w:val="003F4EE0"/>
    <w:rsid w:val="00402153"/>
    <w:rsid w:val="00402FC1"/>
    <w:rsid w:val="00425082"/>
    <w:rsid w:val="00431DEB"/>
    <w:rsid w:val="00446B29"/>
    <w:rsid w:val="0045196E"/>
    <w:rsid w:val="00453F9A"/>
    <w:rsid w:val="00463400"/>
    <w:rsid w:val="00470C41"/>
    <w:rsid w:val="00471E91"/>
    <w:rsid w:val="00474675"/>
    <w:rsid w:val="0047470C"/>
    <w:rsid w:val="004A35F9"/>
    <w:rsid w:val="004B24C1"/>
    <w:rsid w:val="004B3FCF"/>
    <w:rsid w:val="004C292F"/>
    <w:rsid w:val="004C408A"/>
    <w:rsid w:val="004C6983"/>
    <w:rsid w:val="00510280"/>
    <w:rsid w:val="00513D73"/>
    <w:rsid w:val="00514A43"/>
    <w:rsid w:val="005174E5"/>
    <w:rsid w:val="00522393"/>
    <w:rsid w:val="00522620"/>
    <w:rsid w:val="00525656"/>
    <w:rsid w:val="005276C4"/>
    <w:rsid w:val="00534C02"/>
    <w:rsid w:val="0054264B"/>
    <w:rsid w:val="00543786"/>
    <w:rsid w:val="00544D44"/>
    <w:rsid w:val="005533D7"/>
    <w:rsid w:val="00557F67"/>
    <w:rsid w:val="005703DE"/>
    <w:rsid w:val="0058464E"/>
    <w:rsid w:val="005929CA"/>
    <w:rsid w:val="005A01CB"/>
    <w:rsid w:val="005A1438"/>
    <w:rsid w:val="005A58FF"/>
    <w:rsid w:val="005A5EAF"/>
    <w:rsid w:val="005A64C0"/>
    <w:rsid w:val="005B3C11"/>
    <w:rsid w:val="005C1C28"/>
    <w:rsid w:val="005C6DB5"/>
    <w:rsid w:val="005E19E7"/>
    <w:rsid w:val="0061716C"/>
    <w:rsid w:val="006243A1"/>
    <w:rsid w:val="00632E56"/>
    <w:rsid w:val="00635CBA"/>
    <w:rsid w:val="0064338B"/>
    <w:rsid w:val="00646542"/>
    <w:rsid w:val="006504F4"/>
    <w:rsid w:val="00654BC9"/>
    <w:rsid w:val="006552FD"/>
    <w:rsid w:val="00663AF3"/>
    <w:rsid w:val="00666B6C"/>
    <w:rsid w:val="00682682"/>
    <w:rsid w:val="00682702"/>
    <w:rsid w:val="00692368"/>
    <w:rsid w:val="006A2EBC"/>
    <w:rsid w:val="006A5EA0"/>
    <w:rsid w:val="006A783B"/>
    <w:rsid w:val="006A7B33"/>
    <w:rsid w:val="006B4E13"/>
    <w:rsid w:val="006B75DD"/>
    <w:rsid w:val="006C67E0"/>
    <w:rsid w:val="006C7ABA"/>
    <w:rsid w:val="006D0D60"/>
    <w:rsid w:val="006D1122"/>
    <w:rsid w:val="006D3C00"/>
    <w:rsid w:val="006E3675"/>
    <w:rsid w:val="006E4A7F"/>
    <w:rsid w:val="007016C4"/>
    <w:rsid w:val="00701A0F"/>
    <w:rsid w:val="00704DF6"/>
    <w:rsid w:val="0070651C"/>
    <w:rsid w:val="007132A3"/>
    <w:rsid w:val="00716421"/>
    <w:rsid w:val="00724EFB"/>
    <w:rsid w:val="007419C3"/>
    <w:rsid w:val="00743760"/>
    <w:rsid w:val="007467A7"/>
    <w:rsid w:val="007469DD"/>
    <w:rsid w:val="0074741B"/>
    <w:rsid w:val="0074759E"/>
    <w:rsid w:val="007478EA"/>
    <w:rsid w:val="0075415C"/>
    <w:rsid w:val="00763502"/>
    <w:rsid w:val="007913AB"/>
    <w:rsid w:val="007914F7"/>
    <w:rsid w:val="007B1625"/>
    <w:rsid w:val="007B706E"/>
    <w:rsid w:val="007B71EB"/>
    <w:rsid w:val="007C004E"/>
    <w:rsid w:val="007C6205"/>
    <w:rsid w:val="007C686A"/>
    <w:rsid w:val="007C728E"/>
    <w:rsid w:val="007D2C53"/>
    <w:rsid w:val="007D3D60"/>
    <w:rsid w:val="007E1980"/>
    <w:rsid w:val="007E4B76"/>
    <w:rsid w:val="007E5EA8"/>
    <w:rsid w:val="007E6878"/>
    <w:rsid w:val="007F0CF1"/>
    <w:rsid w:val="007F12A5"/>
    <w:rsid w:val="007F4CF1"/>
    <w:rsid w:val="007F758D"/>
    <w:rsid w:val="007F7D52"/>
    <w:rsid w:val="0080259A"/>
    <w:rsid w:val="0080654C"/>
    <w:rsid w:val="008071C6"/>
    <w:rsid w:val="00817A00"/>
    <w:rsid w:val="00835DB3"/>
    <w:rsid w:val="0083617B"/>
    <w:rsid w:val="008371BD"/>
    <w:rsid w:val="008504A8"/>
    <w:rsid w:val="0085282E"/>
    <w:rsid w:val="008715EA"/>
    <w:rsid w:val="0087198C"/>
    <w:rsid w:val="00872C1F"/>
    <w:rsid w:val="00873B42"/>
    <w:rsid w:val="008856D8"/>
    <w:rsid w:val="00892E82"/>
    <w:rsid w:val="008A0BB0"/>
    <w:rsid w:val="008A276B"/>
    <w:rsid w:val="008A44E8"/>
    <w:rsid w:val="008B0A72"/>
    <w:rsid w:val="008B2FE2"/>
    <w:rsid w:val="008C1B58"/>
    <w:rsid w:val="008C2FAC"/>
    <w:rsid w:val="008C39AE"/>
    <w:rsid w:val="008C590D"/>
    <w:rsid w:val="008E031B"/>
    <w:rsid w:val="008E7029"/>
    <w:rsid w:val="008E7EF6"/>
    <w:rsid w:val="008F1F98"/>
    <w:rsid w:val="008F6758"/>
    <w:rsid w:val="009040DD"/>
    <w:rsid w:val="00905B47"/>
    <w:rsid w:val="0091331C"/>
    <w:rsid w:val="00921BE8"/>
    <w:rsid w:val="00926039"/>
    <w:rsid w:val="009279DE"/>
    <w:rsid w:val="00930116"/>
    <w:rsid w:val="0094212C"/>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2ADB"/>
    <w:rsid w:val="009B603A"/>
    <w:rsid w:val="009C2D0E"/>
    <w:rsid w:val="009C3DAC"/>
    <w:rsid w:val="009C42E0"/>
    <w:rsid w:val="009D2459"/>
    <w:rsid w:val="009D339D"/>
    <w:rsid w:val="009D5362"/>
    <w:rsid w:val="009E1415"/>
    <w:rsid w:val="009E539F"/>
    <w:rsid w:val="009E6116"/>
    <w:rsid w:val="00A02B8C"/>
    <w:rsid w:val="00A02E43"/>
    <w:rsid w:val="00A04BBA"/>
    <w:rsid w:val="00A065F9"/>
    <w:rsid w:val="00A07F34"/>
    <w:rsid w:val="00A22154"/>
    <w:rsid w:val="00A25C38"/>
    <w:rsid w:val="00A36BBE"/>
    <w:rsid w:val="00A4307A"/>
    <w:rsid w:val="00A45E88"/>
    <w:rsid w:val="00A47EBB"/>
    <w:rsid w:val="00A51CDD"/>
    <w:rsid w:val="00A6730D"/>
    <w:rsid w:val="00A71625"/>
    <w:rsid w:val="00A71B9B"/>
    <w:rsid w:val="00A751C7"/>
    <w:rsid w:val="00A87844"/>
    <w:rsid w:val="00AA038C"/>
    <w:rsid w:val="00AA7811"/>
    <w:rsid w:val="00AA7A09"/>
    <w:rsid w:val="00AB3B50"/>
    <w:rsid w:val="00AC05B1"/>
    <w:rsid w:val="00AC2199"/>
    <w:rsid w:val="00AD356C"/>
    <w:rsid w:val="00AE2914"/>
    <w:rsid w:val="00AE6D15"/>
    <w:rsid w:val="00B04182"/>
    <w:rsid w:val="00B07AE3"/>
    <w:rsid w:val="00B11430"/>
    <w:rsid w:val="00B24A24"/>
    <w:rsid w:val="00B353EB"/>
    <w:rsid w:val="00B439C4"/>
    <w:rsid w:val="00B4535E"/>
    <w:rsid w:val="00B52A8C"/>
    <w:rsid w:val="00B636A8"/>
    <w:rsid w:val="00B665C6"/>
    <w:rsid w:val="00B805AF"/>
    <w:rsid w:val="00B869EC"/>
    <w:rsid w:val="00B9397A"/>
    <w:rsid w:val="00B9633D"/>
    <w:rsid w:val="00BA2EBE"/>
    <w:rsid w:val="00BB0F28"/>
    <w:rsid w:val="00BB458A"/>
    <w:rsid w:val="00BC4508"/>
    <w:rsid w:val="00BD00D3"/>
    <w:rsid w:val="00BD1659"/>
    <w:rsid w:val="00BD3AA9"/>
    <w:rsid w:val="00BD4A18"/>
    <w:rsid w:val="00BD6DB2"/>
    <w:rsid w:val="00BE11CF"/>
    <w:rsid w:val="00BE21AB"/>
    <w:rsid w:val="00BE55CB"/>
    <w:rsid w:val="00BF5F93"/>
    <w:rsid w:val="00BF617A"/>
    <w:rsid w:val="00C0379D"/>
    <w:rsid w:val="00C03931"/>
    <w:rsid w:val="00C05FE3"/>
    <w:rsid w:val="00C0662C"/>
    <w:rsid w:val="00C156CC"/>
    <w:rsid w:val="00C2136D"/>
    <w:rsid w:val="00C214EE"/>
    <w:rsid w:val="00C2314B"/>
    <w:rsid w:val="00C24971"/>
    <w:rsid w:val="00C26BE5"/>
    <w:rsid w:val="00C26E4D"/>
    <w:rsid w:val="00C27909"/>
    <w:rsid w:val="00C27B03"/>
    <w:rsid w:val="00C314E1"/>
    <w:rsid w:val="00C34397"/>
    <w:rsid w:val="00C4095D"/>
    <w:rsid w:val="00C51F44"/>
    <w:rsid w:val="00C601D2"/>
    <w:rsid w:val="00C65BCC"/>
    <w:rsid w:val="00C66970"/>
    <w:rsid w:val="00C80498"/>
    <w:rsid w:val="00C80ECB"/>
    <w:rsid w:val="00C82677"/>
    <w:rsid w:val="00C8691C"/>
    <w:rsid w:val="00C95B8D"/>
    <w:rsid w:val="00CA168A"/>
    <w:rsid w:val="00CA357E"/>
    <w:rsid w:val="00CA44F9"/>
    <w:rsid w:val="00CA4A69"/>
    <w:rsid w:val="00CC3E0C"/>
    <w:rsid w:val="00CC58D3"/>
    <w:rsid w:val="00CC784D"/>
    <w:rsid w:val="00CE2DD6"/>
    <w:rsid w:val="00D0337B"/>
    <w:rsid w:val="00D04DB4"/>
    <w:rsid w:val="00D0569F"/>
    <w:rsid w:val="00D079B2"/>
    <w:rsid w:val="00D114E9"/>
    <w:rsid w:val="00D429C6"/>
    <w:rsid w:val="00D47748"/>
    <w:rsid w:val="00D54CC3"/>
    <w:rsid w:val="00D6041A"/>
    <w:rsid w:val="00D633EB"/>
    <w:rsid w:val="00D736DB"/>
    <w:rsid w:val="00D82FF7"/>
    <w:rsid w:val="00D847FE"/>
    <w:rsid w:val="00D964EA"/>
    <w:rsid w:val="00D966D0"/>
    <w:rsid w:val="00DA0C59"/>
    <w:rsid w:val="00DA3991"/>
    <w:rsid w:val="00DB7E6C"/>
    <w:rsid w:val="00DD5A29"/>
    <w:rsid w:val="00DD5D9D"/>
    <w:rsid w:val="00DE1315"/>
    <w:rsid w:val="00DE35CB"/>
    <w:rsid w:val="00DE7969"/>
    <w:rsid w:val="00DF21E9"/>
    <w:rsid w:val="00DF401A"/>
    <w:rsid w:val="00E00F14"/>
    <w:rsid w:val="00E06386"/>
    <w:rsid w:val="00E17475"/>
    <w:rsid w:val="00E2221B"/>
    <w:rsid w:val="00E24EB4"/>
    <w:rsid w:val="00E27BD5"/>
    <w:rsid w:val="00E320ED"/>
    <w:rsid w:val="00E3354D"/>
    <w:rsid w:val="00E33AFB"/>
    <w:rsid w:val="00E34218"/>
    <w:rsid w:val="00E42D20"/>
    <w:rsid w:val="00E43B63"/>
    <w:rsid w:val="00E46282"/>
    <w:rsid w:val="00E47E9A"/>
    <w:rsid w:val="00E5216E"/>
    <w:rsid w:val="00E82344"/>
    <w:rsid w:val="00E84C82"/>
    <w:rsid w:val="00E84D64"/>
    <w:rsid w:val="00E87408"/>
    <w:rsid w:val="00E914C4"/>
    <w:rsid w:val="00E934F5"/>
    <w:rsid w:val="00E96961"/>
    <w:rsid w:val="00EA72EC"/>
    <w:rsid w:val="00EB11CB"/>
    <w:rsid w:val="00EB275A"/>
    <w:rsid w:val="00EB786A"/>
    <w:rsid w:val="00EC1578"/>
    <w:rsid w:val="00EC1C72"/>
    <w:rsid w:val="00EC3CC9"/>
    <w:rsid w:val="00EC680A"/>
    <w:rsid w:val="00EE2BED"/>
    <w:rsid w:val="00EE374B"/>
    <w:rsid w:val="00EE7059"/>
    <w:rsid w:val="00F03114"/>
    <w:rsid w:val="00F11BB5"/>
    <w:rsid w:val="00F1417B"/>
    <w:rsid w:val="00F34B99"/>
    <w:rsid w:val="00F43628"/>
    <w:rsid w:val="00F44974"/>
    <w:rsid w:val="00F52DAB"/>
    <w:rsid w:val="00F543F0"/>
    <w:rsid w:val="00F67608"/>
    <w:rsid w:val="00F81D29"/>
    <w:rsid w:val="00F91C4D"/>
    <w:rsid w:val="00F92FD9"/>
    <w:rsid w:val="00FA6684"/>
    <w:rsid w:val="00FA731E"/>
    <w:rsid w:val="00FB2B38"/>
    <w:rsid w:val="00FC6358"/>
    <w:rsid w:val="00FD320D"/>
    <w:rsid w:val="00FE23DE"/>
    <w:rsid w:val="00FF48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3" w:uiPriority="39"/>
    <w:lsdException w:name="toc 4"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
    <w:name w:val="Normal"/>
    <w:qFormat/>
    <w:rsid w:val="00035925"/>
    <w:pPr>
      <w:widowControl w:val="0"/>
      <w:jc w:val="both"/>
    </w:pPr>
    <w:rPr>
      <w:kern w:val="2"/>
      <w:sz w:val="21"/>
      <w:szCs w:val="24"/>
    </w:rPr>
  </w:style>
  <w:style w:type="character" w:default="1" w:styleId="aff0">
    <w:name w:val="Default Paragraph Font"/>
    <w:uiPriority w:val="1"/>
    <w:semiHidden/>
    <w:unhideWhenUsed/>
  </w:style>
  <w:style w:type="table" w:default="1" w:styleId="aff1">
    <w:name w:val="Normal Table"/>
    <w:uiPriority w:val="99"/>
    <w:semiHidden/>
    <w:unhideWhenUsed/>
    <w:qFormat/>
    <w:tblPr>
      <w:tblInd w:w="0" w:type="dxa"/>
      <w:tblCellMar>
        <w:top w:w="0" w:type="dxa"/>
        <w:left w:w="108" w:type="dxa"/>
        <w:bottom w:w="0" w:type="dxa"/>
        <w:right w:w="108" w:type="dxa"/>
      </w:tblCellMar>
    </w:tblPr>
  </w:style>
  <w:style w:type="numbering" w:default="1" w:styleId="aff2">
    <w:name w:val="No List"/>
    <w:uiPriority w:val="99"/>
    <w:semiHidden/>
    <w:unhideWhenUsed/>
  </w:style>
  <w:style w:type="paragraph" w:customStyle="1" w:styleId="aff3">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basedOn w:val="aff0"/>
    <w:link w:val="aff3"/>
    <w:rsid w:val="00035925"/>
    <w:rPr>
      <w:rFonts w:ascii="宋体"/>
      <w:noProof/>
      <w:sz w:val="21"/>
      <w:lang w:val="en-US" w:eastAsia="zh-CN" w:bidi="ar-SA"/>
    </w:rPr>
  </w:style>
  <w:style w:type="paragraph" w:customStyle="1" w:styleId="a6">
    <w:name w:val="一级条标题"/>
    <w:next w:val="aff3"/>
    <w:rsid w:val="001C149C"/>
    <w:pPr>
      <w:numPr>
        <w:ilvl w:val="1"/>
        <w:numId w:val="31"/>
      </w:numPr>
      <w:spacing w:beforeLines="50" w:afterLines="50"/>
      <w:ind w:left="0"/>
      <w:outlineLvl w:val="2"/>
    </w:pPr>
    <w:rPr>
      <w:rFonts w:ascii="黑体" w:eastAsia="黑体"/>
      <w:sz w:val="21"/>
      <w:szCs w:val="21"/>
    </w:rPr>
  </w:style>
  <w:style w:type="paragraph" w:customStyle="1" w:styleId="aff4">
    <w:name w:val="标准书脚_奇数页"/>
    <w:rsid w:val="000A48B1"/>
    <w:pPr>
      <w:spacing w:before="120"/>
      <w:ind w:right="198"/>
      <w:jc w:val="right"/>
    </w:pPr>
    <w:rPr>
      <w:rFonts w:ascii="宋体"/>
      <w:sz w:val="18"/>
      <w:szCs w:val="18"/>
    </w:rPr>
  </w:style>
  <w:style w:type="paragraph" w:customStyle="1" w:styleId="aff5">
    <w:name w:val="标准书眉_奇数页"/>
    <w:next w:val="aff"/>
    <w:rsid w:val="0074741B"/>
    <w:pPr>
      <w:tabs>
        <w:tab w:val="center" w:pos="4154"/>
        <w:tab w:val="right" w:pos="8306"/>
      </w:tabs>
      <w:spacing w:after="220"/>
      <w:jc w:val="right"/>
    </w:pPr>
    <w:rPr>
      <w:rFonts w:ascii="黑体" w:eastAsia="黑体"/>
      <w:noProof/>
      <w:sz w:val="21"/>
      <w:szCs w:val="21"/>
    </w:rPr>
  </w:style>
  <w:style w:type="paragraph" w:customStyle="1" w:styleId="a5">
    <w:name w:val="章标题"/>
    <w:next w:val="aff3"/>
    <w:rsid w:val="001C149C"/>
    <w:pPr>
      <w:numPr>
        <w:numId w:val="31"/>
      </w:numPr>
      <w:spacing w:beforeLines="100" w:afterLines="100"/>
      <w:ind w:left="0"/>
      <w:jc w:val="both"/>
      <w:outlineLvl w:val="1"/>
    </w:pPr>
    <w:rPr>
      <w:rFonts w:ascii="黑体" w:eastAsia="黑体"/>
      <w:sz w:val="21"/>
    </w:rPr>
  </w:style>
  <w:style w:type="paragraph" w:customStyle="1" w:styleId="a7">
    <w:name w:val="二级条标题"/>
    <w:basedOn w:val="a6"/>
    <w:next w:val="aff3"/>
    <w:rsid w:val="001C149C"/>
    <w:pPr>
      <w:numPr>
        <w:ilvl w:val="2"/>
      </w:numPr>
      <w:spacing w:before="50" w:after="50"/>
      <w:ind w:left="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d">
    <w:name w:val="列项——（一级）"/>
    <w:rsid w:val="00BE55CB"/>
    <w:pPr>
      <w:widowControl w:val="0"/>
      <w:numPr>
        <w:numId w:val="4"/>
      </w:numPr>
      <w:jc w:val="both"/>
    </w:pPr>
    <w:rPr>
      <w:rFonts w:ascii="宋体"/>
      <w:sz w:val="21"/>
    </w:rPr>
  </w:style>
  <w:style w:type="paragraph" w:customStyle="1" w:styleId="ae">
    <w:name w:val="列项●（二级）"/>
    <w:rsid w:val="00BE55CB"/>
    <w:pPr>
      <w:numPr>
        <w:ilvl w:val="1"/>
        <w:numId w:val="4"/>
      </w:numPr>
      <w:tabs>
        <w:tab w:val="left" w:pos="840"/>
      </w:tabs>
      <w:jc w:val="both"/>
    </w:pPr>
    <w:rPr>
      <w:rFonts w:ascii="宋体"/>
      <w:sz w:val="21"/>
    </w:rPr>
  </w:style>
  <w:style w:type="paragraph" w:customStyle="1" w:styleId="aff6">
    <w:name w:val="目次、标准名称标题"/>
    <w:basedOn w:val="aff"/>
    <w:next w:val="aff3"/>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8">
    <w:name w:val="三级条标题"/>
    <w:basedOn w:val="a7"/>
    <w:next w:val="aff3"/>
    <w:rsid w:val="001C149C"/>
    <w:pPr>
      <w:numPr>
        <w:ilvl w:val="3"/>
      </w:numPr>
      <w:outlineLvl w:val="4"/>
    </w:pPr>
  </w:style>
  <w:style w:type="paragraph" w:customStyle="1" w:styleId="aff7">
    <w:name w:val="示例"/>
    <w:next w:val="aff8"/>
    <w:rsid w:val="005A5EAF"/>
    <w:pPr>
      <w:widowControl w:val="0"/>
      <w:ind w:firstLine="363"/>
      <w:jc w:val="both"/>
    </w:pPr>
    <w:rPr>
      <w:rFonts w:ascii="宋体"/>
      <w:sz w:val="18"/>
      <w:szCs w:val="18"/>
    </w:rPr>
  </w:style>
  <w:style w:type="paragraph" w:customStyle="1" w:styleId="af2">
    <w:name w:val="数字编号列项（二级）"/>
    <w:rsid w:val="003E5729"/>
    <w:pPr>
      <w:numPr>
        <w:ilvl w:val="1"/>
        <w:numId w:val="17"/>
      </w:numPr>
      <w:jc w:val="both"/>
    </w:pPr>
    <w:rPr>
      <w:rFonts w:ascii="宋体"/>
      <w:sz w:val="21"/>
    </w:rPr>
  </w:style>
  <w:style w:type="paragraph" w:customStyle="1" w:styleId="a9">
    <w:name w:val="四级条标题"/>
    <w:basedOn w:val="a8"/>
    <w:next w:val="aff3"/>
    <w:rsid w:val="001C149C"/>
    <w:pPr>
      <w:numPr>
        <w:ilvl w:val="4"/>
      </w:numPr>
      <w:outlineLvl w:val="5"/>
    </w:pPr>
  </w:style>
  <w:style w:type="paragraph" w:customStyle="1" w:styleId="aa">
    <w:name w:val="五级条标题"/>
    <w:basedOn w:val="a9"/>
    <w:next w:val="aff3"/>
    <w:rsid w:val="001C149C"/>
    <w:pPr>
      <w:numPr>
        <w:ilvl w:val="5"/>
      </w:numPr>
      <w:outlineLvl w:val="6"/>
    </w:pPr>
  </w:style>
  <w:style w:type="paragraph" w:styleId="aff9">
    <w:name w:val="footer"/>
    <w:basedOn w:val="aff"/>
    <w:rsid w:val="00294E70"/>
    <w:pPr>
      <w:snapToGrid w:val="0"/>
      <w:ind w:rightChars="100" w:right="210"/>
      <w:jc w:val="right"/>
    </w:pPr>
    <w:rPr>
      <w:sz w:val="18"/>
      <w:szCs w:val="18"/>
    </w:rPr>
  </w:style>
  <w:style w:type="paragraph" w:styleId="affa">
    <w:name w:val="header"/>
    <w:basedOn w:val="aff"/>
    <w:link w:val="Char0"/>
    <w:uiPriority w:val="99"/>
    <w:rsid w:val="00930116"/>
    <w:pPr>
      <w:snapToGrid w:val="0"/>
      <w:jc w:val="left"/>
    </w:pPr>
    <w:rPr>
      <w:sz w:val="18"/>
      <w:szCs w:val="18"/>
    </w:rPr>
  </w:style>
  <w:style w:type="paragraph" w:customStyle="1" w:styleId="affb">
    <w:name w:val="注："/>
    <w:next w:val="aff3"/>
    <w:rsid w:val="000D718B"/>
    <w:pPr>
      <w:widowControl w:val="0"/>
      <w:autoSpaceDE w:val="0"/>
      <w:autoSpaceDN w:val="0"/>
      <w:ind w:left="726" w:hanging="363"/>
      <w:jc w:val="both"/>
    </w:pPr>
    <w:rPr>
      <w:rFonts w:ascii="宋体"/>
      <w:sz w:val="18"/>
      <w:szCs w:val="18"/>
    </w:rPr>
  </w:style>
  <w:style w:type="paragraph" w:customStyle="1" w:styleId="affc">
    <w:name w:val="注×："/>
    <w:rsid w:val="000D718B"/>
    <w:pPr>
      <w:widowControl w:val="0"/>
      <w:autoSpaceDE w:val="0"/>
      <w:autoSpaceDN w:val="0"/>
      <w:ind w:left="811" w:hanging="448"/>
      <w:jc w:val="both"/>
    </w:pPr>
    <w:rPr>
      <w:rFonts w:ascii="宋体"/>
      <w:sz w:val="18"/>
      <w:szCs w:val="18"/>
    </w:rPr>
  </w:style>
  <w:style w:type="paragraph" w:customStyle="1" w:styleId="af1">
    <w:name w:val="字母编号列项（一级）"/>
    <w:rsid w:val="003E5729"/>
    <w:pPr>
      <w:numPr>
        <w:numId w:val="17"/>
      </w:numPr>
      <w:jc w:val="both"/>
    </w:pPr>
    <w:rPr>
      <w:rFonts w:ascii="宋体"/>
      <w:sz w:val="21"/>
    </w:rPr>
  </w:style>
  <w:style w:type="paragraph" w:customStyle="1" w:styleId="af">
    <w:name w:val="列项◆（三级）"/>
    <w:basedOn w:val="aff"/>
    <w:rsid w:val="00BE55CB"/>
    <w:pPr>
      <w:numPr>
        <w:ilvl w:val="2"/>
        <w:numId w:val="4"/>
      </w:numPr>
    </w:pPr>
    <w:rPr>
      <w:rFonts w:ascii="宋体"/>
      <w:szCs w:val="21"/>
    </w:rPr>
  </w:style>
  <w:style w:type="paragraph" w:customStyle="1" w:styleId="af3">
    <w:name w:val="编号列项（三级）"/>
    <w:rsid w:val="003E5729"/>
    <w:pPr>
      <w:numPr>
        <w:ilvl w:val="2"/>
        <w:numId w:val="17"/>
      </w:numPr>
    </w:pPr>
    <w:rPr>
      <w:rFonts w:ascii="宋体"/>
      <w:sz w:val="21"/>
    </w:rPr>
  </w:style>
  <w:style w:type="paragraph" w:customStyle="1" w:styleId="affd">
    <w:name w:val="示例×："/>
    <w:basedOn w:val="a5"/>
    <w:qFormat/>
    <w:rsid w:val="007E1980"/>
    <w:pPr>
      <w:numPr>
        <w:numId w:val="0"/>
      </w:numPr>
      <w:spacing w:beforeLines="0" w:afterLines="0"/>
      <w:ind w:firstLine="363"/>
      <w:outlineLvl w:val="9"/>
    </w:pPr>
    <w:rPr>
      <w:rFonts w:ascii="宋体" w:eastAsia="宋体"/>
      <w:sz w:val="18"/>
      <w:szCs w:val="18"/>
    </w:rPr>
  </w:style>
  <w:style w:type="paragraph" w:customStyle="1" w:styleId="affe">
    <w:name w:val="二级无"/>
    <w:basedOn w:val="a7"/>
    <w:rsid w:val="001C149C"/>
    <w:pPr>
      <w:spacing w:beforeLines="0" w:afterLines="0"/>
    </w:pPr>
    <w:rPr>
      <w:rFonts w:ascii="宋体" w:eastAsia="宋体"/>
    </w:rPr>
  </w:style>
  <w:style w:type="paragraph" w:customStyle="1" w:styleId="afff">
    <w:name w:val="注：（正文）"/>
    <w:basedOn w:val="affb"/>
    <w:next w:val="aff3"/>
    <w:rsid w:val="000D718B"/>
  </w:style>
  <w:style w:type="paragraph" w:customStyle="1" w:styleId="a4">
    <w:name w:val="注×：（正文）"/>
    <w:rsid w:val="000D718B"/>
    <w:pPr>
      <w:numPr>
        <w:numId w:val="5"/>
      </w:numPr>
      <w:jc w:val="both"/>
    </w:pPr>
    <w:rPr>
      <w:rFonts w:ascii="宋体"/>
      <w:sz w:val="18"/>
      <w:szCs w:val="18"/>
    </w:rPr>
  </w:style>
  <w:style w:type="paragraph" w:customStyle="1" w:styleId="afff0">
    <w:name w:val="标准标志"/>
    <w:next w:val="aff"/>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1">
    <w:name w:val="标准称谓"/>
    <w:next w:val="aff"/>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2">
    <w:name w:val="标准书脚_偶数页"/>
    <w:rsid w:val="000A48B1"/>
    <w:pPr>
      <w:spacing w:before="120"/>
      <w:ind w:left="221"/>
    </w:pPr>
    <w:rPr>
      <w:rFonts w:ascii="宋体"/>
      <w:sz w:val="18"/>
      <w:szCs w:val="18"/>
    </w:rPr>
  </w:style>
  <w:style w:type="paragraph" w:customStyle="1" w:styleId="afff3">
    <w:name w:val="标准书眉_偶数页"/>
    <w:basedOn w:val="aff5"/>
    <w:next w:val="aff"/>
    <w:rsid w:val="0074741B"/>
    <w:pPr>
      <w:jc w:val="left"/>
    </w:pPr>
  </w:style>
  <w:style w:type="paragraph" w:customStyle="1" w:styleId="afff4">
    <w:name w:val="标准书眉一"/>
    <w:rsid w:val="00083A09"/>
    <w:pPr>
      <w:jc w:val="both"/>
    </w:pPr>
  </w:style>
  <w:style w:type="paragraph" w:customStyle="1" w:styleId="afff5">
    <w:name w:val="参考文献"/>
    <w:basedOn w:val="aff"/>
    <w:next w:val="aff3"/>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6">
    <w:name w:val="参考文献、索引标题"/>
    <w:basedOn w:val="aff"/>
    <w:next w:val="aff3"/>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7">
    <w:name w:val="Hyperlink"/>
    <w:basedOn w:val="aff0"/>
    <w:uiPriority w:val="99"/>
    <w:rsid w:val="00083A09"/>
    <w:rPr>
      <w:noProof/>
      <w:color w:val="0000FF"/>
      <w:spacing w:val="0"/>
      <w:w w:val="100"/>
      <w:szCs w:val="21"/>
      <w:u w:val="single"/>
    </w:rPr>
  </w:style>
  <w:style w:type="character" w:customStyle="1" w:styleId="afff8">
    <w:name w:val="发布"/>
    <w:basedOn w:val="aff0"/>
    <w:rsid w:val="00C2314B"/>
    <w:rPr>
      <w:rFonts w:ascii="黑体" w:eastAsia="黑体"/>
      <w:spacing w:val="85"/>
      <w:w w:val="100"/>
      <w:position w:val="3"/>
      <w:sz w:val="28"/>
      <w:szCs w:val="28"/>
    </w:rPr>
  </w:style>
  <w:style w:type="paragraph" w:customStyle="1" w:styleId="afff9">
    <w:name w:val="发布部门"/>
    <w:next w:val="aff3"/>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a">
    <w:name w:val="发布日期"/>
    <w:rsid w:val="00EC3CC9"/>
    <w:pPr>
      <w:framePr w:w="3997" w:h="471" w:hRule="exact" w:vSpace="181" w:wrap="around" w:hAnchor="page" w:x="7089" w:y="14097" w:anchorLock="1"/>
    </w:pPr>
    <w:rPr>
      <w:rFonts w:eastAsia="黑体"/>
      <w:sz w:val="28"/>
    </w:rPr>
  </w:style>
  <w:style w:type="paragraph" w:customStyle="1" w:styleId="afffb">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c">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d">
    <w:name w:val="封面标准英文名称"/>
    <w:basedOn w:val="afffc"/>
    <w:rsid w:val="001C21AC"/>
    <w:pPr>
      <w:framePr w:wrap="around"/>
      <w:spacing w:before="370" w:line="400" w:lineRule="exact"/>
    </w:pPr>
    <w:rPr>
      <w:rFonts w:ascii="Times New Roman"/>
      <w:sz w:val="28"/>
      <w:szCs w:val="28"/>
    </w:rPr>
  </w:style>
  <w:style w:type="paragraph" w:customStyle="1" w:styleId="afffe">
    <w:name w:val="封面一致性程度标识"/>
    <w:basedOn w:val="afffd"/>
    <w:rsid w:val="00083A09"/>
    <w:pPr>
      <w:framePr w:wrap="around"/>
      <w:spacing w:before="440"/>
    </w:pPr>
    <w:rPr>
      <w:rFonts w:ascii="宋体" w:eastAsia="宋体"/>
    </w:rPr>
  </w:style>
  <w:style w:type="paragraph" w:customStyle="1" w:styleId="affff">
    <w:name w:val="封面标准文稿类别"/>
    <w:basedOn w:val="afffe"/>
    <w:rsid w:val="0054264B"/>
    <w:pPr>
      <w:framePr w:wrap="around"/>
      <w:spacing w:after="160" w:line="240" w:lineRule="auto"/>
    </w:pPr>
    <w:rPr>
      <w:sz w:val="24"/>
    </w:rPr>
  </w:style>
  <w:style w:type="paragraph" w:customStyle="1" w:styleId="affff0">
    <w:name w:val="封面标准文稿编辑信息"/>
    <w:basedOn w:val="affff"/>
    <w:rsid w:val="00083A09"/>
    <w:pPr>
      <w:framePr w:wrap="around"/>
      <w:spacing w:before="180" w:line="180" w:lineRule="exact"/>
    </w:pPr>
    <w:rPr>
      <w:sz w:val="21"/>
    </w:rPr>
  </w:style>
  <w:style w:type="paragraph" w:customStyle="1" w:styleId="affff1">
    <w:name w:val="封面正文"/>
    <w:rsid w:val="00083A09"/>
    <w:pPr>
      <w:jc w:val="both"/>
    </w:pPr>
  </w:style>
  <w:style w:type="paragraph" w:customStyle="1" w:styleId="af6">
    <w:name w:val="附录标识"/>
    <w:basedOn w:val="aff"/>
    <w:next w:val="aff3"/>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2">
    <w:name w:val="附录标题"/>
    <w:basedOn w:val="aff3"/>
    <w:next w:val="aff3"/>
    <w:rsid w:val="00083A09"/>
    <w:pPr>
      <w:ind w:firstLineChars="0" w:firstLine="0"/>
      <w:jc w:val="center"/>
    </w:pPr>
    <w:rPr>
      <w:rFonts w:ascii="黑体" w:eastAsia="黑体"/>
    </w:rPr>
  </w:style>
  <w:style w:type="paragraph" w:customStyle="1" w:styleId="af4">
    <w:name w:val="附录表标号"/>
    <w:basedOn w:val="aff"/>
    <w:next w:val="aff3"/>
    <w:rsid w:val="00083A09"/>
    <w:pPr>
      <w:numPr>
        <w:numId w:val="7"/>
      </w:numPr>
      <w:tabs>
        <w:tab w:val="clear" w:pos="0"/>
      </w:tabs>
      <w:spacing w:line="14" w:lineRule="exact"/>
      <w:ind w:left="811" w:hanging="448"/>
      <w:jc w:val="center"/>
      <w:outlineLvl w:val="0"/>
    </w:pPr>
    <w:rPr>
      <w:color w:val="FFFFFF"/>
    </w:rPr>
  </w:style>
  <w:style w:type="paragraph" w:customStyle="1" w:styleId="af5">
    <w:name w:val="附录表标题"/>
    <w:basedOn w:val="aff"/>
    <w:next w:val="aff3"/>
    <w:rsid w:val="000D718B"/>
    <w:pPr>
      <w:numPr>
        <w:ilvl w:val="1"/>
        <w:numId w:val="7"/>
      </w:numPr>
      <w:tabs>
        <w:tab w:val="num" w:pos="180"/>
      </w:tabs>
      <w:spacing w:beforeLines="50" w:afterLines="50"/>
      <w:ind w:left="0" w:firstLine="0"/>
      <w:jc w:val="center"/>
    </w:pPr>
    <w:rPr>
      <w:rFonts w:ascii="黑体" w:eastAsia="黑体"/>
      <w:szCs w:val="21"/>
    </w:rPr>
  </w:style>
  <w:style w:type="paragraph" w:customStyle="1" w:styleId="af9">
    <w:name w:val="附录二级条标题"/>
    <w:basedOn w:val="aff"/>
    <w:next w:val="aff3"/>
    <w:rsid w:val="00083A09"/>
    <w:pPr>
      <w:widowControl/>
      <w:numPr>
        <w:ilvl w:val="3"/>
        <w:numId w:val="9"/>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3">
    <w:name w:val="附录二级无"/>
    <w:basedOn w:val="af9"/>
    <w:rsid w:val="00BF617A"/>
    <w:pPr>
      <w:tabs>
        <w:tab w:val="clear" w:pos="360"/>
      </w:tabs>
      <w:spacing w:beforeLines="0" w:afterLines="0"/>
    </w:pPr>
    <w:rPr>
      <w:rFonts w:ascii="宋体" w:eastAsia="宋体"/>
      <w:szCs w:val="21"/>
    </w:rPr>
  </w:style>
  <w:style w:type="paragraph" w:customStyle="1" w:styleId="affff4">
    <w:name w:val="附录公式"/>
    <w:basedOn w:val="aff3"/>
    <w:next w:val="aff3"/>
    <w:link w:val="Char1"/>
    <w:qFormat/>
    <w:rsid w:val="00083A09"/>
  </w:style>
  <w:style w:type="character" w:customStyle="1" w:styleId="Char1">
    <w:name w:val="附录公式 Char"/>
    <w:basedOn w:val="Char"/>
    <w:link w:val="affff4"/>
    <w:rsid w:val="00083A09"/>
  </w:style>
  <w:style w:type="paragraph" w:customStyle="1" w:styleId="affff5">
    <w:name w:val="附录公式编号制表符"/>
    <w:basedOn w:val="aff"/>
    <w:next w:val="aff3"/>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a">
    <w:name w:val="附录三级条标题"/>
    <w:basedOn w:val="af9"/>
    <w:next w:val="aff3"/>
    <w:rsid w:val="00083A09"/>
    <w:pPr>
      <w:numPr>
        <w:ilvl w:val="4"/>
      </w:numPr>
      <w:tabs>
        <w:tab w:val="num" w:pos="360"/>
      </w:tabs>
      <w:outlineLvl w:val="4"/>
    </w:pPr>
  </w:style>
  <w:style w:type="paragraph" w:customStyle="1" w:styleId="affff6">
    <w:name w:val="附录三级无"/>
    <w:basedOn w:val="afa"/>
    <w:rsid w:val="00BF617A"/>
    <w:pPr>
      <w:tabs>
        <w:tab w:val="clear" w:pos="360"/>
      </w:tabs>
      <w:spacing w:beforeLines="0" w:afterLines="0"/>
    </w:pPr>
    <w:rPr>
      <w:rFonts w:ascii="宋体" w:eastAsia="宋体"/>
      <w:szCs w:val="21"/>
    </w:rPr>
  </w:style>
  <w:style w:type="paragraph" w:customStyle="1" w:styleId="afe">
    <w:name w:val="附录数字编号列项（二级）"/>
    <w:qFormat/>
    <w:rsid w:val="00A751C7"/>
    <w:pPr>
      <w:numPr>
        <w:ilvl w:val="1"/>
        <w:numId w:val="10"/>
      </w:numPr>
    </w:pPr>
    <w:rPr>
      <w:rFonts w:ascii="宋体"/>
      <w:sz w:val="21"/>
    </w:rPr>
  </w:style>
  <w:style w:type="paragraph" w:customStyle="1" w:styleId="afb">
    <w:name w:val="附录四级条标题"/>
    <w:basedOn w:val="afa"/>
    <w:next w:val="aff3"/>
    <w:rsid w:val="00083A09"/>
    <w:pPr>
      <w:numPr>
        <w:ilvl w:val="5"/>
      </w:numPr>
      <w:tabs>
        <w:tab w:val="num" w:pos="360"/>
      </w:tabs>
      <w:outlineLvl w:val="5"/>
    </w:pPr>
  </w:style>
  <w:style w:type="paragraph" w:customStyle="1" w:styleId="affff7">
    <w:name w:val="附录四级无"/>
    <w:basedOn w:val="afb"/>
    <w:rsid w:val="00BF617A"/>
    <w:pPr>
      <w:tabs>
        <w:tab w:val="clear" w:pos="360"/>
      </w:tabs>
      <w:spacing w:beforeLines="0" w:afterLines="0"/>
    </w:pPr>
    <w:rPr>
      <w:rFonts w:ascii="宋体" w:eastAsia="宋体"/>
      <w:szCs w:val="21"/>
    </w:rPr>
  </w:style>
  <w:style w:type="paragraph" w:customStyle="1" w:styleId="ab">
    <w:name w:val="附录图标号"/>
    <w:basedOn w:val="aff"/>
    <w:rsid w:val="00083A09"/>
    <w:pPr>
      <w:keepNext/>
      <w:pageBreakBefore/>
      <w:widowControl/>
      <w:numPr>
        <w:numId w:val="8"/>
      </w:numPr>
      <w:spacing w:line="14" w:lineRule="exact"/>
      <w:ind w:left="0" w:firstLine="363"/>
      <w:jc w:val="center"/>
      <w:outlineLvl w:val="0"/>
    </w:pPr>
    <w:rPr>
      <w:color w:val="FFFFFF"/>
    </w:rPr>
  </w:style>
  <w:style w:type="paragraph" w:customStyle="1" w:styleId="ac">
    <w:name w:val="附录图标题"/>
    <w:basedOn w:val="aff"/>
    <w:next w:val="aff3"/>
    <w:rsid w:val="000D718B"/>
    <w:pPr>
      <w:numPr>
        <w:ilvl w:val="1"/>
        <w:numId w:val="8"/>
      </w:numPr>
      <w:tabs>
        <w:tab w:val="num" w:pos="363"/>
      </w:tabs>
      <w:spacing w:beforeLines="50" w:afterLines="50"/>
      <w:ind w:left="0" w:firstLine="0"/>
      <w:jc w:val="center"/>
    </w:pPr>
    <w:rPr>
      <w:rFonts w:ascii="黑体" w:eastAsia="黑体"/>
      <w:szCs w:val="21"/>
    </w:rPr>
  </w:style>
  <w:style w:type="paragraph" w:customStyle="1" w:styleId="afc">
    <w:name w:val="附录五级条标题"/>
    <w:basedOn w:val="afb"/>
    <w:next w:val="aff3"/>
    <w:rsid w:val="00083A09"/>
    <w:pPr>
      <w:numPr>
        <w:ilvl w:val="6"/>
      </w:numPr>
      <w:tabs>
        <w:tab w:val="num" w:pos="360"/>
      </w:tabs>
      <w:outlineLvl w:val="6"/>
    </w:pPr>
  </w:style>
  <w:style w:type="paragraph" w:customStyle="1" w:styleId="affff8">
    <w:name w:val="附录五级无"/>
    <w:basedOn w:val="afc"/>
    <w:rsid w:val="00BF617A"/>
    <w:pPr>
      <w:tabs>
        <w:tab w:val="clear" w:pos="360"/>
      </w:tabs>
      <w:spacing w:beforeLines="0" w:afterLines="0"/>
    </w:pPr>
    <w:rPr>
      <w:rFonts w:ascii="宋体" w:eastAsia="宋体"/>
      <w:szCs w:val="21"/>
    </w:rPr>
  </w:style>
  <w:style w:type="paragraph" w:customStyle="1" w:styleId="af7">
    <w:name w:val="附录章标题"/>
    <w:next w:val="aff3"/>
    <w:rsid w:val="00083A09"/>
    <w:pPr>
      <w:numPr>
        <w:ilvl w:val="1"/>
        <w:numId w:val="9"/>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8">
    <w:name w:val="附录一级条标题"/>
    <w:basedOn w:val="af7"/>
    <w:next w:val="aff3"/>
    <w:rsid w:val="00083A09"/>
    <w:pPr>
      <w:numPr>
        <w:ilvl w:val="2"/>
      </w:numPr>
      <w:tabs>
        <w:tab w:val="num" w:pos="360"/>
      </w:tabs>
      <w:autoSpaceDN w:val="0"/>
      <w:spacing w:beforeLines="50" w:afterLines="50"/>
      <w:outlineLvl w:val="2"/>
    </w:pPr>
  </w:style>
  <w:style w:type="paragraph" w:customStyle="1" w:styleId="affff9">
    <w:name w:val="附录一级无"/>
    <w:basedOn w:val="af8"/>
    <w:rsid w:val="00BF617A"/>
    <w:pPr>
      <w:tabs>
        <w:tab w:val="clear" w:pos="360"/>
      </w:tabs>
      <w:spacing w:beforeLines="0" w:afterLines="0"/>
    </w:pPr>
    <w:rPr>
      <w:rFonts w:ascii="宋体" w:eastAsia="宋体"/>
      <w:szCs w:val="21"/>
    </w:rPr>
  </w:style>
  <w:style w:type="paragraph" w:customStyle="1" w:styleId="afd">
    <w:name w:val="附录字母编号列项（一级）"/>
    <w:qFormat/>
    <w:rsid w:val="00A751C7"/>
    <w:pPr>
      <w:numPr>
        <w:numId w:val="10"/>
      </w:numPr>
    </w:pPr>
    <w:rPr>
      <w:rFonts w:ascii="宋体"/>
      <w:noProof/>
      <w:sz w:val="21"/>
    </w:rPr>
  </w:style>
  <w:style w:type="paragraph" w:styleId="af0">
    <w:name w:val="footnote text"/>
    <w:basedOn w:val="aff"/>
    <w:rsid w:val="00074FBE"/>
    <w:pPr>
      <w:numPr>
        <w:numId w:val="12"/>
      </w:numPr>
      <w:snapToGrid w:val="0"/>
      <w:jc w:val="left"/>
    </w:pPr>
    <w:rPr>
      <w:rFonts w:ascii="宋体"/>
      <w:sz w:val="18"/>
      <w:szCs w:val="18"/>
    </w:rPr>
  </w:style>
  <w:style w:type="character" w:styleId="affffa">
    <w:name w:val="footnote reference"/>
    <w:basedOn w:val="aff0"/>
    <w:semiHidden/>
    <w:rsid w:val="00083A09"/>
    <w:rPr>
      <w:vertAlign w:val="superscript"/>
    </w:rPr>
  </w:style>
  <w:style w:type="paragraph" w:customStyle="1" w:styleId="affffb">
    <w:name w:val="列项说明"/>
    <w:basedOn w:val="aff"/>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c">
    <w:name w:val="列项说明数字编号"/>
    <w:rsid w:val="00083A09"/>
    <w:pPr>
      <w:ind w:leftChars="400" w:left="600" w:hangingChars="200" w:hanging="200"/>
    </w:pPr>
    <w:rPr>
      <w:rFonts w:ascii="宋体"/>
      <w:sz w:val="21"/>
    </w:rPr>
  </w:style>
  <w:style w:type="paragraph" w:customStyle="1" w:styleId="affffd">
    <w:name w:val="目次、索引正文"/>
    <w:rsid w:val="00083A09"/>
    <w:pPr>
      <w:spacing w:line="320" w:lineRule="exact"/>
      <w:jc w:val="both"/>
    </w:pPr>
    <w:rPr>
      <w:rFonts w:ascii="宋体"/>
      <w:sz w:val="21"/>
    </w:rPr>
  </w:style>
  <w:style w:type="paragraph" w:styleId="3">
    <w:name w:val="toc 3"/>
    <w:basedOn w:val="aff"/>
    <w:next w:val="aff"/>
    <w:autoRedefine/>
    <w:uiPriority w:val="39"/>
    <w:rsid w:val="00961C93"/>
    <w:pPr>
      <w:tabs>
        <w:tab w:val="right" w:leader="dot" w:pos="9241"/>
      </w:tabs>
      <w:ind w:firstLineChars="100" w:firstLine="102"/>
      <w:jc w:val="left"/>
    </w:pPr>
    <w:rPr>
      <w:rFonts w:ascii="宋体"/>
      <w:szCs w:val="21"/>
    </w:rPr>
  </w:style>
  <w:style w:type="paragraph" w:styleId="4">
    <w:name w:val="toc 4"/>
    <w:basedOn w:val="aff"/>
    <w:next w:val="aff"/>
    <w:autoRedefine/>
    <w:uiPriority w:val="39"/>
    <w:rsid w:val="00961C93"/>
    <w:pPr>
      <w:tabs>
        <w:tab w:val="right" w:leader="dot" w:pos="9241"/>
      </w:tabs>
      <w:ind w:firstLineChars="200" w:firstLine="198"/>
      <w:jc w:val="left"/>
    </w:pPr>
    <w:rPr>
      <w:rFonts w:ascii="宋体"/>
      <w:szCs w:val="21"/>
    </w:rPr>
  </w:style>
  <w:style w:type="paragraph" w:styleId="5">
    <w:name w:val="toc 5"/>
    <w:basedOn w:val="aff"/>
    <w:next w:val="aff"/>
    <w:autoRedefine/>
    <w:semiHidden/>
    <w:rsid w:val="00961C93"/>
    <w:pPr>
      <w:tabs>
        <w:tab w:val="right" w:leader="dot" w:pos="9241"/>
      </w:tabs>
      <w:ind w:firstLineChars="300" w:firstLine="300"/>
      <w:jc w:val="left"/>
    </w:pPr>
    <w:rPr>
      <w:rFonts w:ascii="宋体"/>
      <w:szCs w:val="21"/>
    </w:rPr>
  </w:style>
  <w:style w:type="paragraph" w:styleId="6">
    <w:name w:val="toc 6"/>
    <w:basedOn w:val="aff"/>
    <w:next w:val="aff"/>
    <w:autoRedefine/>
    <w:semiHidden/>
    <w:rsid w:val="00961C93"/>
    <w:pPr>
      <w:tabs>
        <w:tab w:val="right" w:leader="dot" w:pos="9241"/>
      </w:tabs>
      <w:ind w:firstLineChars="400" w:firstLine="403"/>
      <w:jc w:val="left"/>
    </w:pPr>
    <w:rPr>
      <w:rFonts w:ascii="宋体"/>
      <w:szCs w:val="21"/>
    </w:rPr>
  </w:style>
  <w:style w:type="paragraph" w:styleId="7">
    <w:name w:val="toc 7"/>
    <w:basedOn w:val="aff"/>
    <w:next w:val="aff"/>
    <w:autoRedefine/>
    <w:semiHidden/>
    <w:rsid w:val="00961C93"/>
    <w:pPr>
      <w:tabs>
        <w:tab w:val="right" w:leader="dot" w:pos="9241"/>
      </w:tabs>
      <w:ind w:firstLineChars="500" w:firstLine="505"/>
      <w:jc w:val="left"/>
    </w:pPr>
    <w:rPr>
      <w:rFonts w:ascii="宋体"/>
      <w:szCs w:val="21"/>
    </w:rPr>
  </w:style>
  <w:style w:type="paragraph" w:styleId="8">
    <w:name w:val="toc 8"/>
    <w:basedOn w:val="aff"/>
    <w:next w:val="aff"/>
    <w:autoRedefine/>
    <w:semiHidden/>
    <w:rsid w:val="00D54CC3"/>
    <w:pPr>
      <w:tabs>
        <w:tab w:val="right" w:leader="dot" w:pos="9241"/>
      </w:tabs>
      <w:ind w:firstLineChars="600" w:firstLine="607"/>
      <w:jc w:val="left"/>
    </w:pPr>
    <w:rPr>
      <w:rFonts w:ascii="宋体"/>
      <w:szCs w:val="21"/>
    </w:rPr>
  </w:style>
  <w:style w:type="paragraph" w:styleId="9">
    <w:name w:val="toc 9"/>
    <w:basedOn w:val="aff"/>
    <w:next w:val="aff"/>
    <w:autoRedefine/>
    <w:semiHidden/>
    <w:rsid w:val="00083A09"/>
    <w:pPr>
      <w:ind w:left="1470"/>
      <w:jc w:val="left"/>
    </w:pPr>
    <w:rPr>
      <w:sz w:val="20"/>
      <w:szCs w:val="20"/>
    </w:rPr>
  </w:style>
  <w:style w:type="paragraph" w:customStyle="1" w:styleId="affffe">
    <w:name w:val="其他标准标志"/>
    <w:basedOn w:val="afff0"/>
    <w:rsid w:val="0018211B"/>
    <w:pPr>
      <w:framePr w:w="6101" w:wrap="around" w:vAnchor="page" w:hAnchor="page" w:x="4673" w:y="942"/>
    </w:pPr>
    <w:rPr>
      <w:w w:val="130"/>
    </w:rPr>
  </w:style>
  <w:style w:type="paragraph" w:customStyle="1" w:styleId="afffff">
    <w:name w:val="其他标准称谓"/>
    <w:next w:val="aff"/>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0">
    <w:name w:val="其他发布部门"/>
    <w:basedOn w:val="afff9"/>
    <w:rsid w:val="00525656"/>
    <w:pPr>
      <w:framePr w:wrap="around" w:y="15310"/>
      <w:spacing w:line="0" w:lineRule="atLeast"/>
    </w:pPr>
    <w:rPr>
      <w:rFonts w:ascii="黑体" w:eastAsia="黑体"/>
      <w:b w:val="0"/>
    </w:rPr>
  </w:style>
  <w:style w:type="paragraph" w:customStyle="1" w:styleId="afffff1">
    <w:name w:val="前言、引言标题"/>
    <w:next w:val="aff3"/>
    <w:rsid w:val="00083A09"/>
    <w:pPr>
      <w:keepNext/>
      <w:pageBreakBefore/>
      <w:shd w:val="clear" w:color="FFFFFF" w:fill="FFFFFF"/>
      <w:spacing w:before="640" w:after="560"/>
      <w:jc w:val="center"/>
      <w:outlineLvl w:val="0"/>
    </w:pPr>
    <w:rPr>
      <w:rFonts w:ascii="黑体" w:eastAsia="黑体"/>
      <w:sz w:val="32"/>
    </w:rPr>
  </w:style>
  <w:style w:type="paragraph" w:customStyle="1" w:styleId="afffff2">
    <w:name w:val="三级无"/>
    <w:basedOn w:val="a8"/>
    <w:rsid w:val="001C149C"/>
    <w:pPr>
      <w:spacing w:beforeLines="0" w:afterLines="0"/>
    </w:pPr>
    <w:rPr>
      <w:rFonts w:ascii="宋体" w:eastAsia="宋体"/>
    </w:rPr>
  </w:style>
  <w:style w:type="paragraph" w:customStyle="1" w:styleId="afffff3">
    <w:name w:val="实施日期"/>
    <w:basedOn w:val="afffa"/>
    <w:rsid w:val="001C21AC"/>
    <w:pPr>
      <w:framePr w:wrap="around" w:vAnchor="page" w:hAnchor="text"/>
      <w:jc w:val="right"/>
    </w:pPr>
  </w:style>
  <w:style w:type="paragraph" w:customStyle="1" w:styleId="afffff4">
    <w:name w:val="示例后文字"/>
    <w:basedOn w:val="aff3"/>
    <w:next w:val="aff3"/>
    <w:qFormat/>
    <w:rsid w:val="00083A09"/>
    <w:pPr>
      <w:ind w:firstLine="360"/>
    </w:pPr>
    <w:rPr>
      <w:sz w:val="18"/>
    </w:rPr>
  </w:style>
  <w:style w:type="paragraph" w:customStyle="1" w:styleId="afffff5">
    <w:name w:val="首示例"/>
    <w:next w:val="aff3"/>
    <w:link w:val="Char2"/>
    <w:qFormat/>
    <w:rsid w:val="00083A09"/>
    <w:pPr>
      <w:tabs>
        <w:tab w:val="num" w:pos="360"/>
      </w:tabs>
    </w:pPr>
    <w:rPr>
      <w:rFonts w:ascii="宋体" w:hAnsi="宋体"/>
      <w:kern w:val="2"/>
      <w:sz w:val="18"/>
      <w:szCs w:val="18"/>
    </w:rPr>
  </w:style>
  <w:style w:type="character" w:customStyle="1" w:styleId="Char2">
    <w:name w:val="首示例 Char"/>
    <w:basedOn w:val="aff0"/>
    <w:link w:val="afffff5"/>
    <w:rsid w:val="00083A09"/>
    <w:rPr>
      <w:rFonts w:ascii="宋体" w:hAnsi="宋体"/>
      <w:kern w:val="2"/>
      <w:sz w:val="18"/>
      <w:szCs w:val="18"/>
    </w:rPr>
  </w:style>
  <w:style w:type="paragraph" w:customStyle="1" w:styleId="afffff6">
    <w:name w:val="四级无"/>
    <w:basedOn w:val="a9"/>
    <w:rsid w:val="001C149C"/>
    <w:pPr>
      <w:spacing w:beforeLines="0" w:afterLines="0"/>
    </w:pPr>
    <w:rPr>
      <w:rFonts w:ascii="宋体" w:eastAsia="宋体"/>
    </w:rPr>
  </w:style>
  <w:style w:type="paragraph" w:styleId="10">
    <w:name w:val="index 1"/>
    <w:basedOn w:val="aff"/>
    <w:next w:val="aff3"/>
    <w:rsid w:val="009951DC"/>
    <w:pPr>
      <w:tabs>
        <w:tab w:val="right" w:leader="dot" w:pos="9299"/>
      </w:tabs>
      <w:jc w:val="left"/>
    </w:pPr>
    <w:rPr>
      <w:rFonts w:ascii="宋体"/>
      <w:szCs w:val="21"/>
    </w:rPr>
  </w:style>
  <w:style w:type="paragraph" w:styleId="20">
    <w:name w:val="index 2"/>
    <w:basedOn w:val="aff"/>
    <w:next w:val="aff"/>
    <w:autoRedefine/>
    <w:rsid w:val="00083A09"/>
    <w:pPr>
      <w:ind w:left="420" w:hanging="210"/>
      <w:jc w:val="left"/>
    </w:pPr>
    <w:rPr>
      <w:rFonts w:ascii="Calibri" w:hAnsi="Calibri"/>
      <w:sz w:val="20"/>
      <w:szCs w:val="20"/>
    </w:rPr>
  </w:style>
  <w:style w:type="paragraph" w:styleId="30">
    <w:name w:val="index 3"/>
    <w:basedOn w:val="aff"/>
    <w:next w:val="aff"/>
    <w:autoRedefine/>
    <w:rsid w:val="00083A09"/>
    <w:pPr>
      <w:ind w:left="630" w:hanging="210"/>
      <w:jc w:val="left"/>
    </w:pPr>
    <w:rPr>
      <w:rFonts w:ascii="Calibri" w:hAnsi="Calibri"/>
      <w:sz w:val="20"/>
      <w:szCs w:val="20"/>
    </w:rPr>
  </w:style>
  <w:style w:type="paragraph" w:styleId="40">
    <w:name w:val="index 4"/>
    <w:basedOn w:val="aff"/>
    <w:next w:val="aff"/>
    <w:autoRedefine/>
    <w:rsid w:val="00083A09"/>
    <w:pPr>
      <w:ind w:left="840" w:hanging="210"/>
      <w:jc w:val="left"/>
    </w:pPr>
    <w:rPr>
      <w:rFonts w:ascii="Calibri" w:hAnsi="Calibri"/>
      <w:sz w:val="20"/>
      <w:szCs w:val="20"/>
    </w:rPr>
  </w:style>
  <w:style w:type="paragraph" w:styleId="50">
    <w:name w:val="index 5"/>
    <w:basedOn w:val="aff"/>
    <w:next w:val="aff"/>
    <w:autoRedefine/>
    <w:rsid w:val="00083A09"/>
    <w:pPr>
      <w:ind w:left="1050" w:hanging="210"/>
      <w:jc w:val="left"/>
    </w:pPr>
    <w:rPr>
      <w:rFonts w:ascii="Calibri" w:hAnsi="Calibri"/>
      <w:sz w:val="20"/>
      <w:szCs w:val="20"/>
    </w:rPr>
  </w:style>
  <w:style w:type="paragraph" w:styleId="60">
    <w:name w:val="index 6"/>
    <w:basedOn w:val="aff"/>
    <w:next w:val="aff"/>
    <w:autoRedefine/>
    <w:rsid w:val="00083A09"/>
    <w:pPr>
      <w:ind w:left="1260" w:hanging="210"/>
      <w:jc w:val="left"/>
    </w:pPr>
    <w:rPr>
      <w:rFonts w:ascii="Calibri" w:hAnsi="Calibri"/>
      <w:sz w:val="20"/>
      <w:szCs w:val="20"/>
    </w:rPr>
  </w:style>
  <w:style w:type="paragraph" w:styleId="70">
    <w:name w:val="index 7"/>
    <w:basedOn w:val="aff"/>
    <w:next w:val="aff"/>
    <w:autoRedefine/>
    <w:rsid w:val="00083A09"/>
    <w:pPr>
      <w:ind w:left="1470" w:hanging="210"/>
      <w:jc w:val="left"/>
    </w:pPr>
    <w:rPr>
      <w:rFonts w:ascii="Calibri" w:hAnsi="Calibri"/>
      <w:sz w:val="20"/>
      <w:szCs w:val="20"/>
    </w:rPr>
  </w:style>
  <w:style w:type="paragraph" w:styleId="80">
    <w:name w:val="index 8"/>
    <w:basedOn w:val="aff"/>
    <w:next w:val="aff"/>
    <w:autoRedefine/>
    <w:rsid w:val="00083A09"/>
    <w:pPr>
      <w:ind w:left="1680" w:hanging="210"/>
      <w:jc w:val="left"/>
    </w:pPr>
    <w:rPr>
      <w:rFonts w:ascii="Calibri" w:hAnsi="Calibri"/>
      <w:sz w:val="20"/>
      <w:szCs w:val="20"/>
    </w:rPr>
  </w:style>
  <w:style w:type="paragraph" w:styleId="90">
    <w:name w:val="index 9"/>
    <w:basedOn w:val="aff"/>
    <w:next w:val="aff"/>
    <w:autoRedefine/>
    <w:rsid w:val="00083A09"/>
    <w:pPr>
      <w:ind w:left="1890" w:hanging="210"/>
      <w:jc w:val="left"/>
    </w:pPr>
    <w:rPr>
      <w:rFonts w:ascii="Calibri" w:hAnsi="Calibri"/>
      <w:sz w:val="20"/>
      <w:szCs w:val="20"/>
    </w:rPr>
  </w:style>
  <w:style w:type="paragraph" w:styleId="afffff7">
    <w:name w:val="index heading"/>
    <w:basedOn w:val="aff"/>
    <w:next w:val="10"/>
    <w:rsid w:val="00083A09"/>
    <w:pPr>
      <w:spacing w:before="120" w:after="120"/>
      <w:jc w:val="center"/>
    </w:pPr>
    <w:rPr>
      <w:rFonts w:ascii="Calibri" w:hAnsi="Calibri"/>
      <w:b/>
      <w:bCs/>
      <w:iCs/>
      <w:szCs w:val="20"/>
    </w:rPr>
  </w:style>
  <w:style w:type="paragraph" w:styleId="afffff8">
    <w:name w:val="caption"/>
    <w:basedOn w:val="aff"/>
    <w:next w:val="aff"/>
    <w:qFormat/>
    <w:rsid w:val="00083A09"/>
    <w:pPr>
      <w:spacing w:before="152" w:after="160"/>
    </w:pPr>
    <w:rPr>
      <w:rFonts w:ascii="Arial" w:eastAsia="黑体" w:hAnsi="Arial" w:cs="Arial"/>
      <w:sz w:val="20"/>
      <w:szCs w:val="20"/>
    </w:rPr>
  </w:style>
  <w:style w:type="paragraph" w:customStyle="1" w:styleId="afffff9">
    <w:name w:val="条文脚注"/>
    <w:basedOn w:val="af0"/>
    <w:rsid w:val="000D718B"/>
    <w:pPr>
      <w:numPr>
        <w:numId w:val="0"/>
      </w:numPr>
      <w:jc w:val="both"/>
    </w:pPr>
  </w:style>
  <w:style w:type="paragraph" w:customStyle="1" w:styleId="afffffa">
    <w:name w:val="图标脚注说明"/>
    <w:basedOn w:val="aff3"/>
    <w:rsid w:val="000D718B"/>
    <w:pPr>
      <w:ind w:left="840" w:firstLineChars="0" w:hanging="420"/>
    </w:pPr>
    <w:rPr>
      <w:sz w:val="18"/>
      <w:szCs w:val="18"/>
    </w:rPr>
  </w:style>
  <w:style w:type="paragraph" w:customStyle="1" w:styleId="afffffb">
    <w:name w:val="图表脚注说明"/>
    <w:basedOn w:val="aff"/>
    <w:rsid w:val="003912E7"/>
    <w:pPr>
      <w:ind w:left="544" w:hanging="181"/>
    </w:pPr>
    <w:rPr>
      <w:rFonts w:ascii="宋体"/>
      <w:sz w:val="18"/>
      <w:szCs w:val="18"/>
    </w:rPr>
  </w:style>
  <w:style w:type="paragraph" w:customStyle="1" w:styleId="afffffc">
    <w:name w:val="图的脚注"/>
    <w:next w:val="aff3"/>
    <w:autoRedefine/>
    <w:qFormat/>
    <w:rsid w:val="00083A09"/>
    <w:pPr>
      <w:widowControl w:val="0"/>
      <w:ind w:leftChars="200" w:left="840" w:hangingChars="200" w:hanging="420"/>
      <w:jc w:val="both"/>
    </w:pPr>
    <w:rPr>
      <w:rFonts w:ascii="宋体"/>
      <w:sz w:val="18"/>
    </w:rPr>
  </w:style>
  <w:style w:type="table" w:styleId="afffffd">
    <w:name w:val="Table Grid"/>
    <w:basedOn w:val="aff1"/>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e">
    <w:name w:val="endnote text"/>
    <w:basedOn w:val="aff"/>
    <w:semiHidden/>
    <w:rsid w:val="00083A09"/>
    <w:pPr>
      <w:snapToGrid w:val="0"/>
      <w:jc w:val="left"/>
    </w:pPr>
  </w:style>
  <w:style w:type="character" w:styleId="affffff">
    <w:name w:val="endnote reference"/>
    <w:basedOn w:val="aff0"/>
    <w:semiHidden/>
    <w:rsid w:val="00083A09"/>
    <w:rPr>
      <w:vertAlign w:val="superscript"/>
    </w:rPr>
  </w:style>
  <w:style w:type="paragraph" w:styleId="affffff0">
    <w:name w:val="Document Map"/>
    <w:basedOn w:val="aff"/>
    <w:semiHidden/>
    <w:rsid w:val="00083A09"/>
    <w:pPr>
      <w:shd w:val="clear" w:color="auto" w:fill="000080"/>
    </w:pPr>
  </w:style>
  <w:style w:type="paragraph" w:customStyle="1" w:styleId="affffff1">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2">
    <w:name w:val="五级无"/>
    <w:basedOn w:val="aa"/>
    <w:rsid w:val="001C149C"/>
    <w:pPr>
      <w:spacing w:beforeLines="0" w:afterLines="0"/>
    </w:pPr>
    <w:rPr>
      <w:rFonts w:ascii="宋体" w:eastAsia="宋体"/>
    </w:rPr>
  </w:style>
  <w:style w:type="character" w:styleId="affffff3">
    <w:name w:val="page number"/>
    <w:basedOn w:val="aff0"/>
    <w:rsid w:val="00083A09"/>
    <w:rPr>
      <w:rFonts w:ascii="Times New Roman" w:eastAsia="宋体" w:hAnsi="Times New Roman"/>
      <w:sz w:val="18"/>
    </w:rPr>
  </w:style>
  <w:style w:type="paragraph" w:customStyle="1" w:styleId="affffff4">
    <w:name w:val="一级无"/>
    <w:basedOn w:val="a6"/>
    <w:rsid w:val="001C149C"/>
    <w:pPr>
      <w:spacing w:beforeLines="0" w:afterLines="0"/>
    </w:pPr>
    <w:rPr>
      <w:rFonts w:ascii="宋体" w:eastAsia="宋体"/>
    </w:rPr>
  </w:style>
  <w:style w:type="character" w:styleId="affffff5">
    <w:name w:val="FollowedHyperlink"/>
    <w:basedOn w:val="aff0"/>
    <w:rsid w:val="00083A09"/>
    <w:rPr>
      <w:color w:val="800080"/>
      <w:u w:val="single"/>
    </w:rPr>
  </w:style>
  <w:style w:type="paragraph" w:customStyle="1" w:styleId="affffff6">
    <w:name w:val="正文表标题"/>
    <w:next w:val="aff3"/>
    <w:rsid w:val="00083A09"/>
    <w:pPr>
      <w:tabs>
        <w:tab w:val="num" w:pos="360"/>
      </w:tabs>
      <w:spacing w:beforeLines="50" w:afterLines="50"/>
      <w:jc w:val="center"/>
    </w:pPr>
    <w:rPr>
      <w:rFonts w:ascii="黑体" w:eastAsia="黑体"/>
      <w:sz w:val="21"/>
    </w:rPr>
  </w:style>
  <w:style w:type="paragraph" w:customStyle="1" w:styleId="affffff7">
    <w:name w:val="正文公式编号制表符"/>
    <w:basedOn w:val="aff3"/>
    <w:next w:val="aff3"/>
    <w:qFormat/>
    <w:rsid w:val="00EC680A"/>
    <w:pPr>
      <w:ind w:firstLineChars="0" w:firstLine="0"/>
    </w:pPr>
  </w:style>
  <w:style w:type="paragraph" w:customStyle="1" w:styleId="affffff8">
    <w:name w:val="正文图标题"/>
    <w:next w:val="aff3"/>
    <w:rsid w:val="00083A09"/>
    <w:pPr>
      <w:tabs>
        <w:tab w:val="num" w:pos="360"/>
      </w:tabs>
      <w:spacing w:beforeLines="50" w:afterLines="50"/>
      <w:jc w:val="center"/>
    </w:pPr>
    <w:rPr>
      <w:rFonts w:ascii="黑体" w:eastAsia="黑体"/>
      <w:sz w:val="21"/>
    </w:rPr>
  </w:style>
  <w:style w:type="paragraph" w:customStyle="1" w:styleId="affffff9">
    <w:name w:val="终结线"/>
    <w:basedOn w:val="aff"/>
    <w:rsid w:val="00083A09"/>
    <w:pPr>
      <w:framePr w:hSpace="181" w:vSpace="181" w:wrap="around" w:vAnchor="text" w:hAnchor="margin" w:xAlign="center" w:y="285"/>
    </w:pPr>
  </w:style>
  <w:style w:type="paragraph" w:customStyle="1" w:styleId="affffffa">
    <w:name w:val="其他发布日期"/>
    <w:basedOn w:val="afffa"/>
    <w:rsid w:val="006E4A7F"/>
    <w:pPr>
      <w:framePr w:wrap="around" w:vAnchor="page" w:hAnchor="text" w:x="1419"/>
    </w:pPr>
  </w:style>
  <w:style w:type="paragraph" w:customStyle="1" w:styleId="affffffb">
    <w:name w:val="其他实施日期"/>
    <w:basedOn w:val="afffff3"/>
    <w:rsid w:val="006E4A7F"/>
    <w:pPr>
      <w:framePr w:wrap="around"/>
    </w:pPr>
  </w:style>
  <w:style w:type="paragraph" w:customStyle="1" w:styleId="21">
    <w:name w:val="封面标准名称2"/>
    <w:basedOn w:val="afffc"/>
    <w:rsid w:val="0028269A"/>
    <w:pPr>
      <w:framePr w:wrap="around" w:y="4469"/>
      <w:spacing w:beforeLines="630"/>
    </w:pPr>
  </w:style>
  <w:style w:type="paragraph" w:customStyle="1" w:styleId="22">
    <w:name w:val="封面标准英文名称2"/>
    <w:basedOn w:val="afffd"/>
    <w:rsid w:val="0028269A"/>
    <w:pPr>
      <w:framePr w:wrap="around" w:y="4469"/>
    </w:pPr>
  </w:style>
  <w:style w:type="paragraph" w:customStyle="1" w:styleId="23">
    <w:name w:val="封面一致性程度标识2"/>
    <w:basedOn w:val="afffe"/>
    <w:rsid w:val="0028269A"/>
    <w:pPr>
      <w:framePr w:wrap="around" w:y="4469"/>
    </w:pPr>
  </w:style>
  <w:style w:type="paragraph" w:customStyle="1" w:styleId="24">
    <w:name w:val="封面标准文稿类别2"/>
    <w:basedOn w:val="affff"/>
    <w:rsid w:val="0028269A"/>
    <w:pPr>
      <w:framePr w:wrap="around" w:y="4469"/>
    </w:pPr>
  </w:style>
  <w:style w:type="paragraph" w:customStyle="1" w:styleId="25">
    <w:name w:val="封面标准文稿编辑信息2"/>
    <w:basedOn w:val="affff0"/>
    <w:rsid w:val="0028269A"/>
    <w:pPr>
      <w:framePr w:wrap="around" w:y="4469"/>
    </w:pPr>
  </w:style>
  <w:style w:type="paragraph" w:customStyle="1" w:styleId="aff8">
    <w:name w:val="示例内容"/>
    <w:rsid w:val="00B636A8"/>
    <w:pPr>
      <w:ind w:firstLineChars="200" w:firstLine="200"/>
    </w:pPr>
    <w:rPr>
      <w:rFonts w:ascii="宋体"/>
      <w:noProof/>
      <w:sz w:val="18"/>
      <w:szCs w:val="18"/>
    </w:rPr>
  </w:style>
  <w:style w:type="character" w:styleId="HTML">
    <w:name w:val="HTML Code"/>
    <w:basedOn w:val="aff0"/>
    <w:rsid w:val="00C80498"/>
    <w:rPr>
      <w:rFonts w:ascii="Courier New" w:hAnsi="Courier New"/>
      <w:sz w:val="20"/>
      <w:szCs w:val="20"/>
    </w:rPr>
  </w:style>
  <w:style w:type="paragraph" w:styleId="11">
    <w:name w:val="toc 1"/>
    <w:basedOn w:val="aff"/>
    <w:next w:val="aff"/>
    <w:autoRedefine/>
    <w:uiPriority w:val="39"/>
    <w:rsid w:val="00961C93"/>
    <w:pPr>
      <w:tabs>
        <w:tab w:val="right" w:leader="dot" w:pos="9241"/>
      </w:tabs>
      <w:spacing w:beforeLines="25" w:afterLines="25"/>
      <w:jc w:val="left"/>
    </w:pPr>
    <w:rPr>
      <w:rFonts w:ascii="宋体"/>
      <w:szCs w:val="21"/>
    </w:rPr>
  </w:style>
  <w:style w:type="paragraph" w:styleId="26">
    <w:name w:val="toc 2"/>
    <w:basedOn w:val="aff"/>
    <w:next w:val="aff"/>
    <w:autoRedefine/>
    <w:semiHidden/>
    <w:rsid w:val="00961C93"/>
    <w:pPr>
      <w:tabs>
        <w:tab w:val="right" w:leader="dot" w:pos="9241"/>
      </w:tabs>
    </w:pPr>
    <w:rPr>
      <w:rFonts w:ascii="宋体"/>
      <w:szCs w:val="21"/>
    </w:rPr>
  </w:style>
  <w:style w:type="paragraph" w:customStyle="1" w:styleId="a0">
    <w:name w:val="二级无标题条"/>
    <w:basedOn w:val="aff"/>
    <w:rsid w:val="00C80498"/>
    <w:pPr>
      <w:numPr>
        <w:ilvl w:val="3"/>
        <w:numId w:val="35"/>
      </w:numPr>
    </w:pPr>
  </w:style>
  <w:style w:type="paragraph" w:customStyle="1" w:styleId="a1">
    <w:name w:val="三级无标题条"/>
    <w:basedOn w:val="aff"/>
    <w:rsid w:val="00C80498"/>
    <w:pPr>
      <w:numPr>
        <w:ilvl w:val="4"/>
        <w:numId w:val="35"/>
      </w:numPr>
    </w:pPr>
  </w:style>
  <w:style w:type="paragraph" w:customStyle="1" w:styleId="a2">
    <w:name w:val="四级无标题条"/>
    <w:basedOn w:val="aff"/>
    <w:rsid w:val="00C80498"/>
    <w:pPr>
      <w:numPr>
        <w:ilvl w:val="5"/>
        <w:numId w:val="35"/>
      </w:numPr>
    </w:pPr>
  </w:style>
  <w:style w:type="paragraph" w:customStyle="1" w:styleId="a3">
    <w:name w:val="五级无标题条"/>
    <w:basedOn w:val="aff"/>
    <w:rsid w:val="00C80498"/>
    <w:pPr>
      <w:numPr>
        <w:ilvl w:val="6"/>
        <w:numId w:val="35"/>
      </w:numPr>
    </w:pPr>
  </w:style>
  <w:style w:type="paragraph" w:customStyle="1" w:styleId="a">
    <w:name w:val="一级无标题条"/>
    <w:basedOn w:val="aff"/>
    <w:rsid w:val="00C80498"/>
    <w:pPr>
      <w:numPr>
        <w:ilvl w:val="2"/>
        <w:numId w:val="35"/>
      </w:numPr>
    </w:pPr>
  </w:style>
  <w:style w:type="character" w:customStyle="1" w:styleId="Char0">
    <w:name w:val="页眉 Char"/>
    <w:basedOn w:val="aff0"/>
    <w:link w:val="affa"/>
    <w:uiPriority w:val="99"/>
    <w:rsid w:val="00BF5F93"/>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BCD22-87D2-4D49-B6F6-A3C3ECE67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Pages>
  <Words>341</Words>
  <Characters>1944</Characters>
  <Application>Microsoft Office Word</Application>
  <DocSecurity>0</DocSecurity>
  <Lines>16</Lines>
  <Paragraphs>4</Paragraphs>
  <ScaleCrop>false</ScaleCrop>
  <Company>zle</Company>
  <LinksUpToDate>false</LinksUpToDate>
  <CharactersWithSpaces>2281</CharactersWithSpaces>
  <SharedDoc>false</SharedDoc>
  <HLinks>
    <vt:vector size="108" baseType="variant">
      <vt:variant>
        <vt:i4>1835071</vt:i4>
      </vt:variant>
      <vt:variant>
        <vt:i4>163</vt:i4>
      </vt:variant>
      <vt:variant>
        <vt:i4>0</vt:i4>
      </vt:variant>
      <vt:variant>
        <vt:i4>5</vt:i4>
      </vt:variant>
      <vt:variant>
        <vt:lpwstr/>
      </vt:variant>
      <vt:variant>
        <vt:lpwstr>_Toc373397685</vt:lpwstr>
      </vt:variant>
      <vt:variant>
        <vt:i4>1245247</vt:i4>
      </vt:variant>
      <vt:variant>
        <vt:i4>157</vt:i4>
      </vt:variant>
      <vt:variant>
        <vt:i4>0</vt:i4>
      </vt:variant>
      <vt:variant>
        <vt:i4>5</vt:i4>
      </vt:variant>
      <vt:variant>
        <vt:lpwstr/>
      </vt:variant>
      <vt:variant>
        <vt:lpwstr>_Toc373397678</vt:lpwstr>
      </vt:variant>
      <vt:variant>
        <vt:i4>1245247</vt:i4>
      </vt:variant>
      <vt:variant>
        <vt:i4>151</vt:i4>
      </vt:variant>
      <vt:variant>
        <vt:i4>0</vt:i4>
      </vt:variant>
      <vt:variant>
        <vt:i4>5</vt:i4>
      </vt:variant>
      <vt:variant>
        <vt:lpwstr/>
      </vt:variant>
      <vt:variant>
        <vt:lpwstr>_Toc373397677</vt:lpwstr>
      </vt:variant>
      <vt:variant>
        <vt:i4>1245247</vt:i4>
      </vt:variant>
      <vt:variant>
        <vt:i4>145</vt:i4>
      </vt:variant>
      <vt:variant>
        <vt:i4>0</vt:i4>
      </vt:variant>
      <vt:variant>
        <vt:i4>5</vt:i4>
      </vt:variant>
      <vt:variant>
        <vt:lpwstr/>
      </vt:variant>
      <vt:variant>
        <vt:lpwstr>_Toc373397676</vt:lpwstr>
      </vt:variant>
      <vt:variant>
        <vt:i4>1245247</vt:i4>
      </vt:variant>
      <vt:variant>
        <vt:i4>139</vt:i4>
      </vt:variant>
      <vt:variant>
        <vt:i4>0</vt:i4>
      </vt:variant>
      <vt:variant>
        <vt:i4>5</vt:i4>
      </vt:variant>
      <vt:variant>
        <vt:lpwstr/>
      </vt:variant>
      <vt:variant>
        <vt:lpwstr>_Toc373397675</vt:lpwstr>
      </vt:variant>
      <vt:variant>
        <vt:i4>1245247</vt:i4>
      </vt:variant>
      <vt:variant>
        <vt:i4>133</vt:i4>
      </vt:variant>
      <vt:variant>
        <vt:i4>0</vt:i4>
      </vt:variant>
      <vt:variant>
        <vt:i4>5</vt:i4>
      </vt:variant>
      <vt:variant>
        <vt:lpwstr/>
      </vt:variant>
      <vt:variant>
        <vt:lpwstr>_Toc373397674</vt:lpwstr>
      </vt:variant>
      <vt:variant>
        <vt:i4>1245247</vt:i4>
      </vt:variant>
      <vt:variant>
        <vt:i4>127</vt:i4>
      </vt:variant>
      <vt:variant>
        <vt:i4>0</vt:i4>
      </vt:variant>
      <vt:variant>
        <vt:i4>5</vt:i4>
      </vt:variant>
      <vt:variant>
        <vt:lpwstr/>
      </vt:variant>
      <vt:variant>
        <vt:lpwstr>_Toc373397673</vt:lpwstr>
      </vt:variant>
      <vt:variant>
        <vt:i4>1245247</vt:i4>
      </vt:variant>
      <vt:variant>
        <vt:i4>121</vt:i4>
      </vt:variant>
      <vt:variant>
        <vt:i4>0</vt:i4>
      </vt:variant>
      <vt:variant>
        <vt:i4>5</vt:i4>
      </vt:variant>
      <vt:variant>
        <vt:lpwstr/>
      </vt:variant>
      <vt:variant>
        <vt:lpwstr>_Toc373397672</vt:lpwstr>
      </vt:variant>
      <vt:variant>
        <vt:i4>1245247</vt:i4>
      </vt:variant>
      <vt:variant>
        <vt:i4>115</vt:i4>
      </vt:variant>
      <vt:variant>
        <vt:i4>0</vt:i4>
      </vt:variant>
      <vt:variant>
        <vt:i4>5</vt:i4>
      </vt:variant>
      <vt:variant>
        <vt:lpwstr/>
      </vt:variant>
      <vt:variant>
        <vt:lpwstr>_Toc373397671</vt:lpwstr>
      </vt:variant>
      <vt:variant>
        <vt:i4>1245247</vt:i4>
      </vt:variant>
      <vt:variant>
        <vt:i4>109</vt:i4>
      </vt:variant>
      <vt:variant>
        <vt:i4>0</vt:i4>
      </vt:variant>
      <vt:variant>
        <vt:i4>5</vt:i4>
      </vt:variant>
      <vt:variant>
        <vt:lpwstr/>
      </vt:variant>
      <vt:variant>
        <vt:lpwstr>_Toc373397670</vt:lpwstr>
      </vt:variant>
      <vt:variant>
        <vt:i4>1179711</vt:i4>
      </vt:variant>
      <vt:variant>
        <vt:i4>103</vt:i4>
      </vt:variant>
      <vt:variant>
        <vt:i4>0</vt:i4>
      </vt:variant>
      <vt:variant>
        <vt:i4>5</vt:i4>
      </vt:variant>
      <vt:variant>
        <vt:lpwstr/>
      </vt:variant>
      <vt:variant>
        <vt:lpwstr>_Toc373397669</vt:lpwstr>
      </vt:variant>
      <vt:variant>
        <vt:i4>1179711</vt:i4>
      </vt:variant>
      <vt:variant>
        <vt:i4>97</vt:i4>
      </vt:variant>
      <vt:variant>
        <vt:i4>0</vt:i4>
      </vt:variant>
      <vt:variant>
        <vt:i4>5</vt:i4>
      </vt:variant>
      <vt:variant>
        <vt:lpwstr/>
      </vt:variant>
      <vt:variant>
        <vt:lpwstr>_Toc373397668</vt:lpwstr>
      </vt:variant>
      <vt:variant>
        <vt:i4>1179711</vt:i4>
      </vt:variant>
      <vt:variant>
        <vt:i4>91</vt:i4>
      </vt:variant>
      <vt:variant>
        <vt:i4>0</vt:i4>
      </vt:variant>
      <vt:variant>
        <vt:i4>5</vt:i4>
      </vt:variant>
      <vt:variant>
        <vt:lpwstr/>
      </vt:variant>
      <vt:variant>
        <vt:lpwstr>_Toc373397667</vt:lpwstr>
      </vt:variant>
      <vt:variant>
        <vt:i4>1179711</vt:i4>
      </vt:variant>
      <vt:variant>
        <vt:i4>85</vt:i4>
      </vt:variant>
      <vt:variant>
        <vt:i4>0</vt:i4>
      </vt:variant>
      <vt:variant>
        <vt:i4>5</vt:i4>
      </vt:variant>
      <vt:variant>
        <vt:lpwstr/>
      </vt:variant>
      <vt:variant>
        <vt:lpwstr>_Toc373397666</vt:lpwstr>
      </vt:variant>
      <vt:variant>
        <vt:i4>1179711</vt:i4>
      </vt:variant>
      <vt:variant>
        <vt:i4>79</vt:i4>
      </vt:variant>
      <vt:variant>
        <vt:i4>0</vt:i4>
      </vt:variant>
      <vt:variant>
        <vt:i4>5</vt:i4>
      </vt:variant>
      <vt:variant>
        <vt:lpwstr/>
      </vt:variant>
      <vt:variant>
        <vt:lpwstr>_Toc373397662</vt:lpwstr>
      </vt:variant>
      <vt:variant>
        <vt:i4>1179711</vt:i4>
      </vt:variant>
      <vt:variant>
        <vt:i4>73</vt:i4>
      </vt:variant>
      <vt:variant>
        <vt:i4>0</vt:i4>
      </vt:variant>
      <vt:variant>
        <vt:i4>5</vt:i4>
      </vt:variant>
      <vt:variant>
        <vt:lpwstr/>
      </vt:variant>
      <vt:variant>
        <vt:lpwstr>_Toc373397661</vt:lpwstr>
      </vt:variant>
      <vt:variant>
        <vt:i4>1179711</vt:i4>
      </vt:variant>
      <vt:variant>
        <vt:i4>67</vt:i4>
      </vt:variant>
      <vt:variant>
        <vt:i4>0</vt:i4>
      </vt:variant>
      <vt:variant>
        <vt:i4>5</vt:i4>
      </vt:variant>
      <vt:variant>
        <vt:lpwstr/>
      </vt:variant>
      <vt:variant>
        <vt:lpwstr>_Toc373397660</vt:lpwstr>
      </vt:variant>
      <vt:variant>
        <vt:i4>1114175</vt:i4>
      </vt:variant>
      <vt:variant>
        <vt:i4>61</vt:i4>
      </vt:variant>
      <vt:variant>
        <vt:i4>0</vt:i4>
      </vt:variant>
      <vt:variant>
        <vt:i4>5</vt:i4>
      </vt:variant>
      <vt:variant>
        <vt:lpwstr/>
      </vt:variant>
      <vt:variant>
        <vt:lpwstr>_Toc373397659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未定义</cp:lastModifiedBy>
  <cp:revision>27</cp:revision>
  <dcterms:created xsi:type="dcterms:W3CDTF">2014-03-25T08:36:00Z</dcterms:created>
  <dcterms:modified xsi:type="dcterms:W3CDTF">2014-05-06T06:13:00Z</dcterms:modified>
</cp:coreProperties>
</file>