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F4B44">
            <w:pPr>
              <w:pStyle w:val="afffb"/>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F4B44">
              <w:rPr>
                <w:rFonts w:ascii="黑体" w:eastAsia="黑体" w:hAnsi="黑体"/>
                <w:sz w:val="21"/>
                <w:szCs w:val="21"/>
              </w:rPr>
              <w:t>11.080.01</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F4B44">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9F4B44">
            <w:pPr>
              <w:pStyle w:val="affff2"/>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9F4B44">
              <w:t>YY</w:t>
            </w:r>
            <w:r>
              <w:fldChar w:fldCharType="end"/>
            </w:r>
            <w:bookmarkEnd w:id="3"/>
          </w:p>
        </w:tc>
      </w:tr>
    </w:tbl>
    <w:p w:rsidR="0000040A" w:rsidRPr="007B7453" w:rsidRDefault="0000040A" w:rsidP="000107E0">
      <w:pPr>
        <w:pStyle w:val="affff3"/>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9F4B44">
        <w:rPr>
          <w:rFonts w:ascii="黑体" w:eastAsia="黑体" w:hint="eastAsia"/>
          <w:b w:val="0"/>
          <w:bCs w:val="0"/>
          <w:w w:val="100"/>
          <w:sz w:val="48"/>
        </w:rPr>
        <w:t>医药</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1"/>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9F4B44">
        <w:rPr>
          <w:lang w:val="fr-FR"/>
        </w:rPr>
        <w:t>YY</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9F4B44">
        <w:t>0970</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2"/>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9F4B44">
        <w:rPr>
          <w:rFonts w:hAnsi="黑体"/>
          <w:lang w:val="fr-FR"/>
        </w:rPr>
        <w:t>YY 0970-2013</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318656B" wp14:editId="49F796C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48B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3"/>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F4B44">
        <w:rPr>
          <w:rFonts w:hint="eastAsia"/>
        </w:rPr>
        <w:t>医疗保健产品灭菌 一次性使用</w:t>
      </w:r>
      <w:r w:rsidR="009F4B44">
        <w:t>动物源性医疗器械的液体化学灭菌剂</w:t>
      </w:r>
      <w:r w:rsidR="009F4B44">
        <w:rPr>
          <w:rFonts w:hint="eastAsia"/>
        </w:rPr>
        <w:t xml:space="preserve"> 医疗器械</w:t>
      </w:r>
      <w:r w:rsidR="009F4B44">
        <w:t>灭菌过程的特征、开发、确认和常规控制的要求</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3"/>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F4B44">
        <w:rPr>
          <w:rFonts w:eastAsia="黑体"/>
          <w:noProof/>
          <w:szCs w:val="28"/>
        </w:rPr>
        <w:t>Sterilization of health care products</w:t>
      </w:r>
      <w:r w:rsidR="009F4B44" w:rsidRPr="009F4B44">
        <w:rPr>
          <w:rFonts w:eastAsia="黑体" w:hint="eastAsia"/>
          <w:noProof/>
          <w:szCs w:val="28"/>
        </w:rPr>
        <w:t>—</w:t>
      </w:r>
      <w:r w:rsidR="009F4B44">
        <w:rPr>
          <w:rFonts w:eastAsia="黑体" w:hint="eastAsia"/>
          <w:noProof/>
          <w:szCs w:val="28"/>
        </w:rPr>
        <w:t>liqu</w:t>
      </w:r>
      <w:r w:rsidR="009F4B44">
        <w:rPr>
          <w:rFonts w:eastAsia="黑体"/>
          <w:noProof/>
          <w:szCs w:val="28"/>
        </w:rPr>
        <w:t>id chemical sterilizing agents for single-use medical devices utilizing animal tissues and their derivatives</w:t>
      </w:r>
      <w:r w:rsidR="009F4B44" w:rsidRPr="009F4B44">
        <w:rPr>
          <w:rFonts w:eastAsia="黑体" w:hint="eastAsia"/>
          <w:noProof/>
          <w:szCs w:val="28"/>
        </w:rPr>
        <w:t>—</w:t>
      </w:r>
      <w:r w:rsidR="009F4B44">
        <w:rPr>
          <w:rFonts w:eastAsia="黑体" w:hint="eastAsia"/>
          <w:noProof/>
          <w:szCs w:val="28"/>
        </w:rPr>
        <w:t>Requirements for char</w:t>
      </w:r>
      <w:r w:rsidR="009F4B44">
        <w:rPr>
          <w:rFonts w:eastAsia="黑体"/>
          <w:noProof/>
          <w:szCs w:val="28"/>
        </w:rPr>
        <w:t>acterization,development,validation and routine control of a sterilization process for medical device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3"/>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9F4B44">
        <w:rPr>
          <w:rFonts w:eastAsia="黑体"/>
          <w:noProof/>
          <w:szCs w:val="28"/>
        </w:rPr>
        <w:t>(ISO 14160:2020,MOD)</w:t>
      </w:r>
      <w:r>
        <w:rPr>
          <w:rFonts w:eastAsia="黑体"/>
          <w:noProof/>
          <w:szCs w:val="28"/>
        </w:rPr>
        <w:fldChar w:fldCharType="end"/>
      </w:r>
      <w:bookmarkEnd w:id="11"/>
    </w:p>
    <w:p w:rsidR="00CA7AFD" w:rsidRPr="00AC4D95" w:rsidRDefault="00A32D73" w:rsidP="00463B77">
      <w:pPr>
        <w:pStyle w:val="afffffff3"/>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A4C30">
        <w:rPr>
          <w:noProof/>
          <w:sz w:val="24"/>
          <w:szCs w:val="28"/>
        </w:rPr>
      </w:r>
      <w:r w:rsidR="00CA4C30">
        <w:rPr>
          <w:noProof/>
          <w:sz w:val="24"/>
          <w:szCs w:val="28"/>
        </w:rPr>
        <w:fldChar w:fldCharType="separate"/>
      </w:r>
      <w:r>
        <w:rPr>
          <w:noProof/>
          <w:sz w:val="24"/>
          <w:szCs w:val="28"/>
        </w:rPr>
        <w:fldChar w:fldCharType="end"/>
      </w:r>
      <w:bookmarkEnd w:id="12"/>
    </w:p>
    <w:p w:rsidR="0036429C" w:rsidRDefault="00B378E5" w:rsidP="00463B77">
      <w:pPr>
        <w:pStyle w:val="afffffff3"/>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F4B44">
        <w:rPr>
          <w:rFonts w:hint="eastAsia"/>
          <w:noProof/>
          <w:sz w:val="21"/>
          <w:szCs w:val="28"/>
        </w:rPr>
        <w:t>（本草案完成时间：</w:t>
      </w:r>
      <w:r w:rsidR="009F4B44">
        <w:rPr>
          <w:rFonts w:hint="eastAsia"/>
          <w:noProof/>
          <w:sz w:val="21"/>
          <w:szCs w:val="28"/>
        </w:rPr>
        <w:t>2021.02.03</w:t>
      </w:r>
      <w:r w:rsidR="009F4B44">
        <w:rPr>
          <w:rFonts w:hint="eastAsia"/>
          <w:noProof/>
          <w:sz w:val="21"/>
          <w:szCs w:val="28"/>
        </w:rPr>
        <w:t>）</w:t>
      </w:r>
      <w:r>
        <w:rPr>
          <w:noProof/>
          <w:sz w:val="21"/>
          <w:szCs w:val="28"/>
        </w:rPr>
        <w:fldChar w:fldCharType="end"/>
      </w:r>
      <w:bookmarkEnd w:id="13"/>
    </w:p>
    <w:p w:rsidR="00DE703F" w:rsidRPr="00A6537A" w:rsidRDefault="008620FC" w:rsidP="00463B77">
      <w:pPr>
        <w:pStyle w:val="afffffff3"/>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A4C30">
        <w:rPr>
          <w:b/>
          <w:noProof/>
          <w:sz w:val="21"/>
          <w:szCs w:val="28"/>
        </w:rPr>
      </w:r>
      <w:r w:rsidR="00CA4C30">
        <w:rPr>
          <w:b/>
          <w:noProof/>
          <w:sz w:val="21"/>
          <w:szCs w:val="28"/>
        </w:rPr>
        <w:fldChar w:fldCharType="separate"/>
      </w:r>
      <w:r w:rsidRPr="00A6537A">
        <w:rPr>
          <w:b/>
          <w:noProof/>
          <w:sz w:val="21"/>
          <w:szCs w:val="28"/>
        </w:rPr>
        <w:fldChar w:fldCharType="end"/>
      </w:r>
      <w:bookmarkEnd w:id="14"/>
    </w:p>
    <w:p w:rsidR="00CD50A1" w:rsidRDefault="00087A77" w:rsidP="00EE7869">
      <w:pPr>
        <w:pStyle w:val="affffffffff"/>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0"/>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A4006C">
      <w:pPr>
        <w:pStyle w:val="affffffff3"/>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9F4B44">
        <w:rPr>
          <w:rFonts w:hAnsi="黑体" w:hint="eastAsia"/>
          <w:w w:val="100"/>
          <w:sz w:val="28"/>
        </w:rPr>
        <w:t>国家药品监督管理局</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9"/>
          <w:rFonts w:hAnsi="黑体" w:hint="eastAsia"/>
          <w:position w:val="0"/>
        </w:rPr>
        <w:t>发</w:t>
      </w:r>
      <w:r w:rsidRPr="00D34CB7">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60597D" wp14:editId="1D55DA4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0A31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47B32" w:rsidRDefault="00947B32" w:rsidP="00947B32">
      <w:pPr>
        <w:pStyle w:val="affffff0"/>
        <w:spacing w:after="360"/>
      </w:pPr>
      <w:bookmarkStart w:id="22" w:name="BookMark1"/>
      <w:bookmarkStart w:id="23" w:name="_Toc63238864"/>
      <w:bookmarkStart w:id="24" w:name="_Toc63257841"/>
      <w:r w:rsidRPr="00947B32">
        <w:rPr>
          <w:rFonts w:hint="eastAsia"/>
          <w:spacing w:val="320"/>
        </w:rPr>
        <w:lastRenderedPageBreak/>
        <w:t>目</w:t>
      </w:r>
      <w:r>
        <w:rPr>
          <w:rFonts w:hint="eastAsia"/>
        </w:rPr>
        <w:t>次</w:t>
      </w:r>
    </w:p>
    <w:p w:rsidR="00947B32" w:rsidRPr="00947B32" w:rsidRDefault="00947B32">
      <w:pPr>
        <w:pStyle w:val="10"/>
        <w:tabs>
          <w:tab w:val="right" w:leader="dot" w:pos="9344"/>
        </w:tabs>
        <w:rPr>
          <w:rFonts w:asciiTheme="minorHAnsi" w:eastAsiaTheme="minorEastAsia" w:hAnsiTheme="minorHAnsi" w:cstheme="minorBidi"/>
          <w:noProof/>
          <w:szCs w:val="22"/>
        </w:rPr>
      </w:pPr>
      <w:r w:rsidRPr="00947B32">
        <w:fldChar w:fldCharType="begin"/>
      </w:r>
      <w:r w:rsidRPr="00947B32">
        <w:instrText xml:space="preserve"> TOC \o "1-1" \h </w:instrText>
      </w:r>
      <w:r w:rsidRPr="00947B32">
        <w:fldChar w:fldCharType="separate"/>
      </w:r>
      <w:hyperlink w:anchor="_Toc63258501" w:history="1">
        <w:r w:rsidRPr="00947B32">
          <w:rPr>
            <w:rStyle w:val="affffffc"/>
            <w:rFonts w:hint="eastAsia"/>
            <w:noProof/>
          </w:rPr>
          <w:t>前言</w:t>
        </w:r>
        <w:r w:rsidRPr="00947B32">
          <w:rPr>
            <w:noProof/>
          </w:rPr>
          <w:tab/>
        </w:r>
        <w:r w:rsidRPr="00947B32">
          <w:rPr>
            <w:noProof/>
          </w:rPr>
          <w:fldChar w:fldCharType="begin"/>
        </w:r>
        <w:r w:rsidRPr="00947B32">
          <w:rPr>
            <w:noProof/>
          </w:rPr>
          <w:instrText xml:space="preserve"> PAGEREF _Toc63258501 \h </w:instrText>
        </w:r>
        <w:r w:rsidRPr="00947B32">
          <w:rPr>
            <w:noProof/>
          </w:rPr>
        </w:r>
        <w:r w:rsidRPr="00947B32">
          <w:rPr>
            <w:noProof/>
          </w:rPr>
          <w:fldChar w:fldCharType="separate"/>
        </w:r>
        <w:r w:rsidRPr="00947B32">
          <w:rPr>
            <w:noProof/>
          </w:rPr>
          <w:t>II</w:t>
        </w:r>
        <w:r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2" w:history="1">
        <w:r w:rsidR="00947B32" w:rsidRPr="00947B32">
          <w:rPr>
            <w:rStyle w:val="affffffc"/>
            <w:rFonts w:hint="eastAsia"/>
            <w:noProof/>
          </w:rPr>
          <w:t>引言</w:t>
        </w:r>
        <w:r w:rsidR="00947B32" w:rsidRPr="00947B32">
          <w:rPr>
            <w:noProof/>
          </w:rPr>
          <w:tab/>
        </w:r>
        <w:r w:rsidR="00947B32" w:rsidRPr="00947B32">
          <w:rPr>
            <w:noProof/>
          </w:rPr>
          <w:fldChar w:fldCharType="begin"/>
        </w:r>
        <w:r w:rsidR="00947B32" w:rsidRPr="00947B32">
          <w:rPr>
            <w:noProof/>
          </w:rPr>
          <w:instrText xml:space="preserve"> PAGEREF _Toc63258502 \h </w:instrText>
        </w:r>
        <w:r w:rsidR="00947B32" w:rsidRPr="00947B32">
          <w:rPr>
            <w:noProof/>
          </w:rPr>
        </w:r>
        <w:r w:rsidR="00947B32" w:rsidRPr="00947B32">
          <w:rPr>
            <w:noProof/>
          </w:rPr>
          <w:fldChar w:fldCharType="separate"/>
        </w:r>
        <w:r w:rsidR="00947B32" w:rsidRPr="00947B32">
          <w:rPr>
            <w:noProof/>
          </w:rPr>
          <w:t>IV</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3" w:history="1">
        <w:r w:rsidR="00947B32" w:rsidRPr="00947B32">
          <w:rPr>
            <w:rStyle w:val="affffffc"/>
            <w:noProof/>
          </w:rPr>
          <w:t>1</w:t>
        </w:r>
        <w:r w:rsidR="00947B32">
          <w:rPr>
            <w:rStyle w:val="affffffc"/>
            <w:noProof/>
          </w:rPr>
          <w:t xml:space="preserve"> </w:t>
        </w:r>
        <w:r w:rsidR="00947B32" w:rsidRPr="00947B32">
          <w:rPr>
            <w:rStyle w:val="affffffc"/>
            <w:rFonts w:hint="eastAsia"/>
            <w:noProof/>
          </w:rPr>
          <w:t xml:space="preserve"> 范围</w:t>
        </w:r>
        <w:r w:rsidR="00947B32" w:rsidRPr="00947B32">
          <w:rPr>
            <w:noProof/>
          </w:rPr>
          <w:tab/>
        </w:r>
        <w:r w:rsidR="00947B32" w:rsidRPr="00947B32">
          <w:rPr>
            <w:noProof/>
          </w:rPr>
          <w:fldChar w:fldCharType="begin"/>
        </w:r>
        <w:r w:rsidR="00947B32" w:rsidRPr="00947B32">
          <w:rPr>
            <w:noProof/>
          </w:rPr>
          <w:instrText xml:space="preserve"> PAGEREF _Toc63258503 \h </w:instrText>
        </w:r>
        <w:r w:rsidR="00947B32" w:rsidRPr="00947B32">
          <w:rPr>
            <w:noProof/>
          </w:rPr>
        </w:r>
        <w:r w:rsidR="00947B32" w:rsidRPr="00947B32">
          <w:rPr>
            <w:noProof/>
          </w:rPr>
          <w:fldChar w:fldCharType="separate"/>
        </w:r>
        <w:r w:rsidR="00947B32" w:rsidRPr="00947B32">
          <w:rPr>
            <w:noProof/>
          </w:rPr>
          <w:t>1</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4" w:history="1">
        <w:r w:rsidR="00947B32" w:rsidRPr="00947B32">
          <w:rPr>
            <w:rStyle w:val="affffffc"/>
            <w:noProof/>
          </w:rPr>
          <w:t>2</w:t>
        </w:r>
        <w:r w:rsidR="00947B32">
          <w:rPr>
            <w:rStyle w:val="affffffc"/>
            <w:noProof/>
          </w:rPr>
          <w:t xml:space="preserve"> </w:t>
        </w:r>
        <w:r w:rsidR="00947B32" w:rsidRPr="00947B32">
          <w:rPr>
            <w:rStyle w:val="affffffc"/>
            <w:rFonts w:hint="eastAsia"/>
            <w:noProof/>
          </w:rPr>
          <w:t xml:space="preserve"> 规范性引用文件</w:t>
        </w:r>
        <w:r w:rsidR="00947B32" w:rsidRPr="00947B32">
          <w:rPr>
            <w:noProof/>
          </w:rPr>
          <w:tab/>
        </w:r>
        <w:r w:rsidR="00947B32" w:rsidRPr="00947B32">
          <w:rPr>
            <w:noProof/>
          </w:rPr>
          <w:fldChar w:fldCharType="begin"/>
        </w:r>
        <w:r w:rsidR="00947B32" w:rsidRPr="00947B32">
          <w:rPr>
            <w:noProof/>
          </w:rPr>
          <w:instrText xml:space="preserve"> PAGEREF _Toc63258504 \h </w:instrText>
        </w:r>
        <w:r w:rsidR="00947B32" w:rsidRPr="00947B32">
          <w:rPr>
            <w:noProof/>
          </w:rPr>
        </w:r>
        <w:r w:rsidR="00947B32" w:rsidRPr="00947B32">
          <w:rPr>
            <w:noProof/>
          </w:rPr>
          <w:fldChar w:fldCharType="separate"/>
        </w:r>
        <w:r w:rsidR="00947B32" w:rsidRPr="00947B32">
          <w:rPr>
            <w:noProof/>
          </w:rPr>
          <w:t>1</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5" w:history="1">
        <w:r w:rsidR="00947B32" w:rsidRPr="00947B32">
          <w:rPr>
            <w:rStyle w:val="affffffc"/>
            <w:noProof/>
          </w:rPr>
          <w:t>3</w:t>
        </w:r>
        <w:r w:rsidR="00947B32">
          <w:rPr>
            <w:rStyle w:val="affffffc"/>
            <w:noProof/>
          </w:rPr>
          <w:t xml:space="preserve"> </w:t>
        </w:r>
        <w:r w:rsidR="00947B32" w:rsidRPr="00947B32">
          <w:rPr>
            <w:rStyle w:val="affffffc"/>
            <w:rFonts w:hint="eastAsia"/>
            <w:noProof/>
          </w:rPr>
          <w:t xml:space="preserve"> 术语和定义</w:t>
        </w:r>
        <w:r w:rsidR="00947B32" w:rsidRPr="00947B32">
          <w:rPr>
            <w:noProof/>
          </w:rPr>
          <w:tab/>
        </w:r>
        <w:r w:rsidR="00947B32" w:rsidRPr="00947B32">
          <w:rPr>
            <w:noProof/>
          </w:rPr>
          <w:fldChar w:fldCharType="begin"/>
        </w:r>
        <w:r w:rsidR="00947B32" w:rsidRPr="00947B32">
          <w:rPr>
            <w:noProof/>
          </w:rPr>
          <w:instrText xml:space="preserve"> PAGEREF _Toc63258505 \h </w:instrText>
        </w:r>
        <w:r w:rsidR="00947B32" w:rsidRPr="00947B32">
          <w:rPr>
            <w:noProof/>
          </w:rPr>
        </w:r>
        <w:r w:rsidR="00947B32" w:rsidRPr="00947B32">
          <w:rPr>
            <w:noProof/>
          </w:rPr>
          <w:fldChar w:fldCharType="separate"/>
        </w:r>
        <w:r w:rsidR="00947B32" w:rsidRPr="00947B32">
          <w:rPr>
            <w:noProof/>
          </w:rPr>
          <w:t>1</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6" w:history="1">
        <w:r w:rsidR="00947B32" w:rsidRPr="00947B32">
          <w:rPr>
            <w:rStyle w:val="affffffc"/>
            <w:noProof/>
          </w:rPr>
          <w:t>4</w:t>
        </w:r>
        <w:r w:rsidR="00947B32">
          <w:rPr>
            <w:rStyle w:val="affffffc"/>
            <w:noProof/>
          </w:rPr>
          <w:t xml:space="preserve"> </w:t>
        </w:r>
        <w:r w:rsidR="00947B32" w:rsidRPr="00947B32">
          <w:rPr>
            <w:rStyle w:val="affffffc"/>
            <w:rFonts w:hint="eastAsia"/>
            <w:noProof/>
          </w:rPr>
          <w:t xml:space="preserve"> 通则</w:t>
        </w:r>
        <w:r w:rsidR="00947B32" w:rsidRPr="00947B32">
          <w:rPr>
            <w:noProof/>
          </w:rPr>
          <w:tab/>
        </w:r>
        <w:r w:rsidR="00947B32" w:rsidRPr="00947B32">
          <w:rPr>
            <w:noProof/>
          </w:rPr>
          <w:fldChar w:fldCharType="begin"/>
        </w:r>
        <w:r w:rsidR="00947B32" w:rsidRPr="00947B32">
          <w:rPr>
            <w:noProof/>
          </w:rPr>
          <w:instrText xml:space="preserve"> PAGEREF _Toc63258506 \h </w:instrText>
        </w:r>
        <w:r w:rsidR="00947B32" w:rsidRPr="00947B32">
          <w:rPr>
            <w:noProof/>
          </w:rPr>
        </w:r>
        <w:r w:rsidR="00947B32" w:rsidRPr="00947B32">
          <w:rPr>
            <w:noProof/>
          </w:rPr>
          <w:fldChar w:fldCharType="separate"/>
        </w:r>
        <w:r w:rsidR="00947B32" w:rsidRPr="00947B32">
          <w:rPr>
            <w:noProof/>
          </w:rPr>
          <w:t>4</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7" w:history="1">
        <w:r w:rsidR="00947B32" w:rsidRPr="00947B32">
          <w:rPr>
            <w:rStyle w:val="affffffc"/>
            <w:noProof/>
          </w:rPr>
          <w:t>5</w:t>
        </w:r>
        <w:r w:rsidR="00947B32">
          <w:rPr>
            <w:rStyle w:val="affffffc"/>
            <w:noProof/>
          </w:rPr>
          <w:t xml:space="preserve"> </w:t>
        </w:r>
        <w:r w:rsidR="00947B32" w:rsidRPr="00947B32">
          <w:rPr>
            <w:rStyle w:val="affffffc"/>
            <w:rFonts w:hint="eastAsia"/>
            <w:noProof/>
          </w:rPr>
          <w:t xml:space="preserve"> 灭菌剂特征</w:t>
        </w:r>
        <w:r w:rsidR="00947B32" w:rsidRPr="00947B32">
          <w:rPr>
            <w:noProof/>
          </w:rPr>
          <w:tab/>
        </w:r>
        <w:r w:rsidR="00947B32" w:rsidRPr="00947B32">
          <w:rPr>
            <w:noProof/>
          </w:rPr>
          <w:fldChar w:fldCharType="begin"/>
        </w:r>
        <w:r w:rsidR="00947B32" w:rsidRPr="00947B32">
          <w:rPr>
            <w:noProof/>
          </w:rPr>
          <w:instrText xml:space="preserve"> PAGEREF _Toc63258507 \h </w:instrText>
        </w:r>
        <w:r w:rsidR="00947B32" w:rsidRPr="00947B32">
          <w:rPr>
            <w:noProof/>
          </w:rPr>
        </w:r>
        <w:r w:rsidR="00947B32" w:rsidRPr="00947B32">
          <w:rPr>
            <w:noProof/>
          </w:rPr>
          <w:fldChar w:fldCharType="separate"/>
        </w:r>
        <w:r w:rsidR="00947B32" w:rsidRPr="00947B32">
          <w:rPr>
            <w:noProof/>
          </w:rPr>
          <w:t>4</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8" w:history="1">
        <w:r w:rsidR="00947B32" w:rsidRPr="00947B32">
          <w:rPr>
            <w:rStyle w:val="affffffc"/>
            <w:noProof/>
          </w:rPr>
          <w:t>6</w:t>
        </w:r>
        <w:r w:rsidR="00947B32">
          <w:rPr>
            <w:rStyle w:val="affffffc"/>
            <w:noProof/>
          </w:rPr>
          <w:t xml:space="preserve"> </w:t>
        </w:r>
        <w:r w:rsidR="00947B32" w:rsidRPr="00947B32">
          <w:rPr>
            <w:rStyle w:val="affffffc"/>
            <w:rFonts w:hint="eastAsia"/>
            <w:noProof/>
          </w:rPr>
          <w:t xml:space="preserve"> 过程和设备特征</w:t>
        </w:r>
        <w:r w:rsidR="00947B32" w:rsidRPr="00947B32">
          <w:rPr>
            <w:noProof/>
          </w:rPr>
          <w:tab/>
        </w:r>
        <w:r w:rsidR="00947B32" w:rsidRPr="00947B32">
          <w:rPr>
            <w:noProof/>
          </w:rPr>
          <w:fldChar w:fldCharType="begin"/>
        </w:r>
        <w:r w:rsidR="00947B32" w:rsidRPr="00947B32">
          <w:rPr>
            <w:noProof/>
          </w:rPr>
          <w:instrText xml:space="preserve"> PAGEREF _Toc63258508 \h </w:instrText>
        </w:r>
        <w:r w:rsidR="00947B32" w:rsidRPr="00947B32">
          <w:rPr>
            <w:noProof/>
          </w:rPr>
        </w:r>
        <w:r w:rsidR="00947B32" w:rsidRPr="00947B32">
          <w:rPr>
            <w:noProof/>
          </w:rPr>
          <w:fldChar w:fldCharType="separate"/>
        </w:r>
        <w:r w:rsidR="00947B32" w:rsidRPr="00947B32">
          <w:rPr>
            <w:noProof/>
          </w:rPr>
          <w:t>5</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09" w:history="1">
        <w:r w:rsidR="00947B32" w:rsidRPr="00947B32">
          <w:rPr>
            <w:rStyle w:val="affffffc"/>
            <w:noProof/>
          </w:rPr>
          <w:t>7</w:t>
        </w:r>
        <w:r w:rsidR="00947B32">
          <w:rPr>
            <w:rStyle w:val="affffffc"/>
            <w:noProof/>
          </w:rPr>
          <w:t xml:space="preserve"> </w:t>
        </w:r>
        <w:r w:rsidR="00947B32" w:rsidRPr="00947B32">
          <w:rPr>
            <w:rStyle w:val="affffffc"/>
            <w:rFonts w:hint="eastAsia"/>
            <w:noProof/>
          </w:rPr>
          <w:t xml:space="preserve"> 产品定义</w:t>
        </w:r>
        <w:r w:rsidR="00947B32" w:rsidRPr="00947B32">
          <w:rPr>
            <w:noProof/>
          </w:rPr>
          <w:tab/>
        </w:r>
        <w:r w:rsidR="00947B32" w:rsidRPr="00947B32">
          <w:rPr>
            <w:noProof/>
          </w:rPr>
          <w:fldChar w:fldCharType="begin"/>
        </w:r>
        <w:r w:rsidR="00947B32" w:rsidRPr="00947B32">
          <w:rPr>
            <w:noProof/>
          </w:rPr>
          <w:instrText xml:space="preserve"> PAGEREF _Toc63258509 \h </w:instrText>
        </w:r>
        <w:r w:rsidR="00947B32" w:rsidRPr="00947B32">
          <w:rPr>
            <w:noProof/>
          </w:rPr>
        </w:r>
        <w:r w:rsidR="00947B32" w:rsidRPr="00947B32">
          <w:rPr>
            <w:noProof/>
          </w:rPr>
          <w:fldChar w:fldCharType="separate"/>
        </w:r>
        <w:r w:rsidR="00947B32" w:rsidRPr="00947B32">
          <w:rPr>
            <w:noProof/>
          </w:rPr>
          <w:t>6</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0" w:history="1">
        <w:r w:rsidR="00947B32" w:rsidRPr="00947B32">
          <w:rPr>
            <w:rStyle w:val="affffffc"/>
            <w:noProof/>
          </w:rPr>
          <w:t>8</w:t>
        </w:r>
        <w:r w:rsidR="00947B32">
          <w:rPr>
            <w:rStyle w:val="affffffc"/>
            <w:noProof/>
          </w:rPr>
          <w:t xml:space="preserve"> </w:t>
        </w:r>
        <w:r w:rsidR="00947B32" w:rsidRPr="00947B32">
          <w:rPr>
            <w:rStyle w:val="affffffc"/>
            <w:rFonts w:hint="eastAsia"/>
            <w:noProof/>
          </w:rPr>
          <w:t xml:space="preserve"> 过程定义</w:t>
        </w:r>
        <w:r w:rsidR="00947B32" w:rsidRPr="00947B32">
          <w:rPr>
            <w:noProof/>
          </w:rPr>
          <w:tab/>
        </w:r>
        <w:r w:rsidR="00947B32" w:rsidRPr="00947B32">
          <w:rPr>
            <w:noProof/>
          </w:rPr>
          <w:fldChar w:fldCharType="begin"/>
        </w:r>
        <w:r w:rsidR="00947B32" w:rsidRPr="00947B32">
          <w:rPr>
            <w:noProof/>
          </w:rPr>
          <w:instrText xml:space="preserve"> PAGEREF _Toc63258510 \h </w:instrText>
        </w:r>
        <w:r w:rsidR="00947B32" w:rsidRPr="00947B32">
          <w:rPr>
            <w:noProof/>
          </w:rPr>
        </w:r>
        <w:r w:rsidR="00947B32" w:rsidRPr="00947B32">
          <w:rPr>
            <w:noProof/>
          </w:rPr>
          <w:fldChar w:fldCharType="separate"/>
        </w:r>
        <w:r w:rsidR="00947B32" w:rsidRPr="00947B32">
          <w:rPr>
            <w:noProof/>
          </w:rPr>
          <w:t>7</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1" w:history="1">
        <w:r w:rsidR="00947B32" w:rsidRPr="00947B32">
          <w:rPr>
            <w:rStyle w:val="affffffc"/>
            <w:noProof/>
          </w:rPr>
          <w:t>9</w:t>
        </w:r>
        <w:r w:rsidR="00947B32">
          <w:rPr>
            <w:rStyle w:val="affffffc"/>
            <w:noProof/>
          </w:rPr>
          <w:t xml:space="preserve"> </w:t>
        </w:r>
        <w:r w:rsidR="00947B32" w:rsidRPr="00947B32">
          <w:rPr>
            <w:rStyle w:val="affffffc"/>
            <w:rFonts w:hint="eastAsia"/>
            <w:noProof/>
          </w:rPr>
          <w:t xml:space="preserve"> 确认</w:t>
        </w:r>
        <w:r w:rsidR="00947B32" w:rsidRPr="00947B32">
          <w:rPr>
            <w:noProof/>
          </w:rPr>
          <w:tab/>
        </w:r>
        <w:r w:rsidR="00947B32" w:rsidRPr="00947B32">
          <w:rPr>
            <w:noProof/>
          </w:rPr>
          <w:fldChar w:fldCharType="begin"/>
        </w:r>
        <w:r w:rsidR="00947B32" w:rsidRPr="00947B32">
          <w:rPr>
            <w:noProof/>
          </w:rPr>
          <w:instrText xml:space="preserve"> PAGEREF _Toc63258511 \h </w:instrText>
        </w:r>
        <w:r w:rsidR="00947B32" w:rsidRPr="00947B32">
          <w:rPr>
            <w:noProof/>
          </w:rPr>
        </w:r>
        <w:r w:rsidR="00947B32" w:rsidRPr="00947B32">
          <w:rPr>
            <w:noProof/>
          </w:rPr>
          <w:fldChar w:fldCharType="separate"/>
        </w:r>
        <w:r w:rsidR="00947B32" w:rsidRPr="00947B32">
          <w:rPr>
            <w:noProof/>
          </w:rPr>
          <w:t>7</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2" w:history="1">
        <w:r w:rsidR="00947B32" w:rsidRPr="00947B32">
          <w:rPr>
            <w:rStyle w:val="affffffc"/>
            <w:noProof/>
          </w:rPr>
          <w:t>10</w:t>
        </w:r>
        <w:r w:rsidR="00947B32">
          <w:rPr>
            <w:rStyle w:val="affffffc"/>
            <w:noProof/>
          </w:rPr>
          <w:t xml:space="preserve"> </w:t>
        </w:r>
        <w:r w:rsidR="00947B32" w:rsidRPr="00947B32">
          <w:rPr>
            <w:rStyle w:val="affffffc"/>
            <w:rFonts w:hint="eastAsia"/>
            <w:noProof/>
          </w:rPr>
          <w:t xml:space="preserve"> 常规监视和控制</w:t>
        </w:r>
        <w:r w:rsidR="00947B32" w:rsidRPr="00947B32">
          <w:rPr>
            <w:noProof/>
          </w:rPr>
          <w:tab/>
        </w:r>
        <w:r w:rsidR="00947B32" w:rsidRPr="00947B32">
          <w:rPr>
            <w:noProof/>
          </w:rPr>
          <w:fldChar w:fldCharType="begin"/>
        </w:r>
        <w:r w:rsidR="00947B32" w:rsidRPr="00947B32">
          <w:rPr>
            <w:noProof/>
          </w:rPr>
          <w:instrText xml:space="preserve"> PAGEREF _Toc63258512 \h </w:instrText>
        </w:r>
        <w:r w:rsidR="00947B32" w:rsidRPr="00947B32">
          <w:rPr>
            <w:noProof/>
          </w:rPr>
        </w:r>
        <w:r w:rsidR="00947B32" w:rsidRPr="00947B32">
          <w:rPr>
            <w:noProof/>
          </w:rPr>
          <w:fldChar w:fldCharType="separate"/>
        </w:r>
        <w:r w:rsidR="00947B32" w:rsidRPr="00947B32">
          <w:rPr>
            <w:noProof/>
          </w:rPr>
          <w:t>10</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3" w:history="1">
        <w:r w:rsidR="00947B32" w:rsidRPr="00947B32">
          <w:rPr>
            <w:rStyle w:val="affffffc"/>
            <w:noProof/>
          </w:rPr>
          <w:t>11</w:t>
        </w:r>
        <w:r w:rsidR="00947B32">
          <w:rPr>
            <w:rStyle w:val="affffffc"/>
            <w:noProof/>
          </w:rPr>
          <w:t xml:space="preserve"> </w:t>
        </w:r>
        <w:r w:rsidR="00947B32" w:rsidRPr="00947B32">
          <w:rPr>
            <w:rStyle w:val="affffffc"/>
            <w:rFonts w:hint="eastAsia"/>
            <w:noProof/>
          </w:rPr>
          <w:t xml:space="preserve"> 产品灭菌放行</w:t>
        </w:r>
        <w:r w:rsidR="00947B32" w:rsidRPr="00947B32">
          <w:rPr>
            <w:noProof/>
          </w:rPr>
          <w:tab/>
        </w:r>
        <w:r w:rsidR="00947B32" w:rsidRPr="00947B32">
          <w:rPr>
            <w:noProof/>
          </w:rPr>
          <w:fldChar w:fldCharType="begin"/>
        </w:r>
        <w:r w:rsidR="00947B32" w:rsidRPr="00947B32">
          <w:rPr>
            <w:noProof/>
          </w:rPr>
          <w:instrText xml:space="preserve"> PAGEREF _Toc63258513 \h </w:instrText>
        </w:r>
        <w:r w:rsidR="00947B32" w:rsidRPr="00947B32">
          <w:rPr>
            <w:noProof/>
          </w:rPr>
        </w:r>
        <w:r w:rsidR="00947B32" w:rsidRPr="00947B32">
          <w:rPr>
            <w:noProof/>
          </w:rPr>
          <w:fldChar w:fldCharType="separate"/>
        </w:r>
        <w:r w:rsidR="00947B32" w:rsidRPr="00947B32">
          <w:rPr>
            <w:noProof/>
          </w:rPr>
          <w:t>11</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4" w:history="1">
        <w:r w:rsidR="00947B32" w:rsidRPr="00947B32">
          <w:rPr>
            <w:rStyle w:val="affffffc"/>
            <w:noProof/>
          </w:rPr>
          <w:t>12</w:t>
        </w:r>
        <w:r w:rsidR="00947B32">
          <w:rPr>
            <w:rStyle w:val="affffffc"/>
            <w:noProof/>
          </w:rPr>
          <w:t xml:space="preserve"> </w:t>
        </w:r>
        <w:r w:rsidR="00947B32" w:rsidRPr="00947B32">
          <w:rPr>
            <w:rStyle w:val="affffffc"/>
            <w:rFonts w:hint="eastAsia"/>
            <w:noProof/>
          </w:rPr>
          <w:t xml:space="preserve"> 保持灭菌过程有效性</w:t>
        </w:r>
        <w:r w:rsidR="00947B32" w:rsidRPr="00947B32">
          <w:rPr>
            <w:noProof/>
          </w:rPr>
          <w:tab/>
        </w:r>
        <w:r w:rsidR="00947B32" w:rsidRPr="00947B32">
          <w:rPr>
            <w:noProof/>
          </w:rPr>
          <w:fldChar w:fldCharType="begin"/>
        </w:r>
        <w:r w:rsidR="00947B32" w:rsidRPr="00947B32">
          <w:rPr>
            <w:noProof/>
          </w:rPr>
          <w:instrText xml:space="preserve"> PAGEREF _Toc63258514 \h </w:instrText>
        </w:r>
        <w:r w:rsidR="00947B32" w:rsidRPr="00947B32">
          <w:rPr>
            <w:noProof/>
          </w:rPr>
        </w:r>
        <w:r w:rsidR="00947B32" w:rsidRPr="00947B32">
          <w:rPr>
            <w:noProof/>
          </w:rPr>
          <w:fldChar w:fldCharType="separate"/>
        </w:r>
        <w:r w:rsidR="00947B32" w:rsidRPr="00947B32">
          <w:rPr>
            <w:noProof/>
          </w:rPr>
          <w:t>11</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5" w:history="1">
        <w:r w:rsidR="00947B32" w:rsidRPr="00947B32">
          <w:rPr>
            <w:rStyle w:val="affffffc"/>
            <w:rFonts w:hint="eastAsia"/>
            <w:noProof/>
          </w:rPr>
          <w:t>附录</w:t>
        </w:r>
        <w:r w:rsidR="00947B32">
          <w:rPr>
            <w:rStyle w:val="affffffc"/>
            <w:rFonts w:hint="eastAsia"/>
            <w:noProof/>
          </w:rPr>
          <w:t>A</w:t>
        </w:r>
        <w:r w:rsidR="00947B32" w:rsidRPr="00947B32">
          <w:rPr>
            <w:rStyle w:val="affffffc"/>
            <w:rFonts w:hint="eastAsia"/>
            <w:noProof/>
          </w:rPr>
          <w:t>（资料性）</w:t>
        </w:r>
        <w:r w:rsidR="00947B32">
          <w:rPr>
            <w:rStyle w:val="affffffc"/>
            <w:noProof/>
          </w:rPr>
          <w:t xml:space="preserve"> </w:t>
        </w:r>
        <w:r w:rsidR="00947B32" w:rsidRPr="00947B32">
          <w:rPr>
            <w:rStyle w:val="affffffc"/>
            <w:noProof/>
          </w:rPr>
          <w:t xml:space="preserve"> YY/T 0567</w:t>
        </w:r>
        <w:r w:rsidR="00947B32" w:rsidRPr="00947B32">
          <w:rPr>
            <w:rStyle w:val="affffffc"/>
            <w:rFonts w:hint="eastAsia"/>
            <w:noProof/>
          </w:rPr>
          <w:t>与</w:t>
        </w:r>
        <w:r w:rsidR="00947B32" w:rsidRPr="00947B32">
          <w:rPr>
            <w:rStyle w:val="affffffc"/>
            <w:noProof/>
          </w:rPr>
          <w:t>ISO 13408</w:t>
        </w:r>
        <w:r w:rsidR="00947B32" w:rsidRPr="00947B32">
          <w:rPr>
            <w:rStyle w:val="affffffc"/>
            <w:rFonts w:hint="eastAsia"/>
            <w:noProof/>
          </w:rPr>
          <w:t>各部分之间的一致性程度</w:t>
        </w:r>
        <w:r w:rsidR="00947B32" w:rsidRPr="00947B32">
          <w:rPr>
            <w:noProof/>
          </w:rPr>
          <w:tab/>
        </w:r>
        <w:r w:rsidR="00947B32" w:rsidRPr="00947B32">
          <w:rPr>
            <w:noProof/>
          </w:rPr>
          <w:fldChar w:fldCharType="begin"/>
        </w:r>
        <w:r w:rsidR="00947B32" w:rsidRPr="00947B32">
          <w:rPr>
            <w:noProof/>
          </w:rPr>
          <w:instrText xml:space="preserve"> PAGEREF _Toc63258515 \h </w:instrText>
        </w:r>
        <w:r w:rsidR="00947B32" w:rsidRPr="00947B32">
          <w:rPr>
            <w:noProof/>
          </w:rPr>
        </w:r>
        <w:r w:rsidR="00947B32" w:rsidRPr="00947B32">
          <w:rPr>
            <w:noProof/>
          </w:rPr>
          <w:fldChar w:fldCharType="separate"/>
        </w:r>
        <w:r w:rsidR="00947B32" w:rsidRPr="00947B32">
          <w:rPr>
            <w:noProof/>
          </w:rPr>
          <w:t>13</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6" w:history="1">
        <w:r w:rsidR="00947B32" w:rsidRPr="00947B32">
          <w:rPr>
            <w:rStyle w:val="affffffc"/>
            <w:rFonts w:hint="eastAsia"/>
            <w:noProof/>
          </w:rPr>
          <w:t>附录</w:t>
        </w:r>
        <w:r w:rsidR="00947B32">
          <w:rPr>
            <w:rStyle w:val="affffffc"/>
            <w:rFonts w:hint="eastAsia"/>
            <w:noProof/>
          </w:rPr>
          <w:t>B</w:t>
        </w:r>
        <w:r w:rsidR="00947B32" w:rsidRPr="00947B32">
          <w:rPr>
            <w:rStyle w:val="affffffc"/>
            <w:rFonts w:hint="eastAsia"/>
            <w:noProof/>
          </w:rPr>
          <w:t>（资料性）</w:t>
        </w:r>
        <w:r w:rsidR="00947B32">
          <w:rPr>
            <w:rStyle w:val="affffffc"/>
            <w:noProof/>
          </w:rPr>
          <w:t xml:space="preserve"> </w:t>
        </w:r>
        <w:r w:rsidR="00947B32" w:rsidRPr="00947B32">
          <w:rPr>
            <w:rStyle w:val="affffffc"/>
            <w:noProof/>
          </w:rPr>
          <w:t xml:space="preserve"> </w:t>
        </w:r>
        <w:r w:rsidR="00947B32" w:rsidRPr="00947B32">
          <w:rPr>
            <w:rStyle w:val="affffffc"/>
            <w:rFonts w:hint="eastAsia"/>
            <w:noProof/>
          </w:rPr>
          <w:t>应用指南</w:t>
        </w:r>
        <w:r w:rsidR="00947B32" w:rsidRPr="00947B32">
          <w:rPr>
            <w:noProof/>
          </w:rPr>
          <w:tab/>
        </w:r>
        <w:r w:rsidR="00947B32" w:rsidRPr="00947B32">
          <w:rPr>
            <w:noProof/>
          </w:rPr>
          <w:fldChar w:fldCharType="begin"/>
        </w:r>
        <w:r w:rsidR="00947B32" w:rsidRPr="00947B32">
          <w:rPr>
            <w:noProof/>
          </w:rPr>
          <w:instrText xml:space="preserve"> PAGEREF _Toc63258516 \h </w:instrText>
        </w:r>
        <w:r w:rsidR="00947B32" w:rsidRPr="00947B32">
          <w:rPr>
            <w:noProof/>
          </w:rPr>
        </w:r>
        <w:r w:rsidR="00947B32" w:rsidRPr="00947B32">
          <w:rPr>
            <w:noProof/>
          </w:rPr>
          <w:fldChar w:fldCharType="separate"/>
        </w:r>
        <w:r w:rsidR="00947B32" w:rsidRPr="00947B32">
          <w:rPr>
            <w:noProof/>
          </w:rPr>
          <w:t>14</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7" w:history="1">
        <w:r w:rsidR="00947B32" w:rsidRPr="00947B32">
          <w:rPr>
            <w:rStyle w:val="affffffc"/>
            <w:rFonts w:hint="eastAsia"/>
            <w:noProof/>
          </w:rPr>
          <w:t>附录</w:t>
        </w:r>
        <w:r w:rsidR="00947B32">
          <w:rPr>
            <w:rStyle w:val="affffffc"/>
            <w:rFonts w:hint="eastAsia"/>
            <w:noProof/>
          </w:rPr>
          <w:t>C</w:t>
        </w:r>
        <w:r w:rsidR="00947B32" w:rsidRPr="00947B32">
          <w:rPr>
            <w:rStyle w:val="affffffc"/>
            <w:rFonts w:hint="eastAsia"/>
            <w:noProof/>
          </w:rPr>
          <w:t>（规范性）</w:t>
        </w:r>
        <w:r w:rsidR="00947B32">
          <w:rPr>
            <w:rStyle w:val="affffffc"/>
            <w:noProof/>
          </w:rPr>
          <w:t xml:space="preserve"> </w:t>
        </w:r>
        <w:r w:rsidR="00947B32" w:rsidRPr="00947B32">
          <w:rPr>
            <w:rStyle w:val="affffffc"/>
            <w:noProof/>
          </w:rPr>
          <w:t xml:space="preserve"> </w:t>
        </w:r>
        <w:r w:rsidR="00947B32" w:rsidRPr="00947B32">
          <w:rPr>
            <w:rStyle w:val="affffffc"/>
            <w:rFonts w:hint="eastAsia"/>
            <w:noProof/>
          </w:rPr>
          <w:t>灭菌过程杀灭率的确定</w:t>
        </w:r>
        <w:r w:rsidR="00947B32" w:rsidRPr="00947B32">
          <w:rPr>
            <w:noProof/>
          </w:rPr>
          <w:tab/>
        </w:r>
        <w:r w:rsidR="00947B32" w:rsidRPr="00947B32">
          <w:rPr>
            <w:noProof/>
          </w:rPr>
          <w:fldChar w:fldCharType="begin"/>
        </w:r>
        <w:r w:rsidR="00947B32" w:rsidRPr="00947B32">
          <w:rPr>
            <w:noProof/>
          </w:rPr>
          <w:instrText xml:space="preserve"> PAGEREF _Toc63258517 \h </w:instrText>
        </w:r>
        <w:r w:rsidR="00947B32" w:rsidRPr="00947B32">
          <w:rPr>
            <w:noProof/>
          </w:rPr>
        </w:r>
        <w:r w:rsidR="00947B32" w:rsidRPr="00947B32">
          <w:rPr>
            <w:noProof/>
          </w:rPr>
          <w:fldChar w:fldCharType="separate"/>
        </w:r>
        <w:r w:rsidR="00947B32" w:rsidRPr="00947B32">
          <w:rPr>
            <w:noProof/>
          </w:rPr>
          <w:t>22</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8" w:history="1">
        <w:r w:rsidR="00947B32" w:rsidRPr="00947B32">
          <w:rPr>
            <w:rStyle w:val="affffffc"/>
            <w:rFonts w:hint="eastAsia"/>
            <w:noProof/>
          </w:rPr>
          <w:t>附录</w:t>
        </w:r>
        <w:r w:rsidR="00947B32">
          <w:rPr>
            <w:rStyle w:val="affffffc"/>
            <w:rFonts w:hint="eastAsia"/>
            <w:noProof/>
          </w:rPr>
          <w:t>D</w:t>
        </w:r>
        <w:r w:rsidR="00947B32" w:rsidRPr="00947B32">
          <w:rPr>
            <w:rStyle w:val="affffffc"/>
            <w:rFonts w:hint="eastAsia"/>
            <w:noProof/>
          </w:rPr>
          <w:t>（资料性）</w:t>
        </w:r>
        <w:r w:rsidR="00947B32">
          <w:rPr>
            <w:rStyle w:val="affffffc"/>
            <w:noProof/>
          </w:rPr>
          <w:t xml:space="preserve"> </w:t>
        </w:r>
        <w:r w:rsidR="00947B32" w:rsidRPr="00947B32">
          <w:rPr>
            <w:rStyle w:val="affffffc"/>
            <w:noProof/>
          </w:rPr>
          <w:t xml:space="preserve"> </w:t>
        </w:r>
        <w:r w:rsidR="00947B32" w:rsidRPr="00947B32">
          <w:rPr>
            <w:rStyle w:val="affffffc"/>
            <w:rFonts w:hint="eastAsia"/>
            <w:noProof/>
          </w:rPr>
          <w:t>微生物杀灭效果（见</w:t>
        </w:r>
        <w:r w:rsidR="00947B32" w:rsidRPr="00947B32">
          <w:rPr>
            <w:rStyle w:val="affffffc"/>
            <w:noProof/>
          </w:rPr>
          <w:t>5.3</w:t>
        </w:r>
        <w:r w:rsidR="00947B32" w:rsidRPr="00947B32">
          <w:rPr>
            <w:rStyle w:val="affffffc"/>
            <w:rFonts w:hint="eastAsia"/>
            <w:noProof/>
          </w:rPr>
          <w:t>）、过程定义（见第</w:t>
        </w:r>
        <w:r w:rsidR="00947B32" w:rsidRPr="00947B32">
          <w:rPr>
            <w:rStyle w:val="affffffc"/>
            <w:noProof/>
          </w:rPr>
          <w:t>8</w:t>
        </w:r>
        <w:r w:rsidR="00947B32" w:rsidRPr="00947B32">
          <w:rPr>
            <w:rStyle w:val="affffffc"/>
            <w:rFonts w:hint="eastAsia"/>
            <w:noProof/>
          </w:rPr>
          <w:t>章）及微生物性能鉴定（见</w:t>
        </w:r>
        <w:r w:rsidR="00947B32" w:rsidRPr="00947B32">
          <w:rPr>
            <w:rStyle w:val="affffffc"/>
            <w:noProof/>
          </w:rPr>
          <w:t>9.4.2</w:t>
        </w:r>
        <w:r w:rsidR="00947B32" w:rsidRPr="00947B32">
          <w:rPr>
            <w:rStyle w:val="affffffc"/>
            <w:rFonts w:hint="eastAsia"/>
            <w:noProof/>
          </w:rPr>
          <w:t>）流程图</w:t>
        </w:r>
        <w:r w:rsidR="00947B32" w:rsidRPr="00947B32">
          <w:rPr>
            <w:noProof/>
          </w:rPr>
          <w:tab/>
        </w:r>
        <w:r w:rsidR="00947B32" w:rsidRPr="00947B32">
          <w:rPr>
            <w:noProof/>
          </w:rPr>
          <w:fldChar w:fldCharType="begin"/>
        </w:r>
        <w:r w:rsidR="00947B32" w:rsidRPr="00947B32">
          <w:rPr>
            <w:noProof/>
          </w:rPr>
          <w:instrText xml:space="preserve"> PAGEREF _Toc63258518 \h </w:instrText>
        </w:r>
        <w:r w:rsidR="00947B32" w:rsidRPr="00947B32">
          <w:rPr>
            <w:noProof/>
          </w:rPr>
        </w:r>
        <w:r w:rsidR="00947B32" w:rsidRPr="00947B32">
          <w:rPr>
            <w:noProof/>
          </w:rPr>
          <w:fldChar w:fldCharType="separate"/>
        </w:r>
        <w:r w:rsidR="00947B32" w:rsidRPr="00947B32">
          <w:rPr>
            <w:noProof/>
          </w:rPr>
          <w:t>25</w:t>
        </w:r>
        <w:r w:rsidR="00947B32" w:rsidRPr="00947B32">
          <w:rPr>
            <w:noProof/>
          </w:rPr>
          <w:fldChar w:fldCharType="end"/>
        </w:r>
      </w:hyperlink>
    </w:p>
    <w:p w:rsidR="00947B32" w:rsidRPr="00947B32" w:rsidRDefault="00CA4C30">
      <w:pPr>
        <w:pStyle w:val="10"/>
        <w:tabs>
          <w:tab w:val="right" w:leader="dot" w:pos="9344"/>
        </w:tabs>
        <w:rPr>
          <w:rFonts w:asciiTheme="minorHAnsi" w:eastAsiaTheme="minorEastAsia" w:hAnsiTheme="minorHAnsi" w:cstheme="minorBidi"/>
          <w:noProof/>
          <w:szCs w:val="22"/>
        </w:rPr>
      </w:pPr>
      <w:hyperlink w:anchor="_Toc63258519" w:history="1">
        <w:r w:rsidR="00947B32" w:rsidRPr="00947B32">
          <w:rPr>
            <w:rStyle w:val="affffffc"/>
            <w:rFonts w:hint="eastAsia"/>
            <w:noProof/>
          </w:rPr>
          <w:t>参考文献</w:t>
        </w:r>
        <w:r w:rsidR="00947B32" w:rsidRPr="00947B32">
          <w:rPr>
            <w:noProof/>
          </w:rPr>
          <w:tab/>
        </w:r>
        <w:r w:rsidR="00947B32" w:rsidRPr="00947B32">
          <w:rPr>
            <w:noProof/>
          </w:rPr>
          <w:fldChar w:fldCharType="begin"/>
        </w:r>
        <w:r w:rsidR="00947B32" w:rsidRPr="00947B32">
          <w:rPr>
            <w:noProof/>
          </w:rPr>
          <w:instrText xml:space="preserve"> PAGEREF _Toc63258519 \h </w:instrText>
        </w:r>
        <w:r w:rsidR="00947B32" w:rsidRPr="00947B32">
          <w:rPr>
            <w:noProof/>
          </w:rPr>
        </w:r>
        <w:r w:rsidR="00947B32" w:rsidRPr="00947B32">
          <w:rPr>
            <w:noProof/>
          </w:rPr>
          <w:fldChar w:fldCharType="separate"/>
        </w:r>
        <w:r w:rsidR="00947B32" w:rsidRPr="00947B32">
          <w:rPr>
            <w:noProof/>
          </w:rPr>
          <w:t>26</w:t>
        </w:r>
        <w:r w:rsidR="00947B32" w:rsidRPr="00947B32">
          <w:rPr>
            <w:noProof/>
          </w:rPr>
          <w:fldChar w:fldCharType="end"/>
        </w:r>
      </w:hyperlink>
    </w:p>
    <w:p w:rsidR="00947B32" w:rsidRPr="00947B32" w:rsidRDefault="00947B32" w:rsidP="00947B32">
      <w:pPr>
        <w:pStyle w:val="affffff0"/>
        <w:spacing w:after="360"/>
        <w:sectPr w:rsidR="00947B32" w:rsidRPr="00947B32" w:rsidSect="00947B32">
          <w:headerReference w:type="even" r:id="rId12"/>
          <w:headerReference w:type="default" r:id="rId13"/>
          <w:footerReference w:type="default" r:id="rId14"/>
          <w:pgSz w:w="11906" w:h="16838" w:code="9"/>
          <w:pgMar w:top="567" w:right="1134" w:bottom="1134" w:left="1134" w:header="1418" w:footer="1134" w:gutter="284"/>
          <w:pgNumType w:fmt="upperRoman" w:start="1"/>
          <w:cols w:space="425"/>
          <w:formProt w:val="0"/>
          <w:docGrid w:linePitch="312"/>
        </w:sectPr>
      </w:pPr>
      <w:r w:rsidRPr="00947B32">
        <w:fldChar w:fldCharType="end"/>
      </w:r>
    </w:p>
    <w:p w:rsidR="009F4B44" w:rsidRDefault="009F4B44" w:rsidP="009F4B44">
      <w:pPr>
        <w:pStyle w:val="a6"/>
        <w:spacing w:after="360"/>
      </w:pPr>
      <w:bookmarkStart w:id="25" w:name="_Toc63258501"/>
      <w:bookmarkStart w:id="26" w:name="BookMark2"/>
      <w:bookmarkEnd w:id="22"/>
      <w:r w:rsidRPr="009F4B44">
        <w:rPr>
          <w:spacing w:val="320"/>
        </w:rPr>
        <w:lastRenderedPageBreak/>
        <w:t>前</w:t>
      </w:r>
      <w:r>
        <w:t>言</w:t>
      </w:r>
      <w:bookmarkEnd w:id="23"/>
      <w:bookmarkEnd w:id="24"/>
      <w:bookmarkEnd w:id="25"/>
    </w:p>
    <w:p w:rsidR="009F4B44" w:rsidRDefault="009F4B44" w:rsidP="009F4B44">
      <w:pPr>
        <w:pStyle w:val="affff8"/>
        <w:ind w:firstLine="420"/>
      </w:pPr>
      <w:r>
        <w:rPr>
          <w:rFonts w:hint="eastAsia"/>
        </w:rPr>
        <w:t>本文件的全部技术内容为强制性。</w:t>
      </w:r>
    </w:p>
    <w:p w:rsidR="009F4B44" w:rsidRDefault="009F4B44" w:rsidP="009F4B44">
      <w:pPr>
        <w:pStyle w:val="affff8"/>
        <w:ind w:firstLine="420"/>
      </w:pPr>
      <w:r>
        <w:rPr>
          <w:rFonts w:hint="eastAsia"/>
        </w:rPr>
        <w:t>本文件按照GB/T 1.1—2020《标准化工作导则  第1部分：标准化文件的结构和起草规则》的规定起草。</w:t>
      </w:r>
    </w:p>
    <w:p w:rsidR="009F4B44" w:rsidRPr="009F4B44" w:rsidRDefault="0059398D" w:rsidP="009F4B44">
      <w:pPr>
        <w:pStyle w:val="affff8"/>
        <w:ind w:firstLine="420"/>
      </w:pPr>
      <w:r>
        <w:rPr>
          <w:rFonts w:hint="eastAsia"/>
        </w:rPr>
        <w:t>本文件代替YY 0970-2013《含动物源材料的一次性使用医疗器械的灭菌 液体灭菌剂灭菌的确认与常规控制》。与YY 0970-2013相比，主要差异如下：</w:t>
      </w:r>
    </w:p>
    <w:p w:rsidR="00CA0C57" w:rsidRDefault="00CA0C57" w:rsidP="00CA0C57">
      <w:pPr>
        <w:pStyle w:val="af7"/>
      </w:pPr>
      <w:r>
        <w:rPr>
          <w:rFonts w:hint="eastAsia"/>
        </w:rPr>
        <w:t>修改了标准名称；</w:t>
      </w:r>
    </w:p>
    <w:p w:rsidR="00CA0C57" w:rsidRDefault="00CA0C57" w:rsidP="00CA0C57">
      <w:pPr>
        <w:pStyle w:val="afffffffffffd"/>
        <w:ind w:firstLineChars="0"/>
      </w:pPr>
      <w:r>
        <w:rPr>
          <w:rFonts w:hint="eastAsia"/>
        </w:rPr>
        <w:t>——增加了GB/T 16886.1、GB/T16886.17、YY/T 0567（所有部分）等规范性引用文件（见第2章），删除了ISO 9001：1994、ISO 9002：1994、ISO 11138-1：1994、ISO 11737-1：1995、ISO 13408-1：1998等规范性引用文件（见2013年版的第2章）；</w:t>
      </w:r>
    </w:p>
    <w:p w:rsidR="00CA0C57" w:rsidRDefault="00CA0C57" w:rsidP="00CA0C57">
      <w:pPr>
        <w:pStyle w:val="afffffffffffd"/>
        <w:ind w:firstLineChars="0"/>
      </w:pPr>
      <w:r>
        <w:rPr>
          <w:rFonts w:hint="eastAsia"/>
        </w:rPr>
        <w:t>——增加了“安装鉴定”（见3.8）、“运行鉴定”（见3.1</w:t>
      </w:r>
      <w:r>
        <w:t>1</w:t>
      </w:r>
      <w:r>
        <w:rPr>
          <w:rFonts w:hint="eastAsia"/>
        </w:rPr>
        <w:t>）、“参数放行”（见3.1</w:t>
      </w:r>
      <w:r>
        <w:t>2</w:t>
      </w:r>
      <w:r>
        <w:rPr>
          <w:rFonts w:hint="eastAsia"/>
        </w:rPr>
        <w:t>）、“产品族”（见3.1</w:t>
      </w:r>
      <w:r>
        <w:t>4</w:t>
      </w:r>
      <w:r>
        <w:rPr>
          <w:rFonts w:hint="eastAsia"/>
        </w:rPr>
        <w:t>）、“再鉴定”（见3.1</w:t>
      </w:r>
      <w:r>
        <w:t>6</w:t>
      </w:r>
      <w:r>
        <w:rPr>
          <w:rFonts w:hint="eastAsia"/>
        </w:rPr>
        <w:t>）、“规定”（见3.1</w:t>
      </w:r>
      <w:r>
        <w:t>7</w:t>
      </w:r>
      <w:r>
        <w:rPr>
          <w:rFonts w:hint="eastAsia"/>
        </w:rPr>
        <w:t>）、“替代品”（见3.2</w:t>
      </w:r>
      <w:r>
        <w:t>4</w:t>
      </w:r>
      <w:r>
        <w:rPr>
          <w:rFonts w:hint="eastAsia"/>
        </w:rPr>
        <w:t>）、“无菌检验”（见3.2</w:t>
      </w:r>
      <w:r>
        <w:t>5</w:t>
      </w:r>
      <w:r>
        <w:rPr>
          <w:rFonts w:hint="eastAsia"/>
        </w:rPr>
        <w:t>）、“组织”（见3.2</w:t>
      </w:r>
      <w:r>
        <w:t>6</w:t>
      </w:r>
      <w:r>
        <w:rPr>
          <w:rFonts w:hint="eastAsia"/>
        </w:rPr>
        <w:t>）的术语和定义；</w:t>
      </w:r>
    </w:p>
    <w:p w:rsidR="00CA0C57" w:rsidRDefault="00CA0C57" w:rsidP="00CA0C57">
      <w:pPr>
        <w:pStyle w:val="afffffffffffd"/>
        <w:ind w:firstLineChars="0"/>
      </w:pPr>
      <w:r>
        <w:rPr>
          <w:rFonts w:hint="eastAsia"/>
        </w:rPr>
        <w:t>——修改了“</w:t>
      </w:r>
      <w:r w:rsidR="005824C9">
        <w:rPr>
          <w:rFonts w:hint="eastAsia"/>
        </w:rPr>
        <w:t>维持时间</w:t>
      </w:r>
      <w:r>
        <w:rPr>
          <w:rFonts w:hint="eastAsia"/>
        </w:rPr>
        <w:t>”的术语和定义（见3.5，2013年版的3.6）；</w:t>
      </w:r>
    </w:p>
    <w:p w:rsidR="00CA0C57" w:rsidRDefault="00CA0C57" w:rsidP="00CA0C57">
      <w:pPr>
        <w:pStyle w:val="afffffffffffd"/>
        <w:ind w:firstLineChars="0"/>
      </w:pPr>
      <w:r>
        <w:rPr>
          <w:rFonts w:hint="eastAsia"/>
        </w:rPr>
        <w:t>——修改了术语“性能鉴定”和定义（见3.1</w:t>
      </w:r>
      <w:r w:rsidR="00A02764">
        <w:t>3</w:t>
      </w:r>
      <w:r>
        <w:rPr>
          <w:rFonts w:hint="eastAsia"/>
        </w:rPr>
        <w:t>，2013年版的3.11）；</w:t>
      </w:r>
    </w:p>
    <w:p w:rsidR="00CA0C57" w:rsidRDefault="00CA0C57" w:rsidP="00CA0C57">
      <w:pPr>
        <w:pStyle w:val="afffffffffffd"/>
        <w:ind w:firstLineChars="0"/>
      </w:pPr>
      <w:r>
        <w:rPr>
          <w:rFonts w:hint="eastAsia"/>
        </w:rPr>
        <w:t>——删除了“试运行”的术语和定义（见2013年版的3.4）；</w:t>
      </w:r>
    </w:p>
    <w:p w:rsidR="00CA0C57" w:rsidRDefault="00CA0C57" w:rsidP="00CA0C57">
      <w:pPr>
        <w:pStyle w:val="afffffffffffd"/>
        <w:ind w:firstLineChars="0"/>
      </w:pPr>
      <w:r>
        <w:rPr>
          <w:rFonts w:hint="eastAsia"/>
        </w:rPr>
        <w:t>——删除了“灭菌前计数”的术语和定义（见2013年版的3.12）；</w:t>
      </w:r>
    </w:p>
    <w:p w:rsidR="00CA0C57" w:rsidRDefault="00CA0C57" w:rsidP="00CA0C57">
      <w:pPr>
        <w:pStyle w:val="afffffffffffd"/>
        <w:ind w:firstLineChars="0"/>
      </w:pPr>
      <w:r>
        <w:rPr>
          <w:rFonts w:hint="eastAsia"/>
        </w:rPr>
        <w:t>——删除了“产品适用性”的术语和定义（见2013年版的3.13）；</w:t>
      </w:r>
    </w:p>
    <w:p w:rsidR="00CA0C57" w:rsidRDefault="00CA0C57" w:rsidP="00CA0C57">
      <w:pPr>
        <w:pStyle w:val="afffffffffffd"/>
        <w:ind w:firstLineChars="0"/>
      </w:pPr>
      <w:r>
        <w:rPr>
          <w:rFonts w:hint="eastAsia"/>
        </w:rPr>
        <w:t>——删除了“过程开发”的术语和定义（见2013年版的3.14）；</w:t>
      </w:r>
    </w:p>
    <w:p w:rsidR="00CA0C57" w:rsidRDefault="00CA0C57" w:rsidP="00CA0C57">
      <w:pPr>
        <w:pStyle w:val="afffffffffffd"/>
        <w:ind w:firstLineChars="0"/>
      </w:pPr>
      <w:r>
        <w:rPr>
          <w:rFonts w:hint="eastAsia"/>
        </w:rPr>
        <w:t>——删除了“重新确认”的术语和定义（见2013年版的3.15）；</w:t>
      </w:r>
    </w:p>
    <w:p w:rsidR="00CA0C57" w:rsidRDefault="00CA0C57" w:rsidP="00CA0C57">
      <w:pPr>
        <w:pStyle w:val="afffffffffffd"/>
        <w:ind w:firstLineChars="0"/>
      </w:pPr>
      <w:r>
        <w:rPr>
          <w:rFonts w:hint="eastAsia"/>
        </w:rPr>
        <w:t>——删除了“活菌计数”的术语和定义（见2013年版的3.21）；</w:t>
      </w:r>
    </w:p>
    <w:p w:rsidR="00CA0C57" w:rsidRDefault="00CA0C57" w:rsidP="00CA0C57">
      <w:pPr>
        <w:pStyle w:val="afffffffffffd"/>
        <w:ind w:firstLineChars="0"/>
      </w:pPr>
      <w:r>
        <w:rPr>
          <w:rFonts w:hint="eastAsia"/>
        </w:rPr>
        <w:t>——增加了“通则”（见第4章）、“灭菌剂特征”（见第5章）、“过程和设备特征”（见第6章）、“产品定义”（见第7章）、“过程定义”（见第8章）、“保持灭菌过程有效性”（见第12章）、“YY/T 0567与ISO 13408</w:t>
      </w:r>
      <w:proofErr w:type="gramStart"/>
      <w:r>
        <w:rPr>
          <w:rFonts w:hint="eastAsia"/>
        </w:rPr>
        <w:t>两项标准</w:t>
      </w:r>
      <w:proofErr w:type="gramEnd"/>
      <w:r>
        <w:rPr>
          <w:rFonts w:hint="eastAsia"/>
        </w:rPr>
        <w:t>各部分之间的一致性程度”（见附录</w:t>
      </w:r>
      <w:r>
        <w:t>A</w:t>
      </w:r>
      <w:r>
        <w:rPr>
          <w:rFonts w:hint="eastAsia"/>
        </w:rPr>
        <w:t>）、“灭菌过程杀灭率的确定”（见附录C）、“微生物杀灭效果、过程定义及微生物性能鉴定流程图”（见附录D）等技术内容。</w:t>
      </w:r>
    </w:p>
    <w:p w:rsidR="00CA0C57" w:rsidRDefault="00CA0C57" w:rsidP="00CA0C57">
      <w:pPr>
        <w:pStyle w:val="afffffffffffd"/>
        <w:ind w:firstLineChars="0"/>
      </w:pPr>
      <w:r>
        <w:rPr>
          <w:rFonts w:hint="eastAsia"/>
        </w:rPr>
        <w:t>——修改了章节“确认”（见第9章，2013年版的第5章）；</w:t>
      </w:r>
    </w:p>
    <w:p w:rsidR="00CA0C57" w:rsidRDefault="00CA0C57" w:rsidP="00CB5E2C">
      <w:pPr>
        <w:pStyle w:val="af7"/>
      </w:pPr>
      <w:r>
        <w:rPr>
          <w:rFonts w:hint="eastAsia"/>
        </w:rPr>
        <w:t>修改了章节“常规监视和控制”（见第10章，2013年版的第6章）；</w:t>
      </w:r>
    </w:p>
    <w:p w:rsidR="00CA0C57" w:rsidRDefault="00CB5E2C" w:rsidP="00CA0C57">
      <w:pPr>
        <w:pStyle w:val="afffffffffffd"/>
        <w:ind w:firstLineChars="0"/>
      </w:pPr>
      <w:r>
        <w:rPr>
          <w:rFonts w:hint="eastAsia"/>
        </w:rPr>
        <w:t>——修改了“</w:t>
      </w:r>
      <w:r w:rsidR="00CA0C57">
        <w:rPr>
          <w:rFonts w:hint="eastAsia"/>
        </w:rPr>
        <w:t>应用指南”（见附录</w:t>
      </w:r>
      <w:r w:rsidR="00CA0C57">
        <w:t>B</w:t>
      </w:r>
      <w:r w:rsidR="00CA0C57">
        <w:rPr>
          <w:rFonts w:hint="eastAsia"/>
        </w:rPr>
        <w:t>，2013年版的附录A）。</w:t>
      </w:r>
    </w:p>
    <w:p w:rsidR="00CB5E2C" w:rsidRDefault="00933B2E" w:rsidP="00CB5E2C">
      <w:pPr>
        <w:pStyle w:val="afffffffffffd"/>
        <w:ind w:firstLineChars="0"/>
      </w:pPr>
      <w:r>
        <w:rPr>
          <w:rFonts w:hint="eastAsia"/>
        </w:rPr>
        <w:t>本文件</w:t>
      </w:r>
      <w:r w:rsidR="00CB5E2C">
        <w:rPr>
          <w:rFonts w:hint="eastAsia"/>
        </w:rPr>
        <w:t>使用重新起草法修改采用</w:t>
      </w:r>
      <w:r w:rsidR="00CB5E2C">
        <w:t>ISO</w:t>
      </w:r>
      <w:r w:rsidR="00CB5E2C">
        <w:rPr>
          <w:rFonts w:hint="eastAsia"/>
        </w:rPr>
        <w:t xml:space="preserve"> 14160：20</w:t>
      </w:r>
      <w:r w:rsidR="00CB5E2C">
        <w:t>20</w:t>
      </w:r>
      <w:r w:rsidR="00CB5E2C">
        <w:rPr>
          <w:rFonts w:hint="eastAsia"/>
        </w:rPr>
        <w:t>《医疗保健产品灭菌 一次性使用动物源性医疗器械的液体化学灭菌剂 医疗器械灭菌过程的特征、开发、确认和常规控制的要求》。</w:t>
      </w:r>
    </w:p>
    <w:p w:rsidR="00CB5E2C" w:rsidRDefault="008D1B1E" w:rsidP="00CB5E2C">
      <w:pPr>
        <w:pStyle w:val="afffffffffffd"/>
        <w:ind w:firstLineChars="0"/>
      </w:pPr>
      <w:r>
        <w:rPr>
          <w:rFonts w:hint="eastAsia"/>
        </w:rPr>
        <w:t>本文件</w:t>
      </w:r>
      <w:r w:rsidR="00CB5E2C">
        <w:rPr>
          <w:rFonts w:hint="eastAsia"/>
        </w:rPr>
        <w:t>与ISO 14160：20</w:t>
      </w:r>
      <w:r w:rsidR="00CB5E2C">
        <w:t>20</w:t>
      </w:r>
      <w:r w:rsidR="00CB5E2C">
        <w:rPr>
          <w:rFonts w:hint="eastAsia"/>
        </w:rPr>
        <w:t>的技术性差异以及原因如下：</w:t>
      </w:r>
    </w:p>
    <w:p w:rsidR="00CB5E2C" w:rsidRDefault="00CB5E2C" w:rsidP="00CB5E2C">
      <w:pPr>
        <w:pStyle w:val="afffffffffffd"/>
        <w:ind w:firstLineChars="0"/>
      </w:pPr>
      <w:r>
        <w:rPr>
          <w:rFonts w:hint="eastAsia"/>
        </w:rPr>
        <w:t>——关于规范性引用文件，本标准做了具有技术性差异的调整，以适应我国的技术条件，调整的情况集中反映在第2章“规范性引用文件”中，具体调整如下：</w:t>
      </w:r>
    </w:p>
    <w:p w:rsidR="00CB5E2C" w:rsidRDefault="00CB5E2C" w:rsidP="00DC4A87">
      <w:pPr>
        <w:pStyle w:val="afffffffffffb"/>
        <w:numPr>
          <w:ilvl w:val="1"/>
          <w:numId w:val="28"/>
        </w:numPr>
        <w:ind w:left="1264" w:hanging="413"/>
      </w:pPr>
      <w:r>
        <w:rPr>
          <w:rFonts w:hint="eastAsia"/>
        </w:rPr>
        <w:t>用等同采用国际标准的GB/T 16886.1代替了ISO 10993-1（见第7章）；</w:t>
      </w:r>
    </w:p>
    <w:p w:rsidR="00CB5E2C" w:rsidRDefault="00CB5E2C" w:rsidP="00DC4A87">
      <w:pPr>
        <w:pStyle w:val="afffffffffffb"/>
        <w:numPr>
          <w:ilvl w:val="1"/>
          <w:numId w:val="28"/>
        </w:numPr>
        <w:ind w:left="1264" w:hanging="413"/>
      </w:pPr>
      <w:r>
        <w:rPr>
          <w:rFonts w:hint="eastAsia"/>
        </w:rPr>
        <w:t>用等同采用国际标准的GB/T 16886.17代替了ISO 10993-17（见第1章，第7章）；</w:t>
      </w:r>
    </w:p>
    <w:p w:rsidR="00CB5E2C" w:rsidRDefault="00CB5E2C" w:rsidP="00DC4A87">
      <w:pPr>
        <w:pStyle w:val="afffffffffffb"/>
        <w:numPr>
          <w:ilvl w:val="1"/>
          <w:numId w:val="28"/>
        </w:numPr>
        <w:ind w:left="1264" w:hanging="413"/>
      </w:pPr>
      <w:r>
        <w:rPr>
          <w:rFonts w:hint="eastAsia"/>
        </w:rPr>
        <w:t>用等同采用国际标准的GB/T 19973.1 代替了ISO 11737-1（见第7章，第8章，第9章，第10章，附录</w:t>
      </w:r>
      <w:r>
        <w:t>B</w:t>
      </w:r>
      <w:r>
        <w:rPr>
          <w:rFonts w:hint="eastAsia"/>
        </w:rPr>
        <w:t>）；</w:t>
      </w:r>
    </w:p>
    <w:p w:rsidR="00CB5E2C" w:rsidRDefault="00CB5E2C" w:rsidP="00DC4A87">
      <w:pPr>
        <w:pStyle w:val="afffffffffffb"/>
        <w:numPr>
          <w:ilvl w:val="1"/>
          <w:numId w:val="28"/>
        </w:numPr>
        <w:ind w:left="1264" w:hanging="413"/>
      </w:pPr>
      <w:r>
        <w:rPr>
          <w:rFonts w:hint="eastAsia"/>
        </w:rPr>
        <w:t>用YY/T 0567（所有部分）代替ISO 13408（所有部分），两项标准各部分之间的一致性程度见附录</w:t>
      </w:r>
      <w:r>
        <w:t>A</w:t>
      </w:r>
      <w:r>
        <w:rPr>
          <w:rFonts w:hint="eastAsia"/>
        </w:rPr>
        <w:t>；</w:t>
      </w:r>
    </w:p>
    <w:p w:rsidR="00CB5E2C" w:rsidRDefault="00CB5E2C" w:rsidP="00CB5E2C">
      <w:pPr>
        <w:pStyle w:val="af7"/>
      </w:pPr>
      <w:r>
        <w:rPr>
          <w:rFonts w:hint="eastAsia"/>
        </w:rPr>
        <w:t>删除了术语“医疗器械”的定义，为避免与我国法规中的“医疗器械”定义相冲突。</w:t>
      </w:r>
    </w:p>
    <w:p w:rsidR="00CB5E2C" w:rsidRDefault="00392342" w:rsidP="00CB5E2C">
      <w:pPr>
        <w:pStyle w:val="af7"/>
        <w:numPr>
          <w:ilvl w:val="0"/>
          <w:numId w:val="0"/>
        </w:numPr>
        <w:ind w:left="425"/>
      </w:pPr>
      <w:r>
        <w:rPr>
          <w:rFonts w:hint="eastAsia"/>
        </w:rPr>
        <w:t>本文件</w:t>
      </w:r>
      <w:r w:rsidR="00CB5E2C">
        <w:rPr>
          <w:rFonts w:hint="eastAsia"/>
        </w:rPr>
        <w:t>做了下列编辑性修改：</w:t>
      </w:r>
    </w:p>
    <w:p w:rsidR="00CB5E2C" w:rsidRDefault="00CB5E2C" w:rsidP="00CB5E2C">
      <w:pPr>
        <w:pStyle w:val="af7"/>
      </w:pPr>
      <w:r>
        <w:rPr>
          <w:rFonts w:hint="eastAsia"/>
        </w:rPr>
        <w:t>用“本标准”代替“本国际标准”；</w:t>
      </w:r>
    </w:p>
    <w:p w:rsidR="00CB5E2C" w:rsidRDefault="00CB5E2C" w:rsidP="00CB5E2C">
      <w:pPr>
        <w:pStyle w:val="af7"/>
      </w:pPr>
      <w:r>
        <w:rPr>
          <w:rFonts w:hint="eastAsia"/>
        </w:rPr>
        <w:t>删除了国际标准的前言；</w:t>
      </w:r>
    </w:p>
    <w:p w:rsidR="00CB5E2C" w:rsidRDefault="00CB5E2C" w:rsidP="00CB5E2C">
      <w:pPr>
        <w:pStyle w:val="af7"/>
        <w:numPr>
          <w:ilvl w:val="0"/>
          <w:numId w:val="0"/>
        </w:numPr>
        <w:ind w:left="425"/>
      </w:pPr>
      <w:r>
        <w:rPr>
          <w:rFonts w:hint="eastAsia"/>
        </w:rPr>
        <w:t>请注意本文件的某些内容可能涉及专利，本文件的发布机构不承担识别这些专利的责任。</w:t>
      </w:r>
    </w:p>
    <w:p w:rsidR="00CB5E2C" w:rsidRDefault="00F32A8D" w:rsidP="00CB5E2C">
      <w:pPr>
        <w:pStyle w:val="afffffffffffd"/>
      </w:pPr>
      <w:r>
        <w:rPr>
          <w:rFonts w:hint="eastAsia"/>
        </w:rPr>
        <w:t>本文件</w:t>
      </w:r>
      <w:r w:rsidR="00CB5E2C">
        <w:rPr>
          <w:rFonts w:hint="eastAsia"/>
        </w:rPr>
        <w:t>由国家药品监督管理局提出。</w:t>
      </w:r>
    </w:p>
    <w:p w:rsidR="00F32A8D" w:rsidRDefault="00F32A8D" w:rsidP="00F32A8D">
      <w:pPr>
        <w:pStyle w:val="afffffffffffd"/>
      </w:pPr>
      <w:r>
        <w:rPr>
          <w:rFonts w:hint="eastAsia"/>
        </w:rPr>
        <w:t>本文件由全国消毒技术与设备标准化技术委员会（SAC/TC 200）归口。</w:t>
      </w:r>
    </w:p>
    <w:p w:rsidR="00F32A8D" w:rsidRDefault="00F32A8D" w:rsidP="00F32A8D">
      <w:pPr>
        <w:pStyle w:val="afffffffffffd"/>
      </w:pPr>
      <w:r>
        <w:rPr>
          <w:rFonts w:hint="eastAsia"/>
        </w:rPr>
        <w:t>本文件起草单位：上海微创医疗器械（集团）有限公司、广东省医疗器械质量监督检验所、苏州杰成医疗科技有限公司、山东省医疗器械产品质量检验中心。</w:t>
      </w:r>
    </w:p>
    <w:p w:rsidR="00F32A8D" w:rsidRDefault="00F32A8D" w:rsidP="00F32A8D">
      <w:pPr>
        <w:ind w:firstLine="420"/>
      </w:pPr>
      <w:r>
        <w:rPr>
          <w:rFonts w:hint="eastAsia"/>
        </w:rPr>
        <w:lastRenderedPageBreak/>
        <w:t>本文件主要起草人：</w:t>
      </w:r>
      <w:r>
        <w:t xml:space="preserve"> </w:t>
      </w:r>
    </w:p>
    <w:p w:rsidR="00F32A8D" w:rsidRDefault="00F32A8D" w:rsidP="00F32A8D">
      <w:pPr>
        <w:pStyle w:val="afffffffffffd"/>
      </w:pPr>
      <w:r>
        <w:rPr>
          <w:rFonts w:hint="eastAsia"/>
        </w:rPr>
        <w:t>本文件所代替标准的历次版本发布情况为：</w:t>
      </w:r>
    </w:p>
    <w:p w:rsidR="009F4B44" w:rsidRDefault="00F32A8D" w:rsidP="00F32A8D">
      <w:pPr>
        <w:pStyle w:val="afffffffffffd"/>
      </w:pPr>
      <w:r>
        <w:rPr>
          <w:rFonts w:hint="eastAsia"/>
        </w:rPr>
        <w:t>——YY 0970-2013。</w:t>
      </w:r>
    </w:p>
    <w:p w:rsidR="009F4B44" w:rsidRPr="009F4B44" w:rsidRDefault="009F4B44" w:rsidP="009F4B44">
      <w:pPr>
        <w:pStyle w:val="affff8"/>
        <w:ind w:firstLine="420"/>
        <w:sectPr w:rsidR="009F4B44" w:rsidRPr="009F4B44" w:rsidSect="009F4B44">
          <w:pgSz w:w="11906" w:h="16838" w:code="9"/>
          <w:pgMar w:top="567" w:right="1134" w:bottom="1134" w:left="1134" w:header="1418" w:footer="1134" w:gutter="284"/>
          <w:pgNumType w:fmt="upperRoman"/>
          <w:cols w:space="425"/>
          <w:formProt w:val="0"/>
          <w:docGrid w:linePitch="312"/>
        </w:sectPr>
      </w:pPr>
    </w:p>
    <w:p w:rsidR="008D1B1E" w:rsidRDefault="008D1B1E" w:rsidP="008D1B1E">
      <w:pPr>
        <w:pStyle w:val="a6"/>
        <w:spacing w:after="360"/>
      </w:pPr>
      <w:bookmarkStart w:id="27" w:name="_Toc63257842"/>
      <w:bookmarkStart w:id="28" w:name="_Toc63258502"/>
      <w:bookmarkStart w:id="29" w:name="BookMark3"/>
      <w:bookmarkEnd w:id="26"/>
      <w:r w:rsidRPr="008D1B1E">
        <w:rPr>
          <w:spacing w:val="320"/>
        </w:rPr>
        <w:lastRenderedPageBreak/>
        <w:t>引</w:t>
      </w:r>
      <w:r>
        <w:t>言</w:t>
      </w:r>
      <w:bookmarkEnd w:id="27"/>
      <w:bookmarkEnd w:id="28"/>
    </w:p>
    <w:p w:rsidR="008D1B1E" w:rsidRDefault="008D1B1E" w:rsidP="008D1B1E">
      <w:pPr>
        <w:pStyle w:val="afffffffffffd"/>
      </w:pPr>
      <w:r>
        <w:rPr>
          <w:rFonts w:hint="eastAsia"/>
        </w:rPr>
        <w:t>无菌医疗器械是一种无存活微生物的产品。本标准规定了灭菌过程的确认和常规控制要求，当医疗器械必须以无菌的形式提供时，在其灭菌前应将各种非预期的微生物污染降至最低。即便医疗器械产品是在满足医疗器械质量管理体系（例如：YY/T 0287-2017）要求的标准制造条件下生产出来的，灭菌前仍可能会带有少量的微生物。灭菌的目的是灭活微生物，从而使非无菌产品转变为无菌产品。</w:t>
      </w:r>
    </w:p>
    <w:p w:rsidR="008D1B1E" w:rsidRDefault="008D1B1E" w:rsidP="008D1B1E">
      <w:pPr>
        <w:pStyle w:val="afffffffffffd"/>
      </w:pPr>
      <w:r>
        <w:rPr>
          <w:rFonts w:hint="eastAsia"/>
        </w:rPr>
        <w:t>采用医疗器械灭菌的物理因子和/或化学因子对纯种培养微生物灭活的动力学一般能用存活微生物数量与灭菌程度的</w:t>
      </w:r>
      <w:proofErr w:type="gramStart"/>
      <w:r>
        <w:rPr>
          <w:rFonts w:hint="eastAsia"/>
        </w:rPr>
        <w:t>指数级</w:t>
      </w:r>
      <w:proofErr w:type="gramEnd"/>
      <w:r>
        <w:rPr>
          <w:rFonts w:hint="eastAsia"/>
        </w:rPr>
        <w:t>关系进行很好的描述。这就意味着无论灭菌程度如何，必然存在微生物存活的概率。对于已确定的处理而言，微生物的存活概率取决于微生物的数量、抗力及处理过程中微生物存在的环境。因此，不能保证一批经过灭菌处理的医疗器械中的任何一个是无菌的，批量产品的无菌被定义为在其中一个医疗器械中存在活微生物的概率。</w:t>
      </w:r>
    </w:p>
    <w:p w:rsidR="008D1B1E" w:rsidRDefault="008D1B1E" w:rsidP="008D1B1E">
      <w:pPr>
        <w:pStyle w:val="afffffffffffd"/>
      </w:pPr>
      <w:r>
        <w:rPr>
          <w:rFonts w:hint="eastAsia"/>
        </w:rPr>
        <w:t>其它一些因素也需引起注意，包括所用原材料和/或其部件的微生物状态（生物负载）及其随后的贮存，以及产品生产、装配和包装环境的控制（见YY/T 0287-2017）。</w:t>
      </w:r>
    </w:p>
    <w:p w:rsidR="008D1B1E" w:rsidRDefault="008D1B1E" w:rsidP="008D1B1E">
      <w:pPr>
        <w:pStyle w:val="afffffffffffd"/>
      </w:pPr>
      <w:r>
        <w:rPr>
          <w:rFonts w:hint="eastAsia"/>
        </w:rPr>
        <w:t>YY/T 0287-2017规定了医疗器械生产质量管理体系的要求。该质量管理体系标准认为，制造中的有些过程有效性不能完全通过后续产品的检验和测试来验证，灭菌就是这样的特殊过程。因此，应对灭菌过程进行确认，对灭菌过程性能进行常规监视并对设备进行维护。</w:t>
      </w:r>
    </w:p>
    <w:p w:rsidR="008D1B1E" w:rsidRDefault="008D1B1E" w:rsidP="008D1B1E">
      <w:pPr>
        <w:pStyle w:val="afffffffffffd"/>
      </w:pPr>
      <w:r>
        <w:rPr>
          <w:rFonts w:hint="eastAsia"/>
        </w:rPr>
        <w:t>动物组织及其衍生物用作某些医疗器械的组成部分，可能会比非动物来源的材料使医疗器械具有更好的性能。医疗器械中动物源性材料的范围和数量各不相同，这些材料可以是构成器械的主要部件，也可以是产品的涂层或浸渗剂，也可以是生产过程中所用的辅助材料。</w:t>
      </w:r>
    </w:p>
    <w:p w:rsidR="008D1B1E" w:rsidRDefault="008D1B1E" w:rsidP="008D1B1E">
      <w:pPr>
        <w:pStyle w:val="afffffffffffd"/>
      </w:pPr>
      <w:r>
        <w:rPr>
          <w:rFonts w:hint="eastAsia"/>
        </w:rPr>
        <w:t>如适用于本标准，则要求提供液体化学灭菌过程对一次性使用动物源性医疗器械具有适宜的灭菌效果。医疗器械最常使用的灭菌方式是湿热、干热、辐照和环氧乙烷灭菌。有些动物源性医疗器械可能适用于这些常规灭菌方式（如历史上，羊肠缝合线曾使用辐照灭菌），而另一些医疗器械，如生物心脏瓣膜或组织补片，则不适用于传统灭菌过程。人们已经认识到，在这些特殊情况下必须使用其它灭菌方式。为使医疗器械在灭菌后仍保持组织所需的物理性能，与其他灭菌方式相比更常选用液体化学灭菌。全部或部分用动物源性医疗器械的液体化学灭菌，代表着一类有效灭菌过程建立的特殊情况。同其他灭菌方式一样，液体化学灭菌过程在作为常规使用之前，需要证实和记录其有效性。</w:t>
      </w:r>
    </w:p>
    <w:p w:rsidR="008D1B1E" w:rsidRDefault="008D1B1E" w:rsidP="008D1B1E">
      <w:pPr>
        <w:pStyle w:val="afffffffffffd"/>
      </w:pPr>
      <w:r>
        <w:rPr>
          <w:rFonts w:hint="eastAsia"/>
        </w:rPr>
        <w:t>液体化学灭菌要求确定生物负载的微生物类型及其对灭菌过程的抗力，以确定适当的参考微生物，该微生物可以是公认的生物指示物也可以是从生物负载中分离的微生物。根据本标准的要求，要确保液体化学灭菌过程的微生物杀灭是可靠的和</w:t>
      </w:r>
      <w:proofErr w:type="gramStart"/>
      <w:r>
        <w:rPr>
          <w:rFonts w:hint="eastAsia"/>
        </w:rPr>
        <w:t>可</w:t>
      </w:r>
      <w:proofErr w:type="gramEnd"/>
      <w:r>
        <w:rPr>
          <w:rFonts w:hint="eastAsia"/>
        </w:rPr>
        <w:t>再现的，从而可以有充足的理由预测，灭菌后的产品上存在活微生物的概率很低。无菌保证水平（SAL）由制定法规的</w:t>
      </w:r>
      <w:proofErr w:type="gramStart"/>
      <w:r>
        <w:rPr>
          <w:rFonts w:hint="eastAsia"/>
        </w:rPr>
        <w:t>的</w:t>
      </w:r>
      <w:proofErr w:type="gramEnd"/>
      <w:r>
        <w:rPr>
          <w:rFonts w:hint="eastAsia"/>
        </w:rPr>
        <w:t>主要部门确定，因地区或国家而异（例如：EN 556-1和ANSI/AAMI ST67）。</w:t>
      </w:r>
    </w:p>
    <w:p w:rsidR="008D1B1E" w:rsidRDefault="008D1B1E" w:rsidP="008D1B1E">
      <w:pPr>
        <w:pStyle w:val="afffffffffffd"/>
      </w:pPr>
      <w:r>
        <w:rPr>
          <w:rFonts w:hint="eastAsia"/>
        </w:rPr>
        <w:t>暴露于得到适当确认和准确控制的灭菌过程不是确保产品无菌并适合于预期用途的唯一因素。因此，还需考虑以下方面：</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动物组织来源和获得条件；</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使用的原料和/或组件的微生物状况；</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用于产品的清洗和消毒程序的常规控制；</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产品制造、装配和包装过程中的环境控制；</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设备和过程的控制；</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人员及其卫生的控制；</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产品包装方式和包装材料；和</w:t>
      </w:r>
    </w:p>
    <w:p w:rsidR="008D1B1E" w:rsidRDefault="008D1B1E" w:rsidP="00DC4A87">
      <w:pPr>
        <w:pStyle w:val="affffffffffff"/>
        <w:numPr>
          <w:ilvl w:val="0"/>
          <w:numId w:val="22"/>
        </w:numPr>
        <w:tabs>
          <w:tab w:val="clear" w:pos="851"/>
          <w:tab w:val="left" w:pos="839"/>
        </w:tabs>
        <w:spacing w:before="120" w:after="120"/>
        <w:ind w:left="839" w:hanging="419"/>
      </w:pPr>
      <w:r>
        <w:rPr>
          <w:rFonts w:hint="eastAsia"/>
        </w:rPr>
        <w:t>产品的贮存条件。</w:t>
      </w:r>
    </w:p>
    <w:p w:rsidR="008D1B1E" w:rsidRPr="008D1B1E" w:rsidRDefault="008D1B1E" w:rsidP="008D1B1E">
      <w:pPr>
        <w:pStyle w:val="affff8"/>
        <w:ind w:firstLine="420"/>
        <w:sectPr w:rsidR="008D1B1E" w:rsidRPr="008D1B1E" w:rsidSect="008D1B1E">
          <w:pgSz w:w="11906" w:h="16838" w:code="9"/>
          <w:pgMar w:top="567"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30" w:name="BookMark4"/>
      <w:bookmarkEnd w:id="2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AD445BDC45141B7AFC2C3B18CA8D310"/>
        </w:placeholder>
      </w:sdtPr>
      <w:sdtEndPr/>
      <w:sdtContent>
        <w:bookmarkStart w:id="31" w:name="NEW_STAND_NAME" w:displacedByCustomXml="prev"/>
        <w:p w:rsidR="00F26B7E" w:rsidRPr="00F26B7E" w:rsidRDefault="009F4B44" w:rsidP="009F4B44">
          <w:pPr>
            <w:pStyle w:val="afffffffff6"/>
            <w:spacing w:beforeLines="100" w:before="240" w:afterLines="220" w:after="528"/>
          </w:pPr>
          <w:r>
            <w:rPr>
              <w:rFonts w:hint="eastAsia"/>
            </w:rPr>
            <w:t>医疗保健产品灭菌</w:t>
          </w:r>
          <w:r>
            <w:t xml:space="preserve"> 一次性使用动物源性医疗器械的液体化学灭菌剂 医疗器械灭菌过程的特征、开发、确认和常规控制的要求</w:t>
          </w:r>
        </w:p>
      </w:sdtContent>
    </w:sdt>
    <w:bookmarkEnd w:id="31" w:displacedByCustomXml="prev"/>
    <w:p w:rsidR="00E2552F" w:rsidRDefault="00E2552F" w:rsidP="00A77CCB">
      <w:pPr>
        <w:pStyle w:val="afff0"/>
        <w:spacing w:before="240" w:after="240"/>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63238865"/>
      <w:bookmarkStart w:id="41" w:name="_Toc63257843"/>
      <w:bookmarkStart w:id="42" w:name="_Toc63258503"/>
      <w:r>
        <w:rPr>
          <w:rFonts w:hint="eastAsia"/>
        </w:rPr>
        <w:t>范围</w:t>
      </w:r>
      <w:bookmarkEnd w:id="32"/>
      <w:bookmarkEnd w:id="33"/>
      <w:bookmarkEnd w:id="34"/>
      <w:bookmarkEnd w:id="35"/>
      <w:bookmarkEnd w:id="36"/>
      <w:bookmarkEnd w:id="37"/>
      <w:bookmarkEnd w:id="38"/>
      <w:bookmarkEnd w:id="39"/>
      <w:bookmarkEnd w:id="40"/>
      <w:bookmarkEnd w:id="41"/>
      <w:bookmarkEnd w:id="42"/>
    </w:p>
    <w:p w:rsidR="008B0C9C" w:rsidRDefault="00CF2C74" w:rsidP="008B0C9C">
      <w:pPr>
        <w:pStyle w:val="affff8"/>
        <w:ind w:firstLine="420"/>
        <w:rPr>
          <w:rFonts w:hAnsi="宋体" w:cs="宋体"/>
          <w:szCs w:val="21"/>
        </w:rPr>
      </w:pPr>
      <w:bookmarkStart w:id="43" w:name="_Toc17233326"/>
      <w:bookmarkStart w:id="44" w:name="_Toc17233334"/>
      <w:bookmarkStart w:id="45" w:name="_Toc24884212"/>
      <w:bookmarkStart w:id="46" w:name="_Toc24884219"/>
      <w:bookmarkStart w:id="47" w:name="_Toc26648466"/>
      <w:r>
        <w:rPr>
          <w:rFonts w:hAnsi="宋体" w:cs="宋体" w:hint="eastAsia"/>
          <w:szCs w:val="21"/>
        </w:rPr>
        <w:t>本标准规定了对全部或部分来源于动物材料的一次性使用医疗器械进行灭菌的液体化学灭菌剂的特征，以及灭菌开发、确认、过程控制和监控的要求。</w:t>
      </w:r>
    </w:p>
    <w:p w:rsidR="00CF2C74" w:rsidRDefault="00CF2C74" w:rsidP="00CF2C74">
      <w:pPr>
        <w:pStyle w:val="affffffffffff1"/>
        <w:widowControl/>
        <w:wordWrap w:val="0"/>
        <w:spacing w:line="23" w:lineRule="atLeast"/>
        <w:ind w:left="150"/>
      </w:pPr>
      <w:r>
        <w:rPr>
          <w:rFonts w:ascii="宋体" w:hAnsi="宋体" w:cs="宋体" w:hint="eastAsia"/>
          <w:sz w:val="21"/>
          <w:szCs w:val="21"/>
        </w:rPr>
        <w:t>  本标准还规定了液体化学灭菌过程中细菌和真菌污染的风险控制，与其它微生物相关的风险可使用其他方法进行评估（见注1）。</w:t>
      </w:r>
    </w:p>
    <w:p w:rsidR="00CF2C74" w:rsidRDefault="00CF2C74" w:rsidP="00CF2C74">
      <w:pPr>
        <w:pStyle w:val="afffffffffffd"/>
      </w:pPr>
      <w:r>
        <w:rPr>
          <w:rFonts w:hint="eastAsia"/>
        </w:rPr>
        <w:t>本标准不适用于：</w:t>
      </w:r>
    </w:p>
    <w:p w:rsidR="00CF2C74" w:rsidRDefault="00CF2C74" w:rsidP="00CF2C74">
      <w:pPr>
        <w:pStyle w:val="af7"/>
      </w:pPr>
      <w:r>
        <w:rPr>
          <w:rFonts w:hint="eastAsia"/>
        </w:rPr>
        <w:t>人体来源的材料；</w:t>
      </w:r>
    </w:p>
    <w:p w:rsidR="00CF2C74" w:rsidRDefault="00CF2C74" w:rsidP="00CF2C74">
      <w:pPr>
        <w:pStyle w:val="af7"/>
      </w:pPr>
      <w:r>
        <w:rPr>
          <w:rFonts w:hint="eastAsia"/>
        </w:rPr>
        <w:t>病毒和传染性海绵状脑病（TSE）灭活的确认（见注2和注3）；</w:t>
      </w:r>
    </w:p>
    <w:p w:rsidR="00CF2C74" w:rsidRDefault="00CF2C74" w:rsidP="00CF2C74">
      <w:pPr>
        <w:pStyle w:val="af7"/>
      </w:pPr>
      <w:r>
        <w:rPr>
          <w:rFonts w:hint="eastAsia"/>
        </w:rPr>
        <w:t>原生动物和寄生虫灭活或消除的确认；</w:t>
      </w:r>
    </w:p>
    <w:p w:rsidR="00CF2C74" w:rsidRDefault="00CF2C74" w:rsidP="00CF2C74">
      <w:pPr>
        <w:pStyle w:val="af7"/>
      </w:pPr>
      <w:r>
        <w:rPr>
          <w:rFonts w:hint="eastAsia"/>
        </w:rPr>
        <w:t>生产过程中降低生物负载的处理过程（见注4）；</w:t>
      </w:r>
    </w:p>
    <w:p w:rsidR="00CF2C74" w:rsidRDefault="00CF2C74" w:rsidP="00CF2C74">
      <w:pPr>
        <w:pStyle w:val="af7"/>
      </w:pPr>
      <w:r>
        <w:rPr>
          <w:rFonts w:hint="eastAsia"/>
        </w:rPr>
        <w:t>灭菌过程对医疗器械使用适宜性的测试评估（见注5）；</w:t>
      </w:r>
    </w:p>
    <w:p w:rsidR="00CF2C74" w:rsidRDefault="00CF2C74" w:rsidP="00CF2C74">
      <w:pPr>
        <w:pStyle w:val="af7"/>
      </w:pPr>
      <w:r>
        <w:rPr>
          <w:rFonts w:hint="eastAsia"/>
        </w:rPr>
        <w:t>医疗器械中灭菌剂残留水平的制定（见注6）；</w:t>
      </w:r>
    </w:p>
    <w:p w:rsidR="00CF2C74" w:rsidRDefault="00CF2C74" w:rsidP="00CF2C74">
      <w:pPr>
        <w:pStyle w:val="a5"/>
      </w:pPr>
      <w:r w:rsidRPr="00057B26">
        <w:rPr>
          <w:rFonts w:hint="eastAsia"/>
        </w:rPr>
        <w:t>依据YY/T 0771.1的描述，动物源性医疗器械风险管理原则的优先应用是十分重要的。</w:t>
      </w:r>
      <w:r w:rsidRPr="00BA3B53">
        <w:rPr>
          <w:rFonts w:hint="eastAsia"/>
          <w:color w:val="FF0000"/>
        </w:rPr>
        <w:t>ISO</w:t>
      </w:r>
      <w:r w:rsidRPr="00BA3B53">
        <w:rPr>
          <w:color w:val="FF0000"/>
        </w:rPr>
        <w:t>18362</w:t>
      </w:r>
      <w:r w:rsidRPr="00BA3B53">
        <w:rPr>
          <w:rFonts w:hint="eastAsia"/>
          <w:color w:val="FF0000"/>
        </w:rPr>
        <w:t>提供了基于细胞的医疗保健产品生产过程的微生物风险控制</w:t>
      </w:r>
      <w:r w:rsidRPr="00057B26">
        <w:rPr>
          <w:rFonts w:hint="eastAsia"/>
        </w:rPr>
        <w:t>。</w:t>
      </w:r>
    </w:p>
    <w:p w:rsidR="00CF2C74" w:rsidRDefault="00CF2C74" w:rsidP="00CF2C74">
      <w:pPr>
        <w:pStyle w:val="a5"/>
      </w:pPr>
      <w:r>
        <w:rPr>
          <w:rFonts w:hint="eastAsia"/>
        </w:rPr>
        <w:t>液体化学灭菌剂通常用于医疗器械中的动物组织灭菌，可能对传染性海绵状脑病（TSE）例如牛海绵状脑病（BSE）或瘙痒病的致病因子灭活不起作用。因此不宜使用本标准的方法来确认这一类传染因子的灭活。与动物材料的来源、收集与处置相关的风险控制见YY/T 0771.2。</w:t>
      </w:r>
    </w:p>
    <w:p w:rsidR="00CF2C74" w:rsidRDefault="00CF2C74" w:rsidP="00CF2C74">
      <w:pPr>
        <w:pStyle w:val="a5"/>
      </w:pPr>
      <w:r>
        <w:rPr>
          <w:rFonts w:hint="eastAsia"/>
        </w:rPr>
        <w:t>病毒和TSE致病因子的灭活或/和消除的确认见YY/T 0771.3。</w:t>
      </w:r>
    </w:p>
    <w:p w:rsidR="00CF2C74" w:rsidRDefault="00CF2C74" w:rsidP="00CF2C74">
      <w:pPr>
        <w:pStyle w:val="a5"/>
      </w:pPr>
      <w:r>
        <w:rPr>
          <w:rFonts w:hint="eastAsia"/>
        </w:rPr>
        <w:t>动物源性医疗器械的生产过程经常包括化学试剂接触，这可以显著减少医疗器械的生物负载。在生产过程之后，医疗器械暴露于特定的灭菌过程中。</w:t>
      </w:r>
    </w:p>
    <w:p w:rsidR="00CF2C74" w:rsidRDefault="00CF2C74" w:rsidP="00CF2C74">
      <w:pPr>
        <w:pStyle w:val="a5"/>
      </w:pPr>
      <w:r>
        <w:rPr>
          <w:rFonts w:hint="eastAsia"/>
        </w:rPr>
        <w:t>此类试验是医疗器械设计和开发中的关键组成部分。</w:t>
      </w:r>
    </w:p>
    <w:p w:rsidR="00CF2C74" w:rsidRDefault="00CF2C74" w:rsidP="00CF2C74">
      <w:pPr>
        <w:pStyle w:val="a5"/>
      </w:pPr>
      <w:r>
        <w:rPr>
          <w:rFonts w:hint="eastAsia"/>
        </w:rPr>
        <w:t>GB/T 16886.17规定了建立灭菌剂残留可接受限量的方法。</w:t>
      </w:r>
    </w:p>
    <w:p w:rsidR="00CF2C74" w:rsidRPr="00CF2C74" w:rsidRDefault="00CF2C74" w:rsidP="00CF2C74">
      <w:pPr>
        <w:pStyle w:val="a5"/>
      </w:pPr>
      <w:r>
        <w:rPr>
          <w:rFonts w:hint="eastAsia"/>
        </w:rPr>
        <w:t>质量管理体系标准（见YY/T 0287）可用于包括灭菌过程在内的所有生产阶段的控制。</w:t>
      </w:r>
    </w:p>
    <w:p w:rsidR="00E2552F" w:rsidRDefault="00E2552F" w:rsidP="00A77CCB">
      <w:pPr>
        <w:pStyle w:val="afff0"/>
        <w:spacing w:before="240" w:after="240"/>
      </w:pPr>
      <w:bookmarkStart w:id="48" w:name="_Toc26718931"/>
      <w:bookmarkStart w:id="49" w:name="_Toc26986531"/>
      <w:bookmarkStart w:id="50" w:name="_Toc26986772"/>
      <w:bookmarkStart w:id="51" w:name="_Toc63238866"/>
      <w:bookmarkStart w:id="52" w:name="_Toc63257844"/>
      <w:bookmarkStart w:id="53" w:name="_Toc63258504"/>
      <w:r>
        <w:rPr>
          <w:rFonts w:hint="eastAsia"/>
        </w:rPr>
        <w:t>规范性引用文件</w:t>
      </w:r>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1823CF18B644479CB4D4715C870590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F2C74" w:rsidRPr="00057B26" w:rsidRDefault="00CF2C74" w:rsidP="00CF2C74">
      <w:pPr>
        <w:pStyle w:val="afffffffffffd"/>
      </w:pPr>
      <w:r w:rsidRPr="00057B26">
        <w:rPr>
          <w:rFonts w:hint="eastAsia"/>
        </w:rPr>
        <w:t>GB/T 16886.1 医疗器械生物学评价 第1部分：风险管理过程中的评价与试验（GB/T 16886.1-2011，ISO 10993-1：2009，IDT）</w:t>
      </w:r>
    </w:p>
    <w:p w:rsidR="00CF2C74" w:rsidRPr="00057B26" w:rsidRDefault="00CF2C74" w:rsidP="00CF2C74">
      <w:pPr>
        <w:pStyle w:val="afffffffffffd"/>
      </w:pPr>
      <w:r w:rsidRPr="00057B26">
        <w:rPr>
          <w:rFonts w:hint="eastAsia"/>
        </w:rPr>
        <w:t>GB/T 16886.17 医疗器械生物学评价 第17部分：可沥滤</w:t>
      </w:r>
      <w:proofErr w:type="gramStart"/>
      <w:r w:rsidRPr="00057B26">
        <w:rPr>
          <w:rFonts w:hint="eastAsia"/>
        </w:rPr>
        <w:t>物允许</w:t>
      </w:r>
      <w:proofErr w:type="gramEnd"/>
      <w:r w:rsidRPr="00057B26">
        <w:rPr>
          <w:rFonts w:hint="eastAsia"/>
        </w:rPr>
        <w:t>限量的建立（GB/T 16886.17-2005，ISO 10993-17：2002，IDT）</w:t>
      </w:r>
    </w:p>
    <w:p w:rsidR="00CF2C74" w:rsidRPr="00057B26" w:rsidRDefault="00CF2C74" w:rsidP="00CF2C74">
      <w:pPr>
        <w:pStyle w:val="afffffffffffd"/>
      </w:pPr>
      <w:r w:rsidRPr="00057B26">
        <w:rPr>
          <w:rFonts w:hint="eastAsia"/>
        </w:rPr>
        <w:t>GB/T 19973.1 医疗器械的灭菌 微生物学方法 第1部分：产品上微生物总数的测定（GB/T 19973.1-2015，ISO 11737-1：2006，IDT）</w:t>
      </w:r>
    </w:p>
    <w:p w:rsidR="00AA6EC9" w:rsidRPr="00AA6EC9" w:rsidRDefault="00CF2C74" w:rsidP="00CF2C74">
      <w:pPr>
        <w:pStyle w:val="afffffffffffd"/>
      </w:pPr>
      <w:r>
        <w:rPr>
          <w:rFonts w:hint="eastAsia"/>
        </w:rPr>
        <w:t>YY/T 0567（所有部分） 医疗保健产品的无菌加工[ISO 13408（所有部分）</w:t>
      </w:r>
    </w:p>
    <w:p w:rsidR="00B265BC" w:rsidRPr="00E030F9" w:rsidRDefault="00FD59EB" w:rsidP="00FD59EB">
      <w:pPr>
        <w:pStyle w:val="afff0"/>
        <w:spacing w:before="240" w:after="240"/>
      </w:pPr>
      <w:bookmarkStart w:id="54" w:name="_Toc63238867"/>
      <w:bookmarkStart w:id="55" w:name="_Toc63257845"/>
      <w:bookmarkStart w:id="56" w:name="_Toc63258505"/>
      <w:r>
        <w:rPr>
          <w:rFonts w:hint="eastAsia"/>
          <w:szCs w:val="21"/>
        </w:rPr>
        <w:t>术语和定义</w:t>
      </w:r>
      <w:bookmarkEnd w:id="54"/>
      <w:bookmarkEnd w:id="55"/>
      <w:bookmarkEnd w:id="56"/>
    </w:p>
    <w:bookmarkStart w:id="57" w:name="_Toc26986532" w:displacedByCustomXml="next"/>
    <w:bookmarkEnd w:id="57" w:displacedByCustomXml="next"/>
    <w:sdt>
      <w:sdtPr>
        <w:id w:val="-1909835108"/>
        <w:placeholder>
          <w:docPart w:val="9F44C05531934E3785D8768553265B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CF2C74" w:rsidP="00CF2C74">
          <w:pPr>
            <w:pStyle w:val="affff8"/>
            <w:ind w:firstLine="420"/>
          </w:pPr>
          <w:r>
            <w:t>请选择适当的引导语</w:t>
          </w:r>
        </w:p>
      </w:sdtContent>
    </w:sdt>
    <w:p w:rsidR="00CF2C74" w:rsidRDefault="00CF2C74" w:rsidP="00CF2C74">
      <w:pPr>
        <w:pStyle w:val="affffff7"/>
        <w:spacing w:before="120" w:after="120"/>
      </w:pPr>
      <w:r>
        <w:br/>
      </w:r>
      <w:r>
        <w:rPr>
          <w:rFonts w:hint="eastAsia"/>
        </w:rPr>
        <w:t xml:space="preserve">    </w:t>
      </w:r>
      <w:bookmarkStart w:id="58" w:name="_Toc63257846"/>
      <w:r>
        <w:rPr>
          <w:rFonts w:hint="eastAsia"/>
        </w:rPr>
        <w:t xml:space="preserve">批 </w:t>
      </w:r>
      <w:r>
        <w:t>batch</w:t>
      </w:r>
      <w:bookmarkEnd w:id="58"/>
    </w:p>
    <w:p w:rsidR="00CF2C74" w:rsidRPr="00CF2C74" w:rsidRDefault="00D55C60" w:rsidP="00CF2C74">
      <w:pPr>
        <w:pStyle w:val="affff8"/>
        <w:ind w:firstLine="420"/>
      </w:pPr>
      <w:r>
        <w:rPr>
          <w:rFonts w:hint="eastAsia"/>
        </w:rPr>
        <w:t>在</w:t>
      </w:r>
      <w:r>
        <w:t>确定生产周期中生产的，预期或假设具有相同特征和质量的一定产品的数量</w:t>
      </w:r>
      <w:r>
        <w:rPr>
          <w:rFonts w:hint="eastAsia"/>
        </w:rPr>
        <w:t>。</w:t>
      </w:r>
    </w:p>
    <w:p w:rsidR="00D55C60" w:rsidRDefault="00D55C60" w:rsidP="00D55C60">
      <w:pPr>
        <w:pStyle w:val="afffffffffffd"/>
      </w:pPr>
      <w:r>
        <w:rPr>
          <w:rFonts w:hint="eastAsia"/>
        </w:rPr>
        <w:t>[来源</w:t>
      </w:r>
      <w:r>
        <w:t>：ISO 11139</w:t>
      </w:r>
      <w:r>
        <w:rPr>
          <w:rFonts w:hint="eastAsia"/>
        </w:rPr>
        <w:t>:2018,3.21]</w:t>
      </w:r>
    </w:p>
    <w:p w:rsidR="002A1260" w:rsidRDefault="00D55C60" w:rsidP="00D55C60">
      <w:pPr>
        <w:pStyle w:val="affffff7"/>
        <w:spacing w:before="120" w:after="120"/>
      </w:pPr>
      <w:r>
        <w:lastRenderedPageBreak/>
        <w:br/>
      </w:r>
      <w:r>
        <w:rPr>
          <w:rFonts w:hint="eastAsia"/>
        </w:rPr>
        <w:t xml:space="preserve">  </w:t>
      </w:r>
      <w:r>
        <w:t xml:space="preserve">  </w:t>
      </w:r>
      <w:bookmarkStart w:id="59" w:name="_Toc63257847"/>
      <w:r>
        <w:rPr>
          <w:rFonts w:hint="eastAsia"/>
        </w:rPr>
        <w:t xml:space="preserve">生物负载 </w:t>
      </w:r>
      <w:proofErr w:type="spellStart"/>
      <w:r>
        <w:rPr>
          <w:rFonts w:hint="eastAsia"/>
        </w:rPr>
        <w:t>bioburden</w:t>
      </w:r>
      <w:bookmarkEnd w:id="59"/>
      <w:proofErr w:type="spellEnd"/>
    </w:p>
    <w:p w:rsidR="001D212F" w:rsidRDefault="00D55C60" w:rsidP="00502991">
      <w:pPr>
        <w:pStyle w:val="affff8"/>
        <w:ind w:firstLine="420"/>
      </w:pPr>
      <w:r>
        <w:rPr>
          <w:rFonts w:hint="eastAsia"/>
        </w:rPr>
        <w:t>产品和/或无菌屏障系统表面或内部存活微生物的总数。</w:t>
      </w:r>
    </w:p>
    <w:p w:rsidR="009273B3" w:rsidRDefault="00D55C60" w:rsidP="001D212F">
      <w:pPr>
        <w:pStyle w:val="affff8"/>
        <w:ind w:firstLine="420"/>
      </w:pPr>
      <w:r>
        <w:rPr>
          <w:rFonts w:hint="eastAsia"/>
        </w:rPr>
        <w:t>[来源</w:t>
      </w:r>
      <w:r>
        <w:t>：ISO 11139</w:t>
      </w:r>
      <w:r>
        <w:rPr>
          <w:rFonts w:hint="eastAsia"/>
        </w:rPr>
        <w:t>:2018,</w:t>
      </w:r>
      <w:r>
        <w:t>3.23</w:t>
      </w:r>
      <w:r>
        <w:rPr>
          <w:rFonts w:hint="eastAsia"/>
        </w:rPr>
        <w:t>]</w:t>
      </w:r>
    </w:p>
    <w:p w:rsidR="00D55C60" w:rsidRDefault="00D55C60" w:rsidP="00D55C60">
      <w:pPr>
        <w:pStyle w:val="affffff7"/>
        <w:spacing w:before="120" w:after="120"/>
      </w:pPr>
      <w:r>
        <w:br/>
        <w:t xml:space="preserve">    </w:t>
      </w:r>
      <w:bookmarkStart w:id="60" w:name="_Toc63257848"/>
      <w:r>
        <w:rPr>
          <w:rFonts w:hint="eastAsia"/>
        </w:rPr>
        <w:t>载体 carrier</w:t>
      </w:r>
      <w:bookmarkEnd w:id="60"/>
    </w:p>
    <w:p w:rsidR="00D55C60" w:rsidRDefault="00D55C60" w:rsidP="00D55C60">
      <w:pPr>
        <w:pStyle w:val="affff8"/>
        <w:ind w:firstLine="420"/>
      </w:pPr>
      <w:r w:rsidRPr="00057B26">
        <w:rPr>
          <w:rFonts w:hint="eastAsia"/>
        </w:rPr>
        <w:t>放置试验微生物的支持材料。</w:t>
      </w:r>
    </w:p>
    <w:p w:rsidR="00D55C60" w:rsidRDefault="00D55C60" w:rsidP="00D55C60">
      <w:pPr>
        <w:pStyle w:val="affff8"/>
        <w:ind w:firstLine="420"/>
      </w:pPr>
      <w:r w:rsidRPr="00057B26">
        <w:rPr>
          <w:rFonts w:hint="eastAsia"/>
        </w:rPr>
        <w:t>[来源</w:t>
      </w:r>
      <w:r w:rsidRPr="00057B26">
        <w:t>：ISO 11139</w:t>
      </w:r>
      <w:r w:rsidRPr="00057B26">
        <w:rPr>
          <w:rFonts w:hint="eastAsia"/>
        </w:rPr>
        <w:t>:2018,</w:t>
      </w:r>
      <w:r w:rsidRPr="00057B26">
        <w:t>3.33</w:t>
      </w:r>
      <w:r w:rsidRPr="00057B26">
        <w:rPr>
          <w:rFonts w:hint="eastAsia"/>
        </w:rPr>
        <w:t>]</w:t>
      </w:r>
    </w:p>
    <w:p w:rsidR="00D55C60" w:rsidRDefault="00D55C60" w:rsidP="00D55C60">
      <w:pPr>
        <w:pStyle w:val="affffff7"/>
        <w:spacing w:before="120" w:after="120"/>
      </w:pPr>
      <w:r>
        <w:br/>
      </w:r>
      <w:r>
        <w:rPr>
          <w:rFonts w:hint="eastAsia"/>
        </w:rPr>
        <w:t xml:space="preserve">    </w:t>
      </w:r>
      <w:bookmarkStart w:id="61" w:name="_Toc63257849"/>
      <w:r w:rsidRPr="00057B26">
        <w:rPr>
          <w:rFonts w:hint="eastAsia"/>
        </w:rPr>
        <w:t>D值 D value</w:t>
      </w:r>
      <w:bookmarkEnd w:id="61"/>
    </w:p>
    <w:p w:rsidR="00D55C60" w:rsidRDefault="00D55C60" w:rsidP="00D55C60">
      <w:pPr>
        <w:pStyle w:val="affff8"/>
        <w:ind w:firstLine="420"/>
      </w:pPr>
      <w:r w:rsidRPr="00057B26">
        <w:rPr>
          <w:rFonts w:hint="eastAsia"/>
        </w:rPr>
        <w:t>在规定的条件下，灭活试验微生物总数的90％所需的时间或剂量。</w:t>
      </w:r>
    </w:p>
    <w:p w:rsidR="00D55C60" w:rsidRDefault="00D55C60" w:rsidP="00D55C60">
      <w:pPr>
        <w:pStyle w:val="affff8"/>
        <w:ind w:firstLine="420"/>
      </w:pPr>
      <w:r w:rsidRPr="00057B26">
        <w:rPr>
          <w:rFonts w:hint="eastAsia"/>
        </w:rPr>
        <w:t>[来源</w:t>
      </w:r>
      <w:r w:rsidRPr="00057B26">
        <w:t>：ISO 11139</w:t>
      </w:r>
      <w:r w:rsidRPr="00057B26">
        <w:rPr>
          <w:rFonts w:hint="eastAsia"/>
        </w:rPr>
        <w:t>:2018,</w:t>
      </w:r>
      <w:r w:rsidRPr="00057B26">
        <w:t>3.75</w:t>
      </w:r>
      <w:r w:rsidRPr="00057B26">
        <w:rPr>
          <w:rFonts w:hint="eastAsia"/>
        </w:rPr>
        <w:t>]</w:t>
      </w:r>
    </w:p>
    <w:p w:rsidR="00D55C60" w:rsidRDefault="00D55C60" w:rsidP="00D55C60">
      <w:pPr>
        <w:pStyle w:val="affffff7"/>
        <w:spacing w:before="120" w:after="120"/>
      </w:pPr>
      <w:r>
        <w:br/>
      </w:r>
      <w:r>
        <w:rPr>
          <w:rFonts w:hint="eastAsia"/>
        </w:rPr>
        <w:t xml:space="preserve">     </w:t>
      </w:r>
      <w:bookmarkStart w:id="62" w:name="_Toc63257850"/>
      <w:r w:rsidRPr="00057B26">
        <w:rPr>
          <w:rFonts w:hint="eastAsia"/>
        </w:rPr>
        <w:t xml:space="preserve">维持时间 </w:t>
      </w:r>
      <w:r w:rsidRPr="00057B26">
        <w:t>holding</w:t>
      </w:r>
      <w:r w:rsidRPr="00057B26">
        <w:rPr>
          <w:rFonts w:hint="eastAsia"/>
        </w:rPr>
        <w:t xml:space="preserve"> time</w:t>
      </w:r>
      <w:bookmarkEnd w:id="62"/>
    </w:p>
    <w:p w:rsidR="00D55C60" w:rsidRDefault="00D55C60" w:rsidP="00D55C60">
      <w:pPr>
        <w:pStyle w:val="affff8"/>
        <w:ind w:firstLine="420"/>
      </w:pPr>
      <w:r>
        <w:rPr>
          <w:rFonts w:hint="eastAsia"/>
        </w:rPr>
        <w:t>过程参数保持在规定允差范围内的阶段。</w:t>
      </w:r>
    </w:p>
    <w:p w:rsidR="00D55C60" w:rsidRDefault="00D55C60" w:rsidP="00D55C60">
      <w:pPr>
        <w:pStyle w:val="affff8"/>
        <w:ind w:firstLine="420"/>
      </w:pPr>
      <w:r>
        <w:rPr>
          <w:rFonts w:hint="eastAsia"/>
        </w:rPr>
        <w:t>[来源</w:t>
      </w:r>
      <w:r>
        <w:t>：ISO 11139</w:t>
      </w:r>
      <w:r>
        <w:rPr>
          <w:rFonts w:hint="eastAsia"/>
        </w:rPr>
        <w:t>:2018,</w:t>
      </w:r>
      <w:r>
        <w:t>3.133</w:t>
      </w:r>
      <w:r>
        <w:rPr>
          <w:rFonts w:hint="eastAsia"/>
        </w:rPr>
        <w:t>]</w:t>
      </w:r>
    </w:p>
    <w:p w:rsidR="00D55C60" w:rsidRDefault="00D55C60" w:rsidP="00D55C60">
      <w:pPr>
        <w:pStyle w:val="affffff7"/>
        <w:spacing w:before="120" w:after="120"/>
      </w:pPr>
      <w:bookmarkStart w:id="63" w:name="_Toc63257851"/>
      <w:r w:rsidRPr="00057B26">
        <w:rPr>
          <w:rFonts w:hint="eastAsia"/>
        </w:rPr>
        <w:t>灭活曲线 inactivation</w:t>
      </w:r>
      <w:r w:rsidRPr="00057B26">
        <w:t xml:space="preserve"> curve</w:t>
      </w:r>
      <w:bookmarkEnd w:id="63"/>
    </w:p>
    <w:p w:rsidR="00D55C60" w:rsidRDefault="00D55C60" w:rsidP="00D55C60">
      <w:pPr>
        <w:pStyle w:val="affff8"/>
        <w:ind w:firstLine="420"/>
        <w:rPr>
          <w:color w:val="FF0000"/>
        </w:rPr>
      </w:pPr>
      <w:r w:rsidRPr="00BA3B53">
        <w:rPr>
          <w:rFonts w:hint="eastAsia"/>
          <w:color w:val="FF0000"/>
        </w:rPr>
        <w:t>显示在规定的条件下随暴露于微生物因子的递增而降低的微生物总数的图表。</w:t>
      </w:r>
    </w:p>
    <w:p w:rsidR="00D55C60" w:rsidRDefault="00D55C60" w:rsidP="00D55C60">
      <w:pPr>
        <w:pStyle w:val="affff8"/>
        <w:ind w:firstLine="420"/>
      </w:pPr>
      <w:r w:rsidRPr="00057B26">
        <w:rPr>
          <w:rFonts w:hint="eastAsia"/>
        </w:rPr>
        <w:t>[来源</w:t>
      </w:r>
      <w:r w:rsidRPr="00057B26">
        <w:t>：ISO 11139</w:t>
      </w:r>
      <w:r w:rsidRPr="00057B26">
        <w:rPr>
          <w:rFonts w:hint="eastAsia"/>
        </w:rPr>
        <w:t>:2018,</w:t>
      </w:r>
      <w:r w:rsidRPr="00057B26">
        <w:t>3.137</w:t>
      </w:r>
      <w:r w:rsidRPr="00057B26">
        <w:rPr>
          <w:rFonts w:hint="eastAsia"/>
        </w:rPr>
        <w:t>]</w:t>
      </w:r>
    </w:p>
    <w:p w:rsidR="00D55C60" w:rsidRDefault="00D55C60" w:rsidP="00D55C60">
      <w:pPr>
        <w:pStyle w:val="affffff7"/>
        <w:spacing w:before="120" w:after="120"/>
      </w:pPr>
      <w:r>
        <w:br/>
      </w:r>
      <w:r>
        <w:rPr>
          <w:rFonts w:hint="eastAsia"/>
        </w:rPr>
        <w:t xml:space="preserve"> </w:t>
      </w:r>
      <w:r>
        <w:t xml:space="preserve">   </w:t>
      </w:r>
      <w:bookmarkStart w:id="64" w:name="_Toc63257852"/>
      <w:r>
        <w:rPr>
          <w:rFonts w:hint="eastAsia"/>
        </w:rPr>
        <w:t>染菌载体 inoculated carrier</w:t>
      </w:r>
      <w:bookmarkEnd w:id="64"/>
    </w:p>
    <w:p w:rsidR="00D55C60" w:rsidRDefault="00D55C60" w:rsidP="00D55C60">
      <w:pPr>
        <w:pStyle w:val="affff8"/>
        <w:ind w:firstLine="420"/>
      </w:pPr>
      <w:r>
        <w:rPr>
          <w:rFonts w:hint="eastAsia"/>
        </w:rPr>
        <w:t>在其表面或内部接种规定数量测试菌的支持性材料。</w:t>
      </w:r>
    </w:p>
    <w:p w:rsidR="00D55C60" w:rsidRDefault="00D55C60" w:rsidP="00D55C60">
      <w:pPr>
        <w:pStyle w:val="affff8"/>
        <w:ind w:firstLine="420"/>
        <w:rPr>
          <w:color w:val="000000" w:themeColor="text1"/>
        </w:rPr>
      </w:pPr>
      <w:r w:rsidRPr="00D55C60">
        <w:rPr>
          <w:rFonts w:hint="eastAsia"/>
          <w:color w:val="000000" w:themeColor="text1"/>
        </w:rPr>
        <w:t>[来源</w:t>
      </w:r>
      <w:r w:rsidRPr="00D55C60">
        <w:rPr>
          <w:color w:val="000000" w:themeColor="text1"/>
        </w:rPr>
        <w:t>：ISO 11139</w:t>
      </w:r>
      <w:r w:rsidRPr="00D55C60">
        <w:rPr>
          <w:rFonts w:hint="eastAsia"/>
          <w:color w:val="000000" w:themeColor="text1"/>
        </w:rPr>
        <w:t>:2018,</w:t>
      </w:r>
      <w:r w:rsidRPr="00D55C60">
        <w:rPr>
          <w:color w:val="000000" w:themeColor="text1"/>
        </w:rPr>
        <w:t>3.144</w:t>
      </w:r>
      <w:r w:rsidRPr="00D55C60">
        <w:rPr>
          <w:rFonts w:hint="eastAsia"/>
          <w:color w:val="000000" w:themeColor="text1"/>
        </w:rPr>
        <w:t>]</w:t>
      </w:r>
    </w:p>
    <w:p w:rsidR="00D55C60" w:rsidRDefault="00D55C60" w:rsidP="00D55C60">
      <w:pPr>
        <w:pStyle w:val="affffff7"/>
        <w:spacing w:before="120" w:after="120"/>
      </w:pPr>
      <w:r>
        <w:br/>
        <w:t xml:space="preserve">    </w:t>
      </w:r>
      <w:bookmarkStart w:id="65" w:name="_Toc63257853"/>
      <w:r>
        <w:rPr>
          <w:rFonts w:hint="eastAsia"/>
        </w:rPr>
        <w:t>安装鉴定 installation qualification/IQ</w:t>
      </w:r>
      <w:bookmarkEnd w:id="65"/>
    </w:p>
    <w:p w:rsidR="00D55C60" w:rsidRDefault="00D55C60" w:rsidP="00D55C60">
      <w:pPr>
        <w:pStyle w:val="affff8"/>
        <w:ind w:firstLine="420"/>
      </w:pPr>
      <w:r w:rsidRPr="006C6C95">
        <w:rPr>
          <w:rFonts w:hint="eastAsia"/>
        </w:rPr>
        <w:t>用客观证据来建立过程设备和辅助系统安装的所有关键性能符合已批准规范的过程</w:t>
      </w:r>
      <w:r>
        <w:rPr>
          <w:rFonts w:hint="eastAsia"/>
        </w:rPr>
        <w:t>。</w:t>
      </w:r>
    </w:p>
    <w:p w:rsidR="005442F0" w:rsidRDefault="005442F0" w:rsidP="00D55C60">
      <w:pPr>
        <w:pStyle w:val="affff8"/>
        <w:ind w:firstLine="420"/>
      </w:pPr>
      <w:r w:rsidRPr="006C6C95">
        <w:rPr>
          <w:rFonts w:hint="eastAsia"/>
        </w:rPr>
        <w:t>[来源</w:t>
      </w:r>
      <w:r w:rsidRPr="006C6C95">
        <w:t>：ISO 11139</w:t>
      </w:r>
      <w:r w:rsidRPr="006C6C95">
        <w:rPr>
          <w:rFonts w:hint="eastAsia"/>
        </w:rPr>
        <w:t>:2018,</w:t>
      </w:r>
      <w:r w:rsidRPr="006C6C95">
        <w:t>3.220.2</w:t>
      </w:r>
      <w:r w:rsidRPr="006C6C95">
        <w:rPr>
          <w:rFonts w:hint="eastAsia"/>
        </w:rPr>
        <w:t>]</w:t>
      </w:r>
    </w:p>
    <w:p w:rsidR="005442F0" w:rsidRDefault="005442F0" w:rsidP="005442F0">
      <w:pPr>
        <w:pStyle w:val="affffff7"/>
        <w:spacing w:before="120" w:after="120"/>
      </w:pPr>
      <w:r>
        <w:br/>
        <w:t xml:space="preserve">    </w:t>
      </w:r>
      <w:bookmarkStart w:id="66" w:name="_Toc63257854"/>
      <w:r>
        <w:rPr>
          <w:rFonts w:hint="eastAsia"/>
        </w:rPr>
        <w:t>液体化学灭菌剂 liquid chemical sterilizing agent</w:t>
      </w:r>
      <w:bookmarkEnd w:id="66"/>
    </w:p>
    <w:p w:rsidR="005442F0" w:rsidRDefault="005442F0" w:rsidP="005442F0">
      <w:pPr>
        <w:pStyle w:val="affff8"/>
        <w:ind w:firstLine="420"/>
      </w:pPr>
      <w:r>
        <w:rPr>
          <w:rFonts w:hint="eastAsia"/>
        </w:rPr>
        <w:t>在规定条件下实现无菌且有足够灭菌活性的化学溶液（液体）。</w:t>
      </w:r>
    </w:p>
    <w:p w:rsidR="005442F0" w:rsidRDefault="005442F0" w:rsidP="005442F0">
      <w:pPr>
        <w:pStyle w:val="affff8"/>
        <w:ind w:firstLine="420"/>
      </w:pPr>
      <w:r w:rsidRPr="005442F0">
        <w:rPr>
          <w:rFonts w:hint="eastAsia"/>
          <w:color w:val="000000" w:themeColor="text1"/>
        </w:rPr>
        <w:t>[来</w:t>
      </w:r>
      <w:r>
        <w:rPr>
          <w:rFonts w:hint="eastAsia"/>
        </w:rPr>
        <w:t>源</w:t>
      </w:r>
      <w:r>
        <w:t>：ISO 11139</w:t>
      </w:r>
      <w:r>
        <w:rPr>
          <w:rFonts w:hint="eastAsia"/>
        </w:rPr>
        <w:t>:2018,</w:t>
      </w:r>
      <w:r>
        <w:t>3.288</w:t>
      </w:r>
      <w:r>
        <w:rPr>
          <w:rFonts w:hint="eastAsia"/>
        </w:rPr>
        <w:t>]</w:t>
      </w:r>
    </w:p>
    <w:p w:rsidR="005442F0" w:rsidRDefault="005442F0" w:rsidP="005442F0">
      <w:pPr>
        <w:pStyle w:val="affffff7"/>
        <w:spacing w:before="120" w:after="120"/>
      </w:pPr>
      <w:r>
        <w:br/>
      </w:r>
      <w:r>
        <w:rPr>
          <w:rFonts w:hint="eastAsia"/>
        </w:rPr>
        <w:t xml:space="preserve">   </w:t>
      </w:r>
      <w:r>
        <w:t xml:space="preserve"> </w:t>
      </w:r>
      <w:bookmarkStart w:id="67" w:name="_Toc63257855"/>
      <w:r w:rsidRPr="006C6C95">
        <w:rPr>
          <w:rFonts w:hint="eastAsia"/>
        </w:rPr>
        <w:t>微生物灭活/灭活（microbial</w:t>
      </w:r>
      <w:r w:rsidRPr="006C6C95">
        <w:t xml:space="preserve"> </w:t>
      </w:r>
      <w:r w:rsidRPr="006C6C95">
        <w:rPr>
          <w:rFonts w:hint="eastAsia"/>
        </w:rPr>
        <w:t>inactivation</w:t>
      </w:r>
      <w:r w:rsidRPr="006C6C95">
        <w:t>/</w:t>
      </w:r>
      <w:r w:rsidRPr="006C6C95">
        <w:rPr>
          <w:rFonts w:hint="eastAsia"/>
        </w:rPr>
        <w:t xml:space="preserve"> inactivation）</w:t>
      </w:r>
      <w:bookmarkEnd w:id="67"/>
    </w:p>
    <w:p w:rsidR="005442F0" w:rsidRDefault="005442F0" w:rsidP="005442F0">
      <w:pPr>
        <w:pStyle w:val="affff8"/>
        <w:ind w:firstLine="420"/>
      </w:pPr>
      <w:r w:rsidRPr="006C6C95">
        <w:rPr>
          <w:rFonts w:hint="eastAsia"/>
        </w:rPr>
        <w:t>微生物生长和/或繁殖能力的减少。</w:t>
      </w:r>
    </w:p>
    <w:p w:rsidR="005442F0" w:rsidRDefault="005442F0" w:rsidP="005442F0">
      <w:pPr>
        <w:pStyle w:val="affff8"/>
        <w:ind w:firstLine="420"/>
      </w:pPr>
      <w:r w:rsidRPr="006C6C95">
        <w:rPr>
          <w:rFonts w:hint="eastAsia"/>
        </w:rPr>
        <w:t>[</w:t>
      </w:r>
      <w:r>
        <w:rPr>
          <w:rFonts w:hint="eastAsia"/>
        </w:rPr>
        <w:t>来源</w:t>
      </w:r>
      <w:r>
        <w:t>：ISO 11139</w:t>
      </w:r>
      <w:r>
        <w:rPr>
          <w:rFonts w:hint="eastAsia"/>
        </w:rPr>
        <w:t>:2018,</w:t>
      </w:r>
      <w:r>
        <w:t>3.172</w:t>
      </w:r>
      <w:r w:rsidRPr="006C6C95">
        <w:rPr>
          <w:rFonts w:hint="eastAsia"/>
        </w:rPr>
        <w:t>]</w:t>
      </w:r>
    </w:p>
    <w:p w:rsidR="005442F0" w:rsidRDefault="005442F0" w:rsidP="005442F0">
      <w:pPr>
        <w:pStyle w:val="affffff7"/>
        <w:spacing w:before="120" w:after="120"/>
      </w:pPr>
      <w:r>
        <w:br/>
      </w:r>
      <w:r>
        <w:rPr>
          <w:rFonts w:hint="eastAsia"/>
        </w:rPr>
        <w:t xml:space="preserve">   </w:t>
      </w:r>
      <w:r>
        <w:t xml:space="preserve"> </w:t>
      </w:r>
      <w:bookmarkStart w:id="68" w:name="_Toc63257856"/>
      <w:r>
        <w:rPr>
          <w:rFonts w:hint="eastAsia"/>
        </w:rPr>
        <w:t>运行鉴定 operational qualification/OQ</w:t>
      </w:r>
      <w:bookmarkEnd w:id="68"/>
    </w:p>
    <w:p w:rsidR="005442F0" w:rsidRDefault="005442F0" w:rsidP="005442F0">
      <w:pPr>
        <w:pStyle w:val="affff8"/>
        <w:ind w:firstLine="420"/>
        <w:rPr>
          <w:color w:val="FF0000"/>
        </w:rPr>
      </w:pPr>
      <w:r w:rsidRPr="00BA3B53">
        <w:rPr>
          <w:rFonts w:hint="eastAsia"/>
          <w:color w:val="FF0000"/>
        </w:rPr>
        <w:t>证明已安装的设备按运行程序使用时能在预定限值内运行，获得并形成文件化证据的过程。</w:t>
      </w:r>
    </w:p>
    <w:p w:rsidR="005442F0" w:rsidRDefault="005442F0" w:rsidP="005442F0">
      <w:pPr>
        <w:pStyle w:val="affff8"/>
        <w:ind w:firstLine="420"/>
      </w:pPr>
      <w:r>
        <w:rPr>
          <w:rFonts w:hint="eastAsia"/>
        </w:rPr>
        <w:t>[来源</w:t>
      </w:r>
      <w:r>
        <w:t>：ISO 11139</w:t>
      </w:r>
      <w:r>
        <w:rPr>
          <w:rFonts w:hint="eastAsia"/>
        </w:rPr>
        <w:t>:2018,</w:t>
      </w:r>
      <w:r>
        <w:t>3.220.3</w:t>
      </w:r>
      <w:r>
        <w:rPr>
          <w:rFonts w:hint="eastAsia"/>
        </w:rPr>
        <w:t>]</w:t>
      </w:r>
    </w:p>
    <w:p w:rsidR="005442F0" w:rsidRDefault="005442F0" w:rsidP="005442F0">
      <w:pPr>
        <w:pStyle w:val="affffff7"/>
        <w:spacing w:before="120" w:after="120"/>
      </w:pPr>
      <w:r>
        <w:br/>
        <w:t xml:space="preserve">    </w:t>
      </w:r>
      <w:bookmarkStart w:id="69" w:name="_Toc63257857"/>
      <w:r>
        <w:rPr>
          <w:rFonts w:hint="eastAsia"/>
        </w:rPr>
        <w:t>参数放行 parametric release</w:t>
      </w:r>
      <w:bookmarkEnd w:id="69"/>
    </w:p>
    <w:p w:rsidR="005442F0" w:rsidRDefault="005442F0" w:rsidP="005442F0">
      <w:pPr>
        <w:pStyle w:val="affff8"/>
        <w:ind w:firstLine="420"/>
      </w:pPr>
      <w:r w:rsidRPr="006C6C95">
        <w:rPr>
          <w:rFonts w:hint="eastAsia"/>
        </w:rPr>
        <w:lastRenderedPageBreak/>
        <w:t>根据能证明灭菌</w:t>
      </w:r>
      <w:r>
        <w:rPr>
          <w:rFonts w:hint="eastAsia"/>
        </w:rPr>
        <w:t>过程参数在规定允差范围内的记录，声明该产品无菌</w:t>
      </w:r>
      <w:r w:rsidRPr="006C6C95">
        <w:rPr>
          <w:rFonts w:hint="eastAsia"/>
        </w:rPr>
        <w:t>。</w:t>
      </w:r>
    </w:p>
    <w:p w:rsidR="005442F0" w:rsidRDefault="005442F0" w:rsidP="005442F0">
      <w:pPr>
        <w:pStyle w:val="affff8"/>
        <w:ind w:firstLine="420"/>
      </w:pPr>
      <w:r>
        <w:rPr>
          <w:rFonts w:hint="eastAsia"/>
        </w:rPr>
        <w:t>[来源</w:t>
      </w:r>
      <w:r>
        <w:t>：ISO 11139</w:t>
      </w:r>
      <w:r>
        <w:rPr>
          <w:rFonts w:hint="eastAsia"/>
        </w:rPr>
        <w:t>:2018,</w:t>
      </w:r>
      <w:r>
        <w:t>3.193</w:t>
      </w:r>
      <w:r>
        <w:rPr>
          <w:rFonts w:hint="eastAsia"/>
        </w:rPr>
        <w:t>]</w:t>
      </w:r>
    </w:p>
    <w:p w:rsidR="005442F0" w:rsidRDefault="005442F0" w:rsidP="005442F0">
      <w:pPr>
        <w:pStyle w:val="affffff7"/>
        <w:spacing w:before="120" w:after="120"/>
      </w:pPr>
      <w:r>
        <w:br/>
      </w:r>
      <w:r>
        <w:rPr>
          <w:rFonts w:hint="eastAsia"/>
        </w:rPr>
        <w:t xml:space="preserve"> </w:t>
      </w:r>
      <w:r>
        <w:t xml:space="preserve">   </w:t>
      </w:r>
      <w:bookmarkStart w:id="70" w:name="_Toc63257858"/>
      <w:r>
        <w:rPr>
          <w:rFonts w:hint="eastAsia"/>
        </w:rPr>
        <w:t>性能鉴定 performance qualification</w:t>
      </w:r>
      <w:bookmarkEnd w:id="70"/>
    </w:p>
    <w:p w:rsidR="005442F0" w:rsidRDefault="005442F0" w:rsidP="005442F0">
      <w:pPr>
        <w:pStyle w:val="affff8"/>
        <w:ind w:firstLine="420"/>
        <w:rPr>
          <w:color w:val="FF0000"/>
        </w:rPr>
      </w:pPr>
      <w:r w:rsidRPr="00BA3B53">
        <w:rPr>
          <w:rFonts w:hint="eastAsia"/>
          <w:color w:val="FF0000"/>
        </w:rPr>
        <w:t>用客观证据来建立，在预期条件下，生产过程可以持续生产出满足所有预期要求的产品的过程。</w:t>
      </w:r>
    </w:p>
    <w:p w:rsidR="005442F0" w:rsidRDefault="005442F0" w:rsidP="005442F0">
      <w:pPr>
        <w:pStyle w:val="affff8"/>
        <w:ind w:firstLine="420"/>
      </w:pPr>
      <w:r w:rsidRPr="006C6C95">
        <w:rPr>
          <w:rFonts w:hint="eastAsia"/>
        </w:rPr>
        <w:t>[来源</w:t>
      </w:r>
      <w:r w:rsidRPr="006C6C95">
        <w:t>：ISO 11139</w:t>
      </w:r>
      <w:r w:rsidRPr="006C6C95">
        <w:rPr>
          <w:rFonts w:hint="eastAsia"/>
        </w:rPr>
        <w:t>:2018,</w:t>
      </w:r>
      <w:r w:rsidRPr="006C6C95">
        <w:t>3.220.4</w:t>
      </w:r>
      <w:r w:rsidRPr="006C6C95">
        <w:rPr>
          <w:rFonts w:hint="eastAsia"/>
        </w:rPr>
        <w:t>]</w:t>
      </w:r>
    </w:p>
    <w:p w:rsidR="005442F0" w:rsidRDefault="005442F0" w:rsidP="005442F0">
      <w:pPr>
        <w:pStyle w:val="affffff7"/>
        <w:spacing w:before="120" w:after="120"/>
      </w:pPr>
      <w:r>
        <w:br/>
      </w:r>
      <w:r>
        <w:rPr>
          <w:rFonts w:hint="eastAsia"/>
        </w:rPr>
        <w:t xml:space="preserve">  </w:t>
      </w:r>
      <w:r>
        <w:t xml:space="preserve">  </w:t>
      </w:r>
      <w:bookmarkStart w:id="71" w:name="_Toc63257859"/>
      <w:r>
        <w:rPr>
          <w:rFonts w:hint="eastAsia"/>
        </w:rPr>
        <w:t>产品族 product family</w:t>
      </w:r>
      <w:bookmarkEnd w:id="71"/>
    </w:p>
    <w:p w:rsidR="005442F0" w:rsidRDefault="005442F0" w:rsidP="005442F0">
      <w:pPr>
        <w:pStyle w:val="affff8"/>
        <w:ind w:firstLine="420"/>
      </w:pPr>
      <w:r w:rsidRPr="006C6C95">
        <w:rPr>
          <w:rFonts w:hint="eastAsia"/>
        </w:rPr>
        <w:t>以被确认为相同的评估和处理目的的相似属性区分的产品集合或子集合。</w:t>
      </w:r>
    </w:p>
    <w:p w:rsidR="005442F0" w:rsidRDefault="005442F0" w:rsidP="005442F0">
      <w:pPr>
        <w:pStyle w:val="affff8"/>
        <w:ind w:firstLine="420"/>
      </w:pPr>
      <w:r w:rsidRPr="006C6C95">
        <w:rPr>
          <w:rFonts w:hint="eastAsia"/>
        </w:rPr>
        <w:t>[</w:t>
      </w:r>
      <w:r>
        <w:rPr>
          <w:rFonts w:hint="eastAsia"/>
        </w:rPr>
        <w:t>来源</w:t>
      </w:r>
      <w:r>
        <w:t>：ISO 11139</w:t>
      </w:r>
      <w:r>
        <w:rPr>
          <w:rFonts w:hint="eastAsia"/>
        </w:rPr>
        <w:t>:2018,</w:t>
      </w:r>
      <w:r>
        <w:t>3.218</w:t>
      </w:r>
      <w:r w:rsidRPr="006C6C95">
        <w:rPr>
          <w:rFonts w:hint="eastAsia"/>
        </w:rPr>
        <w:t>]</w:t>
      </w:r>
    </w:p>
    <w:p w:rsidR="005442F0" w:rsidRDefault="005442F0" w:rsidP="005442F0">
      <w:pPr>
        <w:pStyle w:val="affffff7"/>
        <w:spacing w:before="120" w:after="120"/>
      </w:pPr>
      <w:r>
        <w:br/>
      </w:r>
      <w:r>
        <w:rPr>
          <w:rFonts w:hint="eastAsia"/>
        </w:rPr>
        <w:t xml:space="preserve">   </w:t>
      </w:r>
      <w:r>
        <w:t xml:space="preserve"> </w:t>
      </w:r>
      <w:bookmarkStart w:id="72" w:name="_Toc63257860"/>
      <w:r w:rsidRPr="006C6C95">
        <w:rPr>
          <w:rFonts w:hint="eastAsia"/>
        </w:rPr>
        <w:t>参考微生物（reference</w:t>
      </w:r>
      <w:r w:rsidRPr="006C6C95">
        <w:t xml:space="preserve"> </w:t>
      </w:r>
      <w:r w:rsidRPr="006C6C95">
        <w:rPr>
          <w:rFonts w:hint="eastAsia"/>
        </w:rPr>
        <w:t>microorganism）</w:t>
      </w:r>
      <w:bookmarkEnd w:id="72"/>
    </w:p>
    <w:p w:rsidR="005442F0" w:rsidRDefault="005442F0" w:rsidP="005442F0">
      <w:pPr>
        <w:pStyle w:val="affff8"/>
        <w:ind w:firstLine="420"/>
      </w:pPr>
      <w:r w:rsidRPr="006C6C95">
        <w:rPr>
          <w:rFonts w:hint="eastAsia"/>
        </w:rPr>
        <w:t>公认的菌种保存库获得的菌株。</w:t>
      </w:r>
    </w:p>
    <w:p w:rsidR="005442F0" w:rsidRDefault="005442F0" w:rsidP="005442F0">
      <w:pPr>
        <w:pStyle w:val="affff8"/>
        <w:ind w:firstLine="420"/>
      </w:pPr>
      <w:r w:rsidRPr="006C6C95">
        <w:rPr>
          <w:rFonts w:hint="eastAsia"/>
        </w:rPr>
        <w:t>[</w:t>
      </w:r>
      <w:r>
        <w:rPr>
          <w:rFonts w:hint="eastAsia"/>
        </w:rPr>
        <w:t>来源</w:t>
      </w:r>
      <w:r>
        <w:t>：ISO 11139</w:t>
      </w:r>
      <w:r>
        <w:rPr>
          <w:rFonts w:hint="eastAsia"/>
        </w:rPr>
        <w:t>:2018,</w:t>
      </w:r>
      <w:r>
        <w:t>3.228</w:t>
      </w:r>
      <w:r w:rsidRPr="006C6C95">
        <w:rPr>
          <w:rFonts w:hint="eastAsia"/>
        </w:rPr>
        <w:t>]</w:t>
      </w:r>
    </w:p>
    <w:p w:rsidR="005442F0" w:rsidRDefault="005442F0" w:rsidP="005442F0">
      <w:pPr>
        <w:pStyle w:val="affffff7"/>
        <w:spacing w:before="120" w:after="120"/>
      </w:pPr>
      <w:r>
        <w:br/>
      </w:r>
      <w:r>
        <w:rPr>
          <w:rFonts w:hint="eastAsia"/>
        </w:rPr>
        <w:t xml:space="preserve">   </w:t>
      </w:r>
      <w:r>
        <w:t xml:space="preserve"> </w:t>
      </w:r>
      <w:bookmarkStart w:id="73" w:name="_Toc63257861"/>
      <w:r>
        <w:rPr>
          <w:rFonts w:hint="eastAsia"/>
        </w:rPr>
        <w:t>再鉴定 requalification</w:t>
      </w:r>
      <w:bookmarkEnd w:id="73"/>
    </w:p>
    <w:p w:rsidR="005442F0" w:rsidRDefault="005442F0" w:rsidP="005442F0">
      <w:pPr>
        <w:pStyle w:val="affff8"/>
        <w:ind w:firstLine="420"/>
      </w:pPr>
      <w:r>
        <w:rPr>
          <w:rFonts w:hint="eastAsia"/>
        </w:rPr>
        <w:t>为证实某一规定过程持续合格而重新进行的部分确认活动。</w:t>
      </w:r>
    </w:p>
    <w:p w:rsidR="005442F0" w:rsidRDefault="005442F0" w:rsidP="005442F0">
      <w:pPr>
        <w:pStyle w:val="affff8"/>
        <w:ind w:firstLine="420"/>
      </w:pPr>
      <w:r>
        <w:rPr>
          <w:rFonts w:hint="eastAsia"/>
        </w:rPr>
        <w:t>[来源</w:t>
      </w:r>
      <w:r>
        <w:t>：ISO 11139</w:t>
      </w:r>
      <w:r>
        <w:rPr>
          <w:rFonts w:hint="eastAsia"/>
        </w:rPr>
        <w:t>:2018,</w:t>
      </w:r>
      <w:r>
        <w:t>3.220.5</w:t>
      </w:r>
      <w:r>
        <w:rPr>
          <w:rFonts w:hint="eastAsia"/>
        </w:rPr>
        <w:t>]</w:t>
      </w:r>
    </w:p>
    <w:p w:rsidR="005442F0" w:rsidRDefault="005442F0" w:rsidP="005442F0">
      <w:pPr>
        <w:pStyle w:val="affffff7"/>
        <w:spacing w:before="120" w:after="120"/>
      </w:pPr>
      <w:r>
        <w:br/>
      </w:r>
      <w:r>
        <w:rPr>
          <w:rFonts w:hint="eastAsia"/>
        </w:rPr>
        <w:t xml:space="preserve">   </w:t>
      </w:r>
      <w:r>
        <w:t xml:space="preserve"> </w:t>
      </w:r>
      <w:bookmarkStart w:id="74" w:name="_Toc63257862"/>
      <w:r>
        <w:rPr>
          <w:rFonts w:hint="eastAsia"/>
        </w:rPr>
        <w:t>规定 specify</w:t>
      </w:r>
      <w:bookmarkEnd w:id="74"/>
    </w:p>
    <w:p w:rsidR="005442F0" w:rsidRDefault="005442F0" w:rsidP="005442F0">
      <w:pPr>
        <w:pStyle w:val="affff8"/>
        <w:ind w:firstLine="420"/>
      </w:pPr>
      <w:r>
        <w:rPr>
          <w:rFonts w:hint="eastAsia"/>
        </w:rPr>
        <w:t>在批准的文件内详细说明。</w:t>
      </w:r>
    </w:p>
    <w:p w:rsidR="005442F0" w:rsidRDefault="005442F0" w:rsidP="005442F0">
      <w:pPr>
        <w:pStyle w:val="affff8"/>
        <w:ind w:firstLine="420"/>
      </w:pPr>
      <w:r>
        <w:rPr>
          <w:rFonts w:hint="eastAsia"/>
        </w:rPr>
        <w:t>[来源</w:t>
      </w:r>
      <w:r>
        <w:t>：ISO 11139</w:t>
      </w:r>
      <w:r>
        <w:rPr>
          <w:rFonts w:hint="eastAsia"/>
        </w:rPr>
        <w:t>:2018,</w:t>
      </w:r>
      <w:r>
        <w:t>3.259</w:t>
      </w:r>
      <w:r>
        <w:rPr>
          <w:rFonts w:hint="eastAsia"/>
        </w:rPr>
        <w:t>]</w:t>
      </w:r>
    </w:p>
    <w:p w:rsidR="005442F0" w:rsidRDefault="005442F0" w:rsidP="005442F0">
      <w:pPr>
        <w:pStyle w:val="affffff7"/>
        <w:spacing w:before="120" w:after="120"/>
      </w:pPr>
      <w:r>
        <w:br/>
      </w:r>
      <w:r>
        <w:rPr>
          <w:rFonts w:hint="eastAsia"/>
        </w:rPr>
        <w:t xml:space="preserve">  </w:t>
      </w:r>
      <w:r>
        <w:t xml:space="preserve">  </w:t>
      </w:r>
      <w:bookmarkStart w:id="75" w:name="_Toc63257863"/>
      <w:r>
        <w:rPr>
          <w:rFonts w:hint="eastAsia"/>
        </w:rPr>
        <w:t>无菌的 sterile</w:t>
      </w:r>
      <w:bookmarkEnd w:id="75"/>
    </w:p>
    <w:p w:rsidR="005442F0" w:rsidRDefault="005442F0" w:rsidP="005442F0">
      <w:pPr>
        <w:pStyle w:val="affff8"/>
        <w:ind w:firstLine="420"/>
      </w:pPr>
      <w:r>
        <w:rPr>
          <w:rFonts w:hint="eastAsia"/>
        </w:rPr>
        <w:t>无存活微生物的。</w:t>
      </w:r>
    </w:p>
    <w:p w:rsidR="005442F0" w:rsidRDefault="005442F0" w:rsidP="005442F0">
      <w:pPr>
        <w:pStyle w:val="affff8"/>
        <w:ind w:firstLine="420"/>
      </w:pPr>
      <w:r>
        <w:rPr>
          <w:rFonts w:hint="eastAsia"/>
        </w:rPr>
        <w:t>[来源</w:t>
      </w:r>
      <w:r>
        <w:t>：ISO 11139</w:t>
      </w:r>
      <w:r>
        <w:rPr>
          <w:rFonts w:hint="eastAsia"/>
        </w:rPr>
        <w:t>:2018,</w:t>
      </w:r>
      <w:r>
        <w:t>3.271</w:t>
      </w:r>
      <w:r>
        <w:rPr>
          <w:rFonts w:hint="eastAsia"/>
        </w:rPr>
        <w:t>]</w:t>
      </w:r>
    </w:p>
    <w:p w:rsidR="005442F0" w:rsidRDefault="005442F0" w:rsidP="005442F0">
      <w:pPr>
        <w:pStyle w:val="affffff7"/>
        <w:spacing w:before="120" w:after="120"/>
      </w:pPr>
      <w:r>
        <w:br/>
      </w:r>
      <w:r>
        <w:rPr>
          <w:rFonts w:hint="eastAsia"/>
        </w:rPr>
        <w:t xml:space="preserve"> </w:t>
      </w:r>
      <w:r>
        <w:t xml:space="preserve">   </w:t>
      </w:r>
      <w:bookmarkStart w:id="76" w:name="_Toc63257864"/>
      <w:r w:rsidRPr="00203AE7">
        <w:rPr>
          <w:rFonts w:hint="eastAsia"/>
        </w:rPr>
        <w:t>无菌屏障系统（sterile</w:t>
      </w:r>
      <w:r w:rsidRPr="00203AE7">
        <w:t xml:space="preserve"> </w:t>
      </w:r>
      <w:r w:rsidRPr="00203AE7">
        <w:rPr>
          <w:rFonts w:hint="eastAsia"/>
        </w:rPr>
        <w:t>barrier</w:t>
      </w:r>
      <w:r w:rsidRPr="00203AE7">
        <w:t xml:space="preserve"> </w:t>
      </w:r>
      <w:r w:rsidRPr="00203AE7">
        <w:rPr>
          <w:rFonts w:hint="eastAsia"/>
        </w:rPr>
        <w:t>system</w:t>
      </w:r>
      <w:r w:rsidRPr="00203AE7">
        <w:t>/SBS</w:t>
      </w:r>
      <w:r w:rsidRPr="00203AE7">
        <w:rPr>
          <w:rFonts w:hint="eastAsia"/>
        </w:rPr>
        <w:t>）</w:t>
      </w:r>
      <w:bookmarkEnd w:id="76"/>
    </w:p>
    <w:p w:rsidR="005442F0" w:rsidRDefault="005442F0" w:rsidP="005442F0">
      <w:pPr>
        <w:pStyle w:val="affff8"/>
        <w:ind w:firstLine="420"/>
      </w:pPr>
      <w:r w:rsidRPr="00057B26">
        <w:rPr>
          <w:rFonts w:hint="eastAsia"/>
        </w:rPr>
        <w:t>为了产品在使用时保持无菌，防止微生物进入的最低限度的包装。</w:t>
      </w:r>
    </w:p>
    <w:p w:rsidR="005442F0" w:rsidRDefault="005442F0" w:rsidP="005442F0">
      <w:pPr>
        <w:pStyle w:val="affff8"/>
        <w:ind w:firstLine="420"/>
      </w:pPr>
      <w:r w:rsidRPr="00203AE7">
        <w:rPr>
          <w:rFonts w:hint="eastAsia"/>
        </w:rPr>
        <w:t>[</w:t>
      </w:r>
      <w:r>
        <w:rPr>
          <w:rFonts w:hint="eastAsia"/>
        </w:rPr>
        <w:t>来源</w:t>
      </w:r>
      <w:r>
        <w:t>：ISO 11139</w:t>
      </w:r>
      <w:r>
        <w:rPr>
          <w:rFonts w:hint="eastAsia"/>
        </w:rPr>
        <w:t>:2018,</w:t>
      </w:r>
      <w:r>
        <w:t>3.272</w:t>
      </w:r>
      <w:r w:rsidRPr="00203AE7">
        <w:rPr>
          <w:rFonts w:hint="eastAsia"/>
        </w:rPr>
        <w:t>]</w:t>
      </w:r>
    </w:p>
    <w:p w:rsidR="005442F0" w:rsidRDefault="005442F0" w:rsidP="005442F0">
      <w:pPr>
        <w:pStyle w:val="affffff7"/>
        <w:spacing w:before="120" w:after="120"/>
      </w:pPr>
      <w:r>
        <w:br/>
      </w:r>
      <w:r>
        <w:rPr>
          <w:rFonts w:hint="eastAsia"/>
        </w:rPr>
        <w:t xml:space="preserve">   </w:t>
      </w:r>
      <w:r>
        <w:t xml:space="preserve"> </w:t>
      </w:r>
      <w:bookmarkStart w:id="77" w:name="_Toc63257865"/>
      <w:r>
        <w:rPr>
          <w:rFonts w:hint="eastAsia"/>
        </w:rPr>
        <w:t>无菌 sterility</w:t>
      </w:r>
      <w:bookmarkEnd w:id="77"/>
    </w:p>
    <w:p w:rsidR="005442F0" w:rsidRDefault="005442F0" w:rsidP="005442F0">
      <w:pPr>
        <w:pStyle w:val="affff8"/>
        <w:ind w:firstLine="420"/>
      </w:pPr>
      <w:r>
        <w:rPr>
          <w:rFonts w:hint="eastAsia"/>
        </w:rPr>
        <w:t>无微生物存活的状态。</w:t>
      </w:r>
    </w:p>
    <w:p w:rsidR="005442F0" w:rsidRDefault="005442F0" w:rsidP="005442F0">
      <w:pPr>
        <w:pStyle w:val="affff8"/>
        <w:ind w:firstLine="420"/>
      </w:pPr>
      <w:r>
        <w:rPr>
          <w:rFonts w:hint="eastAsia"/>
        </w:rPr>
        <w:t>[来源</w:t>
      </w:r>
      <w:r>
        <w:t>：ISO 11139</w:t>
      </w:r>
      <w:r>
        <w:rPr>
          <w:rFonts w:hint="eastAsia"/>
        </w:rPr>
        <w:t>:2018,</w:t>
      </w:r>
      <w:r>
        <w:t>3.274</w:t>
      </w:r>
      <w:r>
        <w:rPr>
          <w:rFonts w:hint="eastAsia"/>
        </w:rPr>
        <w:t>]</w:t>
      </w:r>
    </w:p>
    <w:p w:rsidR="005442F0" w:rsidRDefault="005442F0" w:rsidP="005442F0">
      <w:pPr>
        <w:pStyle w:val="afff4"/>
      </w:pPr>
      <w:r>
        <w:rPr>
          <w:rFonts w:hint="eastAsia"/>
        </w:rPr>
        <w:t>实际上，绝对无微生物存活的状态是无法被证实的。</w:t>
      </w:r>
    </w:p>
    <w:p w:rsidR="005442F0" w:rsidRDefault="005442F0" w:rsidP="005442F0">
      <w:pPr>
        <w:pStyle w:val="affffff7"/>
        <w:spacing w:before="120" w:after="120"/>
      </w:pPr>
      <w:r>
        <w:br/>
        <w:t xml:space="preserve">    </w:t>
      </w:r>
      <w:bookmarkStart w:id="78" w:name="_Toc63257866"/>
      <w:r w:rsidRPr="00203AE7">
        <w:rPr>
          <w:rFonts w:hint="eastAsia"/>
        </w:rPr>
        <w:t>灭菌保证水平（sterility</w:t>
      </w:r>
      <w:r w:rsidRPr="00203AE7">
        <w:t xml:space="preserve"> </w:t>
      </w:r>
      <w:r w:rsidRPr="00203AE7">
        <w:rPr>
          <w:rFonts w:hint="eastAsia"/>
        </w:rPr>
        <w:t>assurance</w:t>
      </w:r>
      <w:r w:rsidRPr="00203AE7">
        <w:t xml:space="preserve"> </w:t>
      </w:r>
      <w:r w:rsidRPr="00203AE7">
        <w:rPr>
          <w:rFonts w:hint="eastAsia"/>
        </w:rPr>
        <w:t>level</w:t>
      </w:r>
      <w:r w:rsidRPr="00203AE7">
        <w:t xml:space="preserve">/SAL </w:t>
      </w:r>
      <w:r w:rsidRPr="00203AE7">
        <w:rPr>
          <w:rFonts w:hint="eastAsia"/>
        </w:rPr>
        <w:t>）</w:t>
      </w:r>
      <w:bookmarkEnd w:id="78"/>
    </w:p>
    <w:p w:rsidR="005442F0" w:rsidRDefault="005442F0" w:rsidP="005442F0">
      <w:pPr>
        <w:pStyle w:val="affff8"/>
        <w:ind w:firstLine="420"/>
      </w:pPr>
      <w:r w:rsidRPr="00203AE7">
        <w:rPr>
          <w:rFonts w:hint="eastAsia"/>
        </w:rPr>
        <w:t>灭菌后产品上出现单个活微生物的概率。</w:t>
      </w:r>
    </w:p>
    <w:p w:rsidR="005442F0" w:rsidRDefault="009E6D58" w:rsidP="005442F0">
      <w:pPr>
        <w:pStyle w:val="affff8"/>
        <w:ind w:firstLine="420"/>
      </w:pPr>
      <w:r w:rsidRPr="00203AE7">
        <w:rPr>
          <w:rFonts w:hint="eastAsia"/>
        </w:rPr>
        <w:t>[</w:t>
      </w:r>
      <w:r>
        <w:rPr>
          <w:rFonts w:hint="eastAsia"/>
        </w:rPr>
        <w:t>来源</w:t>
      </w:r>
      <w:r>
        <w:t>：ISO 11139</w:t>
      </w:r>
      <w:r>
        <w:rPr>
          <w:rFonts w:hint="eastAsia"/>
        </w:rPr>
        <w:t>:2018,</w:t>
      </w:r>
      <w:r>
        <w:t>3.275</w:t>
      </w:r>
      <w:r w:rsidRPr="00203AE7">
        <w:rPr>
          <w:rFonts w:hint="eastAsia"/>
        </w:rPr>
        <w:t>]</w:t>
      </w:r>
    </w:p>
    <w:p w:rsidR="009E6D58" w:rsidRDefault="009E6D58" w:rsidP="009E6D58">
      <w:pPr>
        <w:pStyle w:val="afff4"/>
      </w:pPr>
      <w:r w:rsidRPr="00203AE7">
        <w:rPr>
          <w:rFonts w:hint="eastAsia"/>
        </w:rPr>
        <w:t>SAL为基于1</w:t>
      </w:r>
      <w:r w:rsidRPr="00203AE7">
        <w:t>0</w:t>
      </w:r>
      <w:r w:rsidRPr="00203AE7">
        <w:rPr>
          <w:rFonts w:hint="eastAsia"/>
        </w:rPr>
        <w:t>的负指数。</w:t>
      </w:r>
    </w:p>
    <w:p w:rsidR="009E6D58" w:rsidRDefault="009E6D58" w:rsidP="009E6D58">
      <w:pPr>
        <w:pStyle w:val="affffff7"/>
        <w:spacing w:before="120" w:after="120"/>
        <w:rPr>
          <w:b/>
          <w:bCs/>
        </w:rPr>
      </w:pPr>
      <w:r>
        <w:br/>
      </w:r>
      <w:r>
        <w:rPr>
          <w:rFonts w:hint="eastAsia"/>
        </w:rPr>
        <w:t xml:space="preserve">   </w:t>
      </w:r>
      <w:r>
        <w:t xml:space="preserve"> </w:t>
      </w:r>
      <w:bookmarkStart w:id="79" w:name="_Toc63257867"/>
      <w:r>
        <w:rPr>
          <w:rFonts w:cs="宋体" w:hint="eastAsia"/>
        </w:rPr>
        <w:t xml:space="preserve">灭菌 </w:t>
      </w:r>
      <w:r>
        <w:rPr>
          <w:rFonts w:hint="eastAsia"/>
          <w:b/>
          <w:bCs/>
        </w:rPr>
        <w:t>sterilization</w:t>
      </w:r>
      <w:bookmarkEnd w:id="79"/>
    </w:p>
    <w:p w:rsidR="009E6D58" w:rsidRDefault="009E6D58" w:rsidP="009E6D58">
      <w:pPr>
        <w:pStyle w:val="affff8"/>
        <w:ind w:firstLine="420"/>
      </w:pPr>
      <w:r>
        <w:rPr>
          <w:rFonts w:hint="eastAsia"/>
        </w:rPr>
        <w:lastRenderedPageBreak/>
        <w:t>经确认的使产品无存活微生物的过程。</w:t>
      </w:r>
    </w:p>
    <w:p w:rsidR="009E6D58" w:rsidRDefault="009E6D58" w:rsidP="009E6D58">
      <w:pPr>
        <w:pStyle w:val="affff8"/>
        <w:ind w:firstLine="420"/>
      </w:pPr>
      <w:r>
        <w:rPr>
          <w:rFonts w:hint="eastAsia"/>
        </w:rPr>
        <w:t>[来源</w:t>
      </w:r>
      <w:r>
        <w:t>：ISO 11139</w:t>
      </w:r>
      <w:r>
        <w:rPr>
          <w:rFonts w:hint="eastAsia"/>
        </w:rPr>
        <w:t>:2018,</w:t>
      </w:r>
      <w:r>
        <w:t>3.277</w:t>
      </w:r>
      <w:r>
        <w:rPr>
          <w:rFonts w:hint="eastAsia"/>
        </w:rPr>
        <w:t>]</w:t>
      </w:r>
    </w:p>
    <w:p w:rsidR="009E6D58" w:rsidRDefault="009E6D58" w:rsidP="009E6D58">
      <w:pPr>
        <w:pStyle w:val="afff4"/>
      </w:pPr>
      <w:r>
        <w:rPr>
          <w:rFonts w:hint="eastAsia"/>
        </w:rPr>
        <w:t>在灭菌过程中，微生物的灭活特性用指数函数表示，因此，任何单件产品上活微生物的存在可以用概率表示。概率可以减少到很低，但不可能降到零。</w:t>
      </w:r>
    </w:p>
    <w:p w:rsidR="009E6D58" w:rsidRDefault="009E6D58" w:rsidP="009E6D58">
      <w:pPr>
        <w:pStyle w:val="affffff7"/>
        <w:spacing w:before="120" w:after="120"/>
        <w:rPr>
          <w:b/>
          <w:bCs/>
        </w:rPr>
      </w:pPr>
      <w:r>
        <w:br/>
      </w:r>
      <w:r>
        <w:rPr>
          <w:rFonts w:hint="eastAsia"/>
        </w:rPr>
        <w:t xml:space="preserve">    </w:t>
      </w:r>
      <w:bookmarkStart w:id="80" w:name="_Toc63257868"/>
      <w:r w:rsidR="00B5269F">
        <w:rPr>
          <w:rFonts w:cs="宋体" w:hint="eastAsia"/>
        </w:rPr>
        <w:t>贮存液</w:t>
      </w:r>
      <w:r w:rsidR="00B5269F">
        <w:rPr>
          <w:rFonts w:hint="eastAsia"/>
          <w:b/>
          <w:bCs/>
        </w:rPr>
        <w:t xml:space="preserve"> storage solution</w:t>
      </w:r>
      <w:bookmarkEnd w:id="80"/>
    </w:p>
    <w:p w:rsidR="00B5269F" w:rsidRDefault="00B5269F" w:rsidP="00B5269F">
      <w:pPr>
        <w:pStyle w:val="affff8"/>
        <w:ind w:firstLine="420"/>
      </w:pPr>
      <w:r>
        <w:rPr>
          <w:rFonts w:hint="eastAsia"/>
        </w:rPr>
        <w:t>用以保存最终状态医疗器械的液体。</w:t>
      </w:r>
    </w:p>
    <w:p w:rsidR="00B5269F" w:rsidRDefault="00B5269F" w:rsidP="00B5269F">
      <w:pPr>
        <w:pStyle w:val="affff8"/>
        <w:ind w:firstLine="420"/>
      </w:pPr>
      <w:r>
        <w:rPr>
          <w:rFonts w:hint="eastAsia"/>
        </w:rPr>
        <w:t>[来源</w:t>
      </w:r>
      <w:r>
        <w:t>：ISO 11139</w:t>
      </w:r>
      <w:r>
        <w:rPr>
          <w:rFonts w:hint="eastAsia"/>
        </w:rPr>
        <w:t>:2018,</w:t>
      </w:r>
      <w:r>
        <w:t>3.290</w:t>
      </w:r>
      <w:r>
        <w:rPr>
          <w:rFonts w:hint="eastAsia"/>
        </w:rPr>
        <w:t>]</w:t>
      </w:r>
    </w:p>
    <w:p w:rsidR="00B5269F" w:rsidRDefault="00B5269F" w:rsidP="00B5269F">
      <w:pPr>
        <w:pStyle w:val="affffff7"/>
        <w:spacing w:before="120" w:after="120"/>
        <w:rPr>
          <w:b/>
          <w:bCs/>
        </w:rPr>
      </w:pPr>
      <w:r>
        <w:br/>
        <w:t xml:space="preserve">    </w:t>
      </w:r>
      <w:bookmarkStart w:id="81" w:name="_Toc63257869"/>
      <w:r>
        <w:rPr>
          <w:rFonts w:cs="宋体" w:hint="eastAsia"/>
        </w:rPr>
        <w:t xml:space="preserve">替代品 </w:t>
      </w:r>
      <w:r>
        <w:rPr>
          <w:rFonts w:hint="eastAsia"/>
          <w:b/>
          <w:bCs/>
        </w:rPr>
        <w:t>surrogate product</w:t>
      </w:r>
      <w:bookmarkEnd w:id="81"/>
    </w:p>
    <w:p w:rsidR="00B5269F" w:rsidRDefault="00B5269F" w:rsidP="00B5269F">
      <w:pPr>
        <w:pStyle w:val="affff8"/>
        <w:ind w:firstLine="420"/>
      </w:pPr>
      <w:r w:rsidRPr="00203AE7">
        <w:rPr>
          <w:rFonts w:hint="eastAsia"/>
        </w:rPr>
        <w:t>在灭菌过程的替代产品和与实际产品相当的模拟物。</w:t>
      </w:r>
    </w:p>
    <w:p w:rsidR="00B5269F" w:rsidRDefault="00B5269F" w:rsidP="00B5269F">
      <w:pPr>
        <w:pStyle w:val="affff8"/>
        <w:ind w:firstLine="420"/>
      </w:pPr>
      <w:r>
        <w:rPr>
          <w:rFonts w:hint="eastAsia"/>
        </w:rPr>
        <w:t>[来源</w:t>
      </w:r>
      <w:r>
        <w:t>：ISO 11139</w:t>
      </w:r>
      <w:r>
        <w:rPr>
          <w:rFonts w:hint="eastAsia"/>
        </w:rPr>
        <w:t>:2018,</w:t>
      </w:r>
      <w:r>
        <w:t>3.291</w:t>
      </w:r>
      <w:r>
        <w:rPr>
          <w:rFonts w:hint="eastAsia"/>
        </w:rPr>
        <w:t>]</w:t>
      </w:r>
    </w:p>
    <w:p w:rsidR="00B5269F" w:rsidRDefault="00B5269F" w:rsidP="00B5269F">
      <w:pPr>
        <w:pStyle w:val="affffff7"/>
        <w:spacing w:before="120" w:after="120"/>
      </w:pPr>
      <w:r>
        <w:br/>
      </w:r>
      <w:r>
        <w:rPr>
          <w:rFonts w:hint="eastAsia"/>
        </w:rPr>
        <w:t xml:space="preserve">    </w:t>
      </w:r>
      <w:bookmarkStart w:id="82" w:name="_Toc63257870"/>
      <w:r>
        <w:rPr>
          <w:rFonts w:hint="eastAsia"/>
        </w:rPr>
        <w:t>无菌检验 test for sterility</w:t>
      </w:r>
      <w:bookmarkEnd w:id="82"/>
    </w:p>
    <w:p w:rsidR="00B5269F" w:rsidRDefault="00B5269F" w:rsidP="00B5269F">
      <w:pPr>
        <w:pStyle w:val="affff8"/>
        <w:ind w:firstLine="420"/>
      </w:pPr>
      <w:r>
        <w:rPr>
          <w:rFonts w:hint="eastAsia"/>
        </w:rPr>
        <w:t>产品经过灭菌过程或无菌加工过程处理后，按照药典上的规定对产品进行的技术操作。</w:t>
      </w:r>
    </w:p>
    <w:p w:rsidR="00B5269F" w:rsidRDefault="00B5269F" w:rsidP="00B5269F">
      <w:pPr>
        <w:pStyle w:val="affff8"/>
        <w:ind w:firstLine="420"/>
      </w:pPr>
      <w:r>
        <w:rPr>
          <w:rFonts w:hint="eastAsia"/>
        </w:rPr>
        <w:t>[来源</w:t>
      </w:r>
      <w:r>
        <w:t>：ISO 11139</w:t>
      </w:r>
      <w:r>
        <w:rPr>
          <w:rFonts w:hint="eastAsia"/>
        </w:rPr>
        <w:t>:2018,</w:t>
      </w:r>
      <w:r>
        <w:t>3.298</w:t>
      </w:r>
      <w:r>
        <w:rPr>
          <w:rFonts w:hint="eastAsia"/>
        </w:rPr>
        <w:t>]</w:t>
      </w:r>
    </w:p>
    <w:p w:rsidR="00B5269F" w:rsidRDefault="00B5269F" w:rsidP="00B5269F">
      <w:pPr>
        <w:pStyle w:val="affffff7"/>
        <w:spacing w:before="120" w:after="120"/>
      </w:pPr>
      <w:r>
        <w:br/>
      </w:r>
      <w:r>
        <w:rPr>
          <w:rFonts w:hint="eastAsia"/>
        </w:rPr>
        <w:t xml:space="preserve">    </w:t>
      </w:r>
      <w:bookmarkStart w:id="83" w:name="_Toc63257871"/>
      <w:r>
        <w:rPr>
          <w:rFonts w:hint="eastAsia"/>
        </w:rPr>
        <w:t>组织 tissue</w:t>
      </w:r>
      <w:bookmarkEnd w:id="83"/>
    </w:p>
    <w:p w:rsidR="00B5269F" w:rsidRDefault="00B5269F" w:rsidP="00B5269F">
      <w:pPr>
        <w:pStyle w:val="affff8"/>
        <w:ind w:firstLine="420"/>
      </w:pPr>
      <w:r>
        <w:rPr>
          <w:rFonts w:hint="eastAsia"/>
        </w:rPr>
        <w:t>细胞组织、细胞及其细胞外成分、或细胞外成分。</w:t>
      </w:r>
    </w:p>
    <w:p w:rsidR="00B5269F" w:rsidRDefault="00B5269F" w:rsidP="00B5269F">
      <w:pPr>
        <w:pStyle w:val="affff8"/>
        <w:ind w:firstLine="420"/>
      </w:pPr>
      <w:r>
        <w:rPr>
          <w:rFonts w:hint="eastAsia"/>
        </w:rPr>
        <w:t>[来源</w:t>
      </w:r>
      <w:r>
        <w:t>：ISO 11139</w:t>
      </w:r>
      <w:r>
        <w:rPr>
          <w:rFonts w:hint="eastAsia"/>
        </w:rPr>
        <w:t>:2018,</w:t>
      </w:r>
      <w:r>
        <w:t>3.303</w:t>
      </w:r>
      <w:r>
        <w:rPr>
          <w:rFonts w:hint="eastAsia"/>
        </w:rPr>
        <w:t>]</w:t>
      </w:r>
    </w:p>
    <w:p w:rsidR="00B5269F" w:rsidRDefault="00B5269F" w:rsidP="00B5269F">
      <w:pPr>
        <w:pStyle w:val="affffff7"/>
        <w:spacing w:before="120" w:after="120"/>
      </w:pPr>
      <w:r>
        <w:br/>
      </w:r>
      <w:r>
        <w:rPr>
          <w:rFonts w:hint="eastAsia"/>
        </w:rPr>
        <w:t xml:space="preserve">   </w:t>
      </w:r>
      <w:r>
        <w:t xml:space="preserve"> </w:t>
      </w:r>
      <w:bookmarkStart w:id="84" w:name="_Toc63257872"/>
      <w:r>
        <w:rPr>
          <w:rFonts w:hint="eastAsia"/>
        </w:rPr>
        <w:t>确认 validation</w:t>
      </w:r>
      <w:bookmarkEnd w:id="84"/>
    </w:p>
    <w:p w:rsidR="00B5269F" w:rsidRDefault="00B5269F" w:rsidP="00B5269F">
      <w:pPr>
        <w:pStyle w:val="affff8"/>
        <w:ind w:firstLine="420"/>
        <w:rPr>
          <w:color w:val="FF0000"/>
        </w:rPr>
      </w:pPr>
      <w:r w:rsidRPr="00BA3B53">
        <w:rPr>
          <w:rFonts w:hint="eastAsia"/>
          <w:color w:val="FF0000"/>
        </w:rPr>
        <w:t>通过提供满足规定的预期用途或应用要求的客观证据的确认的过程。</w:t>
      </w:r>
    </w:p>
    <w:p w:rsidR="00B5269F" w:rsidRPr="00B5269F" w:rsidRDefault="00B5269F" w:rsidP="00DC4A87">
      <w:pPr>
        <w:pStyle w:val="a5"/>
        <w:numPr>
          <w:ilvl w:val="0"/>
          <w:numId w:val="33"/>
        </w:numPr>
      </w:pPr>
      <w:r w:rsidRPr="00BA3B53">
        <w:rPr>
          <w:rFonts w:hint="eastAsia"/>
          <w:color w:val="FF0000"/>
          <w:sz w:val="20"/>
        </w:rPr>
        <w:t>确认的客观证据是实验</w:t>
      </w:r>
      <w:proofErr w:type="gramStart"/>
      <w:r w:rsidRPr="00BA3B53">
        <w:rPr>
          <w:rFonts w:hint="eastAsia"/>
          <w:color w:val="FF0000"/>
          <w:sz w:val="20"/>
        </w:rPr>
        <w:t>或例如</w:t>
      </w:r>
      <w:proofErr w:type="gramEnd"/>
      <w:r w:rsidRPr="00BA3B53">
        <w:rPr>
          <w:rFonts w:hint="eastAsia"/>
          <w:color w:val="FF0000"/>
          <w:sz w:val="20"/>
        </w:rPr>
        <w:t>进行选择计算或文件评审等其他测算的形式。</w:t>
      </w:r>
    </w:p>
    <w:p w:rsidR="00B5269F" w:rsidRPr="00B5269F" w:rsidRDefault="00B5269F" w:rsidP="00DC4A87">
      <w:pPr>
        <w:pStyle w:val="a5"/>
        <w:numPr>
          <w:ilvl w:val="0"/>
          <w:numId w:val="33"/>
        </w:numPr>
      </w:pPr>
      <w:r w:rsidRPr="00BA3B53">
        <w:rPr>
          <w:rFonts w:hint="eastAsia"/>
          <w:color w:val="FF0000"/>
          <w:sz w:val="20"/>
        </w:rPr>
        <w:t>“确认的”通常是指定的相应状态。</w:t>
      </w:r>
    </w:p>
    <w:p w:rsidR="00B5269F" w:rsidRPr="00B5269F" w:rsidRDefault="00B5269F" w:rsidP="00DC4A87">
      <w:pPr>
        <w:pStyle w:val="a5"/>
        <w:numPr>
          <w:ilvl w:val="0"/>
          <w:numId w:val="33"/>
        </w:numPr>
      </w:pPr>
      <w:r w:rsidRPr="00BA3B53">
        <w:rPr>
          <w:rFonts w:hint="eastAsia"/>
          <w:color w:val="FF0000"/>
          <w:sz w:val="20"/>
        </w:rPr>
        <w:t>确认的使用环境可以是真实的或模拟的。</w:t>
      </w:r>
    </w:p>
    <w:p w:rsidR="00B5269F" w:rsidRPr="00B5269F" w:rsidRDefault="00B5269F" w:rsidP="00DC4A87">
      <w:pPr>
        <w:pStyle w:val="a5"/>
        <w:numPr>
          <w:ilvl w:val="0"/>
          <w:numId w:val="33"/>
        </w:numPr>
      </w:pPr>
      <w:r w:rsidRPr="00BA3B53">
        <w:rPr>
          <w:rFonts w:hint="eastAsia"/>
          <w:color w:val="FF0000"/>
          <w:sz w:val="20"/>
        </w:rPr>
        <w:t>对于液体化学灭菌剂的灭菌可作为一个整体方案进行确认，包括安装鉴定、运行鉴定和性能鉴定。</w:t>
      </w:r>
    </w:p>
    <w:p w:rsidR="00B5269F" w:rsidRDefault="00B5269F" w:rsidP="00B5269F">
      <w:pPr>
        <w:pStyle w:val="afff0"/>
        <w:spacing w:before="240" w:after="240"/>
      </w:pPr>
      <w:bookmarkStart w:id="85" w:name="_Toc63257873"/>
      <w:bookmarkStart w:id="86" w:name="_Toc63258506"/>
      <w:r>
        <w:rPr>
          <w:rFonts w:hint="eastAsia"/>
        </w:rPr>
        <w:t>通则</w:t>
      </w:r>
      <w:bookmarkEnd w:id="85"/>
      <w:bookmarkEnd w:id="86"/>
    </w:p>
    <w:p w:rsidR="00B5269F" w:rsidRDefault="00B5269F" w:rsidP="00B5269F">
      <w:pPr>
        <w:pStyle w:val="affffff7"/>
        <w:spacing w:before="120" w:after="120"/>
        <w:rPr>
          <w:rFonts w:ascii="宋体" w:eastAsia="宋体" w:hAnsi="宋体"/>
          <w:color w:val="FF0000"/>
        </w:rPr>
      </w:pPr>
      <w:bookmarkStart w:id="87" w:name="_Toc63257874"/>
      <w:r w:rsidRPr="00BA3B53">
        <w:rPr>
          <w:rFonts w:ascii="宋体" w:eastAsia="宋体" w:hAnsi="宋体" w:hint="eastAsia"/>
          <w:color w:val="FF0000"/>
        </w:rPr>
        <w:t>灭菌过程的开发、确认和常规控制是医疗保健产品实现的关键因素。为确保本文件规定要求的一致实施，需建立、实施和维护必要的过程。与灭菌过程的设计、确认和常规控制相关的特别重要的过程包括但不限于：</w:t>
      </w:r>
      <w:bookmarkEnd w:id="87"/>
    </w:p>
    <w:p w:rsidR="00B5269F" w:rsidRPr="00B5269F" w:rsidRDefault="00B5269F" w:rsidP="00B5269F">
      <w:pPr>
        <w:pStyle w:val="af7"/>
      </w:pPr>
      <w:r w:rsidRPr="00BA3B53">
        <w:rPr>
          <w:rFonts w:hint="eastAsia"/>
          <w:color w:val="FF0000"/>
        </w:rPr>
        <w:t>文件控制，包括记录；</w:t>
      </w:r>
    </w:p>
    <w:p w:rsidR="00B5269F" w:rsidRPr="00B5269F" w:rsidRDefault="00B5269F" w:rsidP="00B5269F">
      <w:pPr>
        <w:pStyle w:val="af7"/>
      </w:pPr>
      <w:r w:rsidRPr="00BA3B53">
        <w:rPr>
          <w:rFonts w:hint="eastAsia"/>
          <w:color w:val="FF0000"/>
        </w:rPr>
        <w:t>管理职责的分配；</w:t>
      </w:r>
    </w:p>
    <w:p w:rsidR="00B5269F" w:rsidRPr="00B5269F" w:rsidRDefault="00B5269F" w:rsidP="00B5269F">
      <w:pPr>
        <w:pStyle w:val="af7"/>
      </w:pPr>
      <w:r w:rsidRPr="00BA3B53">
        <w:rPr>
          <w:rFonts w:hint="eastAsia"/>
          <w:color w:val="FF0000"/>
        </w:rPr>
        <w:t>提供足够的资源，包括胜任的人力资源和基础设施；</w:t>
      </w:r>
    </w:p>
    <w:p w:rsidR="00B5269F" w:rsidRPr="00B5269F" w:rsidRDefault="00B5269F" w:rsidP="00B5269F">
      <w:pPr>
        <w:pStyle w:val="af7"/>
      </w:pPr>
      <w:r w:rsidRPr="00BA3B53">
        <w:rPr>
          <w:rFonts w:hint="eastAsia"/>
          <w:color w:val="FF0000"/>
        </w:rPr>
        <w:t>外部供方的产品控制；</w:t>
      </w:r>
    </w:p>
    <w:p w:rsidR="00B5269F" w:rsidRPr="00B5269F" w:rsidRDefault="00B5269F" w:rsidP="00B5269F">
      <w:pPr>
        <w:pStyle w:val="af7"/>
      </w:pPr>
      <w:r w:rsidRPr="00BA3B53">
        <w:rPr>
          <w:rFonts w:hint="eastAsia"/>
          <w:color w:val="FF0000"/>
        </w:rPr>
        <w:t>全过程产品的标识和追溯性，</w:t>
      </w:r>
      <w:proofErr w:type="gramStart"/>
      <w:r w:rsidRPr="00BA3B53">
        <w:rPr>
          <w:rFonts w:hint="eastAsia"/>
          <w:color w:val="FF0000"/>
        </w:rPr>
        <w:t>和</w:t>
      </w:r>
      <w:proofErr w:type="gramEnd"/>
    </w:p>
    <w:p w:rsidR="00B5269F" w:rsidRPr="00B5269F" w:rsidRDefault="00B5269F" w:rsidP="00B5269F">
      <w:pPr>
        <w:pStyle w:val="af7"/>
      </w:pPr>
      <w:r w:rsidRPr="00BA3B53">
        <w:rPr>
          <w:rFonts w:hint="eastAsia"/>
          <w:color w:val="FF0000"/>
        </w:rPr>
        <w:t>不合格品的控制。</w:t>
      </w:r>
    </w:p>
    <w:p w:rsidR="00B5269F" w:rsidRDefault="00605563" w:rsidP="00B5269F">
      <w:pPr>
        <w:pStyle w:val="afff4"/>
        <w:rPr>
          <w:color w:val="FF0000"/>
          <w:sz w:val="20"/>
        </w:rPr>
      </w:pPr>
      <w:r>
        <w:rPr>
          <w:color w:val="FF0000"/>
          <w:sz w:val="20"/>
        </w:rPr>
        <w:t>YY/T 0287-2017</w:t>
      </w:r>
      <w:r w:rsidR="00B5269F" w:rsidRPr="00BA3B53">
        <w:rPr>
          <w:rFonts w:hint="eastAsia"/>
          <w:color w:val="FF0000"/>
          <w:sz w:val="20"/>
        </w:rPr>
        <w:t>涵盖了医疗器械质量管理体系的所有阶段以达监管目的。医疗保健产品的国家和/或地区法规要求条款需实施全质量管理体系且需合格评定机构评定。</w:t>
      </w:r>
    </w:p>
    <w:p w:rsidR="00B5269F" w:rsidRDefault="00B5269F" w:rsidP="00B5269F">
      <w:pPr>
        <w:pStyle w:val="affffff7"/>
        <w:spacing w:before="120" w:after="120"/>
        <w:rPr>
          <w:rFonts w:ascii="宋体" w:eastAsia="宋体" w:hAnsi="宋体"/>
          <w:color w:val="FF0000"/>
        </w:rPr>
      </w:pPr>
      <w:bookmarkStart w:id="88" w:name="_Toc63257875"/>
      <w:r w:rsidRPr="00B5269F">
        <w:rPr>
          <w:rFonts w:ascii="宋体" w:eastAsia="宋体" w:hAnsi="宋体" w:hint="eastAsia"/>
          <w:color w:val="FF0000"/>
        </w:rPr>
        <w:t>应规定为满足本文件要求使用的所有设备（包括测试设备）的校准过程。</w:t>
      </w:r>
      <w:bookmarkEnd w:id="88"/>
    </w:p>
    <w:p w:rsidR="00B5269F" w:rsidRDefault="00B5269F" w:rsidP="00B5269F">
      <w:pPr>
        <w:pStyle w:val="afff0"/>
        <w:spacing w:before="240" w:after="240"/>
      </w:pPr>
      <w:bookmarkStart w:id="89" w:name="_Toc487539773"/>
      <w:bookmarkStart w:id="90" w:name="_Toc483406670"/>
      <w:bookmarkStart w:id="91" w:name="_Toc492477470"/>
      <w:bookmarkStart w:id="92" w:name="_Toc530127610"/>
      <w:bookmarkStart w:id="93" w:name="_Toc63257876"/>
      <w:bookmarkStart w:id="94" w:name="_Toc63258507"/>
      <w:r>
        <w:rPr>
          <w:rFonts w:hint="eastAsia"/>
        </w:rPr>
        <w:t>灭菌剂特征</w:t>
      </w:r>
      <w:bookmarkEnd w:id="89"/>
      <w:bookmarkEnd w:id="90"/>
      <w:bookmarkEnd w:id="91"/>
      <w:bookmarkEnd w:id="92"/>
      <w:bookmarkEnd w:id="93"/>
      <w:bookmarkEnd w:id="94"/>
    </w:p>
    <w:p w:rsidR="00B5269F" w:rsidRDefault="00B5269F" w:rsidP="00B5269F">
      <w:pPr>
        <w:pStyle w:val="affffff7"/>
        <w:spacing w:before="120" w:after="120"/>
      </w:pPr>
      <w:bookmarkStart w:id="95" w:name="_Toc63257877"/>
      <w:r>
        <w:rPr>
          <w:rFonts w:hint="eastAsia"/>
        </w:rPr>
        <w:lastRenderedPageBreak/>
        <w:t>通则</w:t>
      </w:r>
      <w:bookmarkEnd w:id="95"/>
    </w:p>
    <w:p w:rsidR="00B5269F" w:rsidRDefault="00B5269F" w:rsidP="00B5269F">
      <w:pPr>
        <w:pStyle w:val="affff8"/>
        <w:ind w:firstLine="420"/>
      </w:pPr>
      <w:r>
        <w:rPr>
          <w:rFonts w:hint="eastAsia"/>
        </w:rPr>
        <w:t>本条款内容包括定义液体化学灭菌剂，证明其灭菌效果，识别影响灭菌效果的因素，评估接触</w:t>
      </w:r>
      <w:r w:rsidRPr="00271D19">
        <w:rPr>
          <w:rFonts w:hint="eastAsia"/>
        </w:rPr>
        <w:t>液体化学灭菌剂对材料的影响，并识别人员安全和环境保护的要求。</w:t>
      </w:r>
    </w:p>
    <w:p w:rsidR="00B5269F" w:rsidRDefault="00B5269F" w:rsidP="00B5269F">
      <w:pPr>
        <w:pStyle w:val="afff4"/>
        <w:rPr>
          <w:color w:val="FF0000"/>
          <w:sz w:val="20"/>
        </w:rPr>
      </w:pPr>
      <w:r w:rsidRPr="00BA3B53">
        <w:rPr>
          <w:rFonts w:hint="eastAsia"/>
          <w:color w:val="FF0000"/>
          <w:sz w:val="20"/>
        </w:rPr>
        <w:t>有些情况贮存溶液用于液体化学灭菌剂，这种情况下条款5的要求适用于贮存溶液、医疗器械和无菌屏障系统的内表面。</w:t>
      </w:r>
    </w:p>
    <w:p w:rsidR="00B5269F" w:rsidRDefault="00B5269F" w:rsidP="00B5269F">
      <w:pPr>
        <w:pStyle w:val="affffff7"/>
        <w:spacing w:before="120" w:after="120"/>
      </w:pPr>
      <w:bookmarkStart w:id="96" w:name="_Toc63257878"/>
      <w:r>
        <w:rPr>
          <w:rFonts w:hint="eastAsia"/>
        </w:rPr>
        <w:t>灭菌剂</w:t>
      </w:r>
      <w:bookmarkEnd w:id="96"/>
    </w:p>
    <w:p w:rsidR="00B5269F" w:rsidRDefault="00B5269F" w:rsidP="00B5269F">
      <w:pPr>
        <w:pStyle w:val="afff1"/>
        <w:spacing w:before="120" w:after="120"/>
        <w:rPr>
          <w:rFonts w:ascii="宋体" w:eastAsia="宋体" w:hAnsi="宋体"/>
        </w:rPr>
      </w:pPr>
      <w:r>
        <w:rPr>
          <w:rFonts w:ascii="宋体" w:eastAsia="宋体" w:hAnsi="宋体" w:hint="eastAsia"/>
        </w:rPr>
        <w:t>应规定</w:t>
      </w:r>
      <w:r w:rsidRPr="00271D19">
        <w:rPr>
          <w:rFonts w:ascii="宋体" w:eastAsia="宋体" w:hAnsi="宋体" w:hint="eastAsia"/>
        </w:rPr>
        <w:t>液体化学</w:t>
      </w:r>
      <w:r>
        <w:rPr>
          <w:rFonts w:ascii="宋体" w:eastAsia="宋体" w:hAnsi="宋体" w:hint="eastAsia"/>
        </w:rPr>
        <w:t>灭菌剂的要求，这些规定应包括（如适用）：</w:t>
      </w:r>
    </w:p>
    <w:p w:rsidR="00B5269F" w:rsidRDefault="00B5269F" w:rsidP="00DC4A87">
      <w:pPr>
        <w:pStyle w:val="afa"/>
        <w:numPr>
          <w:ilvl w:val="0"/>
          <w:numId w:val="34"/>
        </w:numPr>
      </w:pPr>
      <w:r>
        <w:rPr>
          <w:rFonts w:hint="eastAsia"/>
        </w:rPr>
        <w:t>液体化学灭菌剂配方，包括活性成分的浓度和pH值；</w:t>
      </w:r>
    </w:p>
    <w:p w:rsidR="00B5269F" w:rsidRDefault="00B5269F" w:rsidP="00DC4A87">
      <w:pPr>
        <w:pStyle w:val="afa"/>
        <w:numPr>
          <w:ilvl w:val="0"/>
          <w:numId w:val="34"/>
        </w:numPr>
      </w:pPr>
      <w:r>
        <w:rPr>
          <w:rFonts w:hint="eastAsia"/>
        </w:rPr>
        <w:t>失效日期；</w:t>
      </w:r>
    </w:p>
    <w:p w:rsidR="00B5269F" w:rsidRDefault="00B5269F" w:rsidP="00DC4A87">
      <w:pPr>
        <w:pStyle w:val="afa"/>
        <w:numPr>
          <w:ilvl w:val="0"/>
          <w:numId w:val="34"/>
        </w:numPr>
      </w:pPr>
      <w:r>
        <w:rPr>
          <w:rFonts w:hint="eastAsia"/>
        </w:rPr>
        <w:t>灭菌</w:t>
      </w:r>
      <w:proofErr w:type="gramStart"/>
      <w:r>
        <w:rPr>
          <w:rFonts w:hint="eastAsia"/>
        </w:rPr>
        <w:t>剂不得</w:t>
      </w:r>
      <w:proofErr w:type="gramEnd"/>
      <w:r>
        <w:rPr>
          <w:rFonts w:hint="eastAsia"/>
        </w:rPr>
        <w:t>重复使用的声明；</w:t>
      </w:r>
    </w:p>
    <w:p w:rsidR="00B5269F" w:rsidRDefault="00B5269F" w:rsidP="00DC4A87">
      <w:pPr>
        <w:pStyle w:val="afa"/>
        <w:numPr>
          <w:ilvl w:val="0"/>
          <w:numId w:val="34"/>
        </w:numPr>
      </w:pPr>
      <w:r>
        <w:rPr>
          <w:rFonts w:hint="eastAsia"/>
        </w:rPr>
        <w:t>贮存条件。</w:t>
      </w:r>
    </w:p>
    <w:p w:rsidR="00B5269F" w:rsidRDefault="00B5269F" w:rsidP="00B5269F">
      <w:pPr>
        <w:pStyle w:val="afa"/>
        <w:numPr>
          <w:ilvl w:val="0"/>
          <w:numId w:val="0"/>
        </w:numPr>
        <w:ind w:left="425"/>
      </w:pPr>
      <w:r>
        <w:rPr>
          <w:rFonts w:hint="eastAsia"/>
        </w:rPr>
        <w:t>液体化学灭菌剂的要求应考虑可能的污染物对用于预期用途所加工的动物材料适用性的影响。</w:t>
      </w:r>
    </w:p>
    <w:p w:rsidR="00AC0CD5" w:rsidRDefault="00AC0CD5" w:rsidP="00AC0CD5">
      <w:pPr>
        <w:pStyle w:val="afff1"/>
        <w:spacing w:before="120" w:after="120"/>
        <w:rPr>
          <w:rFonts w:ascii="宋体" w:eastAsia="宋体" w:hAnsi="宋体"/>
        </w:rPr>
      </w:pPr>
      <w:r>
        <w:rPr>
          <w:rFonts w:ascii="宋体" w:eastAsia="宋体" w:hAnsi="宋体" w:hint="eastAsia"/>
        </w:rPr>
        <w:t>应规定液体化学灭菌剂在使用前确保无存活微生物的方法。</w:t>
      </w:r>
    </w:p>
    <w:p w:rsidR="00AC0CD5" w:rsidRDefault="00AC0CD5" w:rsidP="00AC0CD5">
      <w:pPr>
        <w:pStyle w:val="affffff7"/>
        <w:spacing w:before="120" w:after="120"/>
      </w:pPr>
      <w:bookmarkStart w:id="97" w:name="_Toc63257879"/>
      <w:r>
        <w:rPr>
          <w:rFonts w:hint="eastAsia"/>
        </w:rPr>
        <w:t>微生物杀灭效果</w:t>
      </w:r>
      <w:bookmarkEnd w:id="97"/>
    </w:p>
    <w:p w:rsidR="00AC0CD5" w:rsidRDefault="00AC0CD5" w:rsidP="00AC0CD5">
      <w:pPr>
        <w:pStyle w:val="afff1"/>
        <w:spacing w:before="120" w:after="120"/>
        <w:rPr>
          <w:rFonts w:ascii="宋体" w:eastAsia="宋体" w:hAnsi="宋体"/>
        </w:rPr>
      </w:pPr>
      <w:r>
        <w:rPr>
          <w:rFonts w:ascii="宋体" w:eastAsia="宋体" w:hAnsi="宋体" w:hint="eastAsia"/>
        </w:rPr>
        <w:t>微生物杀灭效果研究应包含：</w:t>
      </w:r>
    </w:p>
    <w:p w:rsidR="00AC0CD5" w:rsidRDefault="00AC0CD5" w:rsidP="00DC4A87">
      <w:pPr>
        <w:pStyle w:val="afa"/>
        <w:numPr>
          <w:ilvl w:val="0"/>
          <w:numId w:val="35"/>
        </w:numPr>
      </w:pPr>
      <w:r>
        <w:rPr>
          <w:rFonts w:hint="eastAsia"/>
        </w:rPr>
        <w:t>证明液体化学灭菌剂对一系列有代表性微生物的杀灭作用；</w:t>
      </w:r>
    </w:p>
    <w:p w:rsidR="00AC0CD5" w:rsidRPr="00AC0CD5" w:rsidRDefault="00AC0CD5" w:rsidP="00DC4A87">
      <w:pPr>
        <w:pStyle w:val="a5"/>
        <w:numPr>
          <w:ilvl w:val="0"/>
          <w:numId w:val="36"/>
        </w:numPr>
      </w:pPr>
      <w:r w:rsidRPr="00BA3B53">
        <w:rPr>
          <w:rFonts w:hint="eastAsia"/>
          <w:color w:val="FF0000"/>
        </w:rPr>
        <w:t>如果液体化学灭菌剂是商业化的，标明预期用途和获得监管机构批准，微生物有效性可通过液体化学灭菌剂的制造商提供的参考微生物的数据证明，医疗器械制造商进行验证。</w:t>
      </w:r>
    </w:p>
    <w:p w:rsidR="00AC0CD5" w:rsidRPr="00AC0CD5" w:rsidRDefault="00AC0CD5" w:rsidP="00DC4A87">
      <w:pPr>
        <w:pStyle w:val="a5"/>
        <w:numPr>
          <w:ilvl w:val="0"/>
          <w:numId w:val="36"/>
        </w:numPr>
      </w:pPr>
      <w:r w:rsidRPr="00BA3B53">
        <w:rPr>
          <w:rFonts w:hint="eastAsia"/>
          <w:color w:val="FF0000"/>
        </w:rPr>
        <w:t>微生物选择指南参见表B.</w:t>
      </w:r>
      <w:r w:rsidRPr="00BA3B53">
        <w:rPr>
          <w:color w:val="FF0000"/>
        </w:rPr>
        <w:t>1</w:t>
      </w:r>
      <w:r w:rsidRPr="00BA3B53">
        <w:rPr>
          <w:rFonts w:hint="eastAsia"/>
          <w:color w:val="FF0000"/>
        </w:rPr>
        <w:t>。</w:t>
      </w:r>
    </w:p>
    <w:p w:rsidR="00AC0CD5" w:rsidRDefault="00AC0CD5" w:rsidP="00AC0CD5">
      <w:pPr>
        <w:pStyle w:val="afa"/>
      </w:pPr>
      <w:r>
        <w:rPr>
          <w:rFonts w:hint="eastAsia"/>
        </w:rPr>
        <w:t>识别影响</w:t>
      </w:r>
      <w:r w:rsidRPr="00271D19">
        <w:rPr>
          <w:rFonts w:hint="eastAsia"/>
        </w:rPr>
        <w:t>液体化学灭菌剂杀灭作用的过程变量，如时间、温度、液体化学灭菌剂浓度和pH值（应考虑过程变量间潜在的相互作用）；</w:t>
      </w:r>
    </w:p>
    <w:p w:rsidR="00AC0CD5" w:rsidRDefault="00AC0CD5" w:rsidP="00AC0CD5">
      <w:pPr>
        <w:pStyle w:val="afa"/>
      </w:pPr>
      <w:r w:rsidRPr="00271D19">
        <w:rPr>
          <w:rFonts w:hint="eastAsia"/>
        </w:rPr>
        <w:t>评估可能对液体化学灭菌剂的传送或/和分布产生不利影响和影响其有效性的因素[如，由于微生物可能存在于细胞/组织结构内，液体化学灭菌剂应能确保达到所有区域]；</w:t>
      </w:r>
    </w:p>
    <w:p w:rsidR="00AC0CD5" w:rsidRDefault="00AC0CD5" w:rsidP="00AC0CD5">
      <w:pPr>
        <w:pStyle w:val="afa"/>
      </w:pPr>
      <w:r w:rsidRPr="00271D19">
        <w:rPr>
          <w:rFonts w:hint="eastAsia"/>
        </w:rPr>
        <w:t>采用具有最低杀灭活性的过程变量组合，评估液体化学灭菌剂在公差范围内的灭菌效果。</w:t>
      </w:r>
    </w:p>
    <w:p w:rsidR="00AC0CD5" w:rsidRDefault="00AC0CD5" w:rsidP="00AC0CD5">
      <w:pPr>
        <w:pStyle w:val="afff1"/>
        <w:spacing w:before="120" w:after="120"/>
        <w:rPr>
          <w:rFonts w:ascii="宋体" w:eastAsia="宋体" w:hAnsi="宋体"/>
        </w:rPr>
      </w:pPr>
      <w:r w:rsidRPr="00271D19">
        <w:rPr>
          <w:rFonts w:ascii="宋体" w:eastAsia="宋体" w:hAnsi="宋体" w:hint="eastAsia"/>
        </w:rPr>
        <w:t>微生物杀灭效果研究应包括筛选试验，以识别对此灭菌过程具有高抵抗力的微生物。这类微生物可以是来自产品生物负载和生产环境，也可以是已知天然耐受液体化学</w:t>
      </w:r>
      <w:r>
        <w:rPr>
          <w:rFonts w:ascii="宋体" w:eastAsia="宋体" w:hAnsi="宋体" w:hint="eastAsia"/>
        </w:rPr>
        <w:t>灭菌剂的参考微生物。</w:t>
      </w:r>
    </w:p>
    <w:p w:rsidR="00AC0CD5" w:rsidRDefault="00AC0CD5" w:rsidP="00AC0CD5">
      <w:pPr>
        <w:pStyle w:val="affffff7"/>
        <w:spacing w:before="120" w:after="120"/>
      </w:pPr>
      <w:bookmarkStart w:id="98" w:name="_Toc63257880"/>
      <w:r>
        <w:rPr>
          <w:rFonts w:hint="eastAsia"/>
        </w:rPr>
        <w:t>材料影响</w:t>
      </w:r>
      <w:bookmarkEnd w:id="98"/>
    </w:p>
    <w:p w:rsidR="00AC0CD5" w:rsidRDefault="00AC0CD5" w:rsidP="00AC0CD5">
      <w:pPr>
        <w:pStyle w:val="afff1"/>
        <w:spacing w:before="120" w:after="120"/>
        <w:rPr>
          <w:rFonts w:ascii="宋体" w:eastAsia="宋体" w:hAnsi="宋体"/>
        </w:rPr>
      </w:pPr>
      <w:r>
        <w:rPr>
          <w:rFonts w:ascii="宋体" w:eastAsia="宋体" w:hAnsi="宋体" w:hint="eastAsia"/>
        </w:rPr>
        <w:t>应</w:t>
      </w:r>
      <w:r w:rsidRPr="00271D19">
        <w:rPr>
          <w:rFonts w:ascii="宋体" w:eastAsia="宋体" w:hAnsi="宋体" w:hint="eastAsia"/>
        </w:rPr>
        <w:t>对暴露于液体化学灭菌剂中的医疗器械组成材料的物理或/和化学性质及使用的适用性的影响进行评估。用于评估的材料应选</w:t>
      </w:r>
      <w:proofErr w:type="gramStart"/>
      <w:r w:rsidRPr="00271D19">
        <w:rPr>
          <w:rFonts w:ascii="宋体" w:eastAsia="宋体" w:hAnsi="宋体" w:hint="eastAsia"/>
        </w:rPr>
        <w:t>取可能</w:t>
      </w:r>
      <w:proofErr w:type="gramEnd"/>
      <w:r w:rsidRPr="00271D19">
        <w:rPr>
          <w:rFonts w:ascii="宋体" w:eastAsia="宋体" w:hAnsi="宋体" w:hint="eastAsia"/>
        </w:rPr>
        <w:t>使用液体化学灭菌剂处理的材料。</w:t>
      </w:r>
    </w:p>
    <w:p w:rsidR="00AC0CD5" w:rsidRDefault="00AC0CD5" w:rsidP="00AC0CD5">
      <w:pPr>
        <w:pStyle w:val="afff1"/>
        <w:spacing w:before="120" w:after="120"/>
        <w:rPr>
          <w:rFonts w:ascii="宋体" w:eastAsia="宋体" w:hAnsi="宋体"/>
        </w:rPr>
      </w:pPr>
      <w:r w:rsidRPr="00271D19">
        <w:rPr>
          <w:rFonts w:ascii="宋体" w:eastAsia="宋体" w:hAnsi="宋体" w:hint="eastAsia"/>
        </w:rPr>
        <w:t>如果产品需重复暴露于液体化学灭菌剂中，应使用对材料影响最大的过程参数组合评估重复暴露对组分材料性能的影响。</w:t>
      </w:r>
    </w:p>
    <w:p w:rsidR="00AC0CD5" w:rsidRDefault="00AC0CD5" w:rsidP="00AC0CD5">
      <w:pPr>
        <w:pStyle w:val="afff1"/>
        <w:spacing w:before="120" w:after="120"/>
        <w:rPr>
          <w:rFonts w:ascii="宋体" w:eastAsia="宋体" w:hAnsi="宋体"/>
        </w:rPr>
      </w:pPr>
      <w:r w:rsidRPr="00271D19">
        <w:rPr>
          <w:rFonts w:ascii="宋体" w:eastAsia="宋体" w:hAnsi="宋体" w:hint="eastAsia"/>
        </w:rPr>
        <w:t>应记录测试材料和所有测试结果，以及暴露于液体化学灭菌剂前</w:t>
      </w:r>
      <w:r>
        <w:rPr>
          <w:rFonts w:ascii="宋体" w:eastAsia="宋体" w:hAnsi="宋体" w:hint="eastAsia"/>
        </w:rPr>
        <w:t>、后的材料性能评估标准。</w:t>
      </w:r>
    </w:p>
    <w:p w:rsidR="00AC0CD5" w:rsidRDefault="00AC0CD5" w:rsidP="00AC0CD5">
      <w:pPr>
        <w:pStyle w:val="affffff7"/>
        <w:spacing w:before="120" w:after="120"/>
      </w:pPr>
      <w:bookmarkStart w:id="99" w:name="_Toc63257881"/>
      <w:r>
        <w:rPr>
          <w:rFonts w:hint="eastAsia"/>
        </w:rPr>
        <w:t>安全和环境</w:t>
      </w:r>
      <w:bookmarkEnd w:id="99"/>
    </w:p>
    <w:p w:rsidR="00AC0CD5" w:rsidRDefault="00AC0CD5" w:rsidP="00AC0CD5">
      <w:pPr>
        <w:pStyle w:val="afff1"/>
        <w:spacing w:before="120" w:after="120"/>
        <w:rPr>
          <w:rFonts w:ascii="宋体" w:eastAsia="宋体" w:hAnsi="宋体"/>
        </w:rPr>
      </w:pPr>
      <w:r>
        <w:rPr>
          <w:rFonts w:ascii="宋体" w:eastAsia="宋体" w:hAnsi="宋体" w:hint="eastAsia"/>
        </w:rPr>
        <w:t>应规</w:t>
      </w:r>
      <w:r w:rsidRPr="00271D19">
        <w:rPr>
          <w:rFonts w:ascii="宋体" w:eastAsia="宋体" w:hAnsi="宋体" w:hint="eastAsia"/>
        </w:rPr>
        <w:t>定液体化学灭菌</w:t>
      </w:r>
      <w:proofErr w:type="gramStart"/>
      <w:r w:rsidRPr="00271D19">
        <w:rPr>
          <w:rFonts w:ascii="宋体" w:eastAsia="宋体" w:hAnsi="宋体" w:hint="eastAsia"/>
        </w:rPr>
        <w:t>剂材料</w:t>
      </w:r>
      <w:proofErr w:type="gramEnd"/>
      <w:r w:rsidRPr="00271D19">
        <w:rPr>
          <w:rFonts w:ascii="宋体" w:eastAsia="宋体" w:hAnsi="宋体" w:hint="eastAsia"/>
        </w:rPr>
        <w:t>安全数据说明书（SDS）或类似的安全信息。SDS可由化学试剂的供应商提供，或作为液体化学灭菌剂实验研究的前提条件准备。</w:t>
      </w:r>
    </w:p>
    <w:p w:rsidR="00AC0CD5" w:rsidRDefault="00AC0CD5" w:rsidP="00AC0CD5">
      <w:pPr>
        <w:pStyle w:val="afff1"/>
        <w:spacing w:before="120" w:after="120"/>
        <w:rPr>
          <w:rFonts w:ascii="宋体" w:eastAsia="宋体" w:hAnsi="宋体"/>
        </w:rPr>
      </w:pPr>
      <w:r w:rsidRPr="00271D19">
        <w:rPr>
          <w:rFonts w:ascii="宋体" w:eastAsia="宋体" w:hAnsi="宋体" w:hint="eastAsia"/>
        </w:rPr>
        <w:t>在液体化学灭菌剂的使用期间或使用后，不管是特定原因还是偶然原因，都应对任何可能被释放的物质对环境的潜在影响进行评估并建立该物质的控制措施。该评</w:t>
      </w:r>
      <w:r>
        <w:rPr>
          <w:rFonts w:ascii="宋体" w:eastAsia="宋体" w:hAnsi="宋体" w:hint="eastAsia"/>
        </w:rPr>
        <w:t>估过程，包括其潜在影响（如有）和控制措施（如识别），都应予以记录。</w:t>
      </w:r>
    </w:p>
    <w:p w:rsidR="00AC0CD5" w:rsidRDefault="00AC0CD5" w:rsidP="00AC0CD5">
      <w:pPr>
        <w:pStyle w:val="afff0"/>
        <w:spacing w:before="240" w:after="240"/>
      </w:pPr>
      <w:bookmarkStart w:id="100" w:name="_Toc483406671"/>
      <w:bookmarkStart w:id="101" w:name="_Toc487539774"/>
      <w:bookmarkStart w:id="102" w:name="_Toc492477471"/>
      <w:bookmarkStart w:id="103" w:name="_Toc530127611"/>
      <w:bookmarkStart w:id="104" w:name="_Toc63257882"/>
      <w:bookmarkStart w:id="105" w:name="_Toc63258508"/>
      <w:r>
        <w:rPr>
          <w:rFonts w:hint="eastAsia"/>
        </w:rPr>
        <w:t>过程和设备特征</w:t>
      </w:r>
      <w:bookmarkEnd w:id="100"/>
      <w:bookmarkEnd w:id="101"/>
      <w:bookmarkEnd w:id="102"/>
      <w:bookmarkEnd w:id="103"/>
      <w:bookmarkEnd w:id="104"/>
      <w:bookmarkEnd w:id="105"/>
    </w:p>
    <w:p w:rsidR="00AC0CD5" w:rsidRDefault="00AC0CD5" w:rsidP="00AC0CD5">
      <w:pPr>
        <w:pStyle w:val="affffff7"/>
        <w:spacing w:before="120" w:after="120"/>
      </w:pPr>
      <w:bookmarkStart w:id="106" w:name="_Toc63257883"/>
      <w:r>
        <w:rPr>
          <w:rFonts w:hint="eastAsia"/>
        </w:rPr>
        <w:t>通则</w:t>
      </w:r>
      <w:bookmarkEnd w:id="106"/>
    </w:p>
    <w:p w:rsidR="00AC0CD5" w:rsidRDefault="00AC0CD5" w:rsidP="00AC0CD5">
      <w:pPr>
        <w:pStyle w:val="affff8"/>
        <w:ind w:firstLine="420"/>
      </w:pPr>
      <w:r>
        <w:rPr>
          <w:rFonts w:hint="eastAsia"/>
        </w:rPr>
        <w:t>本条款旨在定义整个灭菌过程和实现安全及可重复的灭菌过程所必需的设备。</w:t>
      </w:r>
    </w:p>
    <w:p w:rsidR="00AC0CD5" w:rsidRDefault="00AC0CD5" w:rsidP="00AC0CD5">
      <w:pPr>
        <w:pStyle w:val="affffff7"/>
        <w:spacing w:before="120" w:after="120"/>
      </w:pPr>
      <w:bookmarkStart w:id="107" w:name="_Toc63257884"/>
      <w:r>
        <w:rPr>
          <w:rFonts w:hint="eastAsia"/>
        </w:rPr>
        <w:lastRenderedPageBreak/>
        <w:t>过程特征</w:t>
      </w:r>
      <w:bookmarkEnd w:id="107"/>
    </w:p>
    <w:p w:rsidR="00AC0CD5" w:rsidRDefault="00AC0CD5" w:rsidP="00AC0CD5">
      <w:pPr>
        <w:pStyle w:val="afff1"/>
        <w:spacing w:before="120" w:after="120"/>
        <w:rPr>
          <w:rFonts w:ascii="宋体" w:eastAsia="宋体" w:hAnsi="宋体"/>
        </w:rPr>
      </w:pPr>
      <w:r>
        <w:rPr>
          <w:rFonts w:ascii="宋体" w:eastAsia="宋体" w:hAnsi="宋体" w:hint="eastAsia"/>
        </w:rPr>
        <w:t>应规定过程参数及其公差。公差应基于</w:t>
      </w:r>
      <w:r>
        <w:rPr>
          <w:rFonts w:ascii="宋体" w:eastAsia="宋体" w:hAnsi="宋体"/>
        </w:rPr>
        <w:t>：</w:t>
      </w:r>
    </w:p>
    <w:p w:rsidR="00AC0CD5" w:rsidRPr="00AC0CD5" w:rsidRDefault="00AC0CD5" w:rsidP="00DC4A87">
      <w:pPr>
        <w:pStyle w:val="afa"/>
        <w:numPr>
          <w:ilvl w:val="0"/>
          <w:numId w:val="37"/>
        </w:numPr>
      </w:pPr>
      <w:r w:rsidRPr="00271D19">
        <w:rPr>
          <w:rFonts w:hAnsi="宋体" w:hint="eastAsia"/>
        </w:rPr>
        <w:t>对产生最低效力的过程参数组合的了解；和</w:t>
      </w:r>
    </w:p>
    <w:p w:rsidR="00AC0CD5" w:rsidRPr="00AC0CD5" w:rsidRDefault="00AC0CD5" w:rsidP="00DC4A87">
      <w:pPr>
        <w:pStyle w:val="afa"/>
        <w:numPr>
          <w:ilvl w:val="0"/>
          <w:numId w:val="37"/>
        </w:numPr>
      </w:pPr>
      <w:r w:rsidRPr="00271D19">
        <w:rPr>
          <w:rFonts w:hAnsi="宋体" w:hint="eastAsia"/>
        </w:rPr>
        <w:t>生产出可接受的产品。</w:t>
      </w:r>
    </w:p>
    <w:p w:rsidR="00AC0CD5" w:rsidRDefault="00AC0CD5" w:rsidP="00AC0CD5">
      <w:pPr>
        <w:pStyle w:val="afff1"/>
        <w:spacing w:before="120" w:after="120"/>
        <w:rPr>
          <w:rFonts w:ascii="宋体" w:eastAsia="宋体" w:hAnsi="宋体"/>
        </w:rPr>
      </w:pPr>
      <w:r>
        <w:rPr>
          <w:rFonts w:ascii="宋体" w:eastAsia="宋体" w:hAnsi="宋体" w:hint="eastAsia"/>
        </w:rPr>
        <w:t>应规定监视和控制过程变量的方法。</w:t>
      </w:r>
    </w:p>
    <w:p w:rsidR="00AC0CD5" w:rsidRDefault="00AC0CD5" w:rsidP="00AC0CD5">
      <w:pPr>
        <w:pStyle w:val="afff1"/>
        <w:spacing w:before="120" w:after="120"/>
        <w:rPr>
          <w:rFonts w:ascii="宋体" w:eastAsia="宋体" w:hAnsi="宋体"/>
        </w:rPr>
      </w:pPr>
      <w:r>
        <w:rPr>
          <w:rFonts w:ascii="宋体" w:eastAsia="宋体" w:hAnsi="宋体" w:hint="eastAsia"/>
        </w:rPr>
        <w:t>为保证灭菌效果，应规定灭菌前产品的任何处理过程。</w:t>
      </w:r>
    </w:p>
    <w:p w:rsidR="00AC0CD5" w:rsidRDefault="00AC0CD5" w:rsidP="00AC0CD5">
      <w:pPr>
        <w:pStyle w:val="afff1"/>
        <w:spacing w:before="120" w:after="120"/>
        <w:rPr>
          <w:rFonts w:ascii="宋体" w:eastAsia="宋体" w:hAnsi="宋体"/>
        </w:rPr>
      </w:pPr>
      <w:r>
        <w:rPr>
          <w:rFonts w:ascii="宋体" w:eastAsia="宋体" w:hAnsi="宋体" w:hint="eastAsia"/>
        </w:rPr>
        <w:t>为保证产品安全性，灭菌后产品的任何处理应被规定为灭菌过程的一部分。</w:t>
      </w:r>
    </w:p>
    <w:p w:rsidR="00AC0CD5" w:rsidRDefault="00AC0CD5" w:rsidP="00AC0CD5">
      <w:pPr>
        <w:pStyle w:val="affffff7"/>
        <w:spacing w:before="120" w:after="120"/>
      </w:pPr>
      <w:bookmarkStart w:id="108" w:name="_Toc63257885"/>
      <w:r>
        <w:rPr>
          <w:rFonts w:hint="eastAsia"/>
        </w:rPr>
        <w:t>设备特征</w:t>
      </w:r>
      <w:bookmarkEnd w:id="108"/>
    </w:p>
    <w:p w:rsidR="00AC0CD5" w:rsidRDefault="00AC0CD5" w:rsidP="00AC0CD5">
      <w:pPr>
        <w:pStyle w:val="afff1"/>
        <w:spacing w:before="120" w:after="120"/>
        <w:rPr>
          <w:rFonts w:ascii="宋体" w:eastAsia="宋体" w:hAnsi="宋体"/>
        </w:rPr>
      </w:pPr>
      <w:r>
        <w:rPr>
          <w:rFonts w:ascii="宋体" w:eastAsia="宋体" w:hAnsi="宋体" w:hint="eastAsia"/>
        </w:rPr>
        <w:t>灭菌设备过程参数应规定允许公差且设备的安全使用应形成规范。</w:t>
      </w:r>
    </w:p>
    <w:p w:rsidR="00AC0CD5" w:rsidRDefault="00AC0CD5" w:rsidP="00AC0CD5">
      <w:pPr>
        <w:pStyle w:val="afff1"/>
        <w:spacing w:before="120" w:after="120"/>
        <w:rPr>
          <w:rFonts w:ascii="宋体" w:eastAsia="宋体" w:hAnsi="宋体"/>
        </w:rPr>
      </w:pPr>
      <w:r>
        <w:rPr>
          <w:rFonts w:ascii="宋体" w:eastAsia="宋体" w:hAnsi="宋体" w:hint="eastAsia"/>
        </w:rPr>
        <w:t>规范应包括但不局限于：</w:t>
      </w:r>
    </w:p>
    <w:p w:rsidR="00AC0CD5" w:rsidRDefault="00AC0CD5" w:rsidP="00DC4A87">
      <w:pPr>
        <w:pStyle w:val="afa"/>
        <w:numPr>
          <w:ilvl w:val="0"/>
          <w:numId w:val="38"/>
        </w:numPr>
      </w:pPr>
      <w:r>
        <w:rPr>
          <w:rFonts w:hint="eastAsia"/>
        </w:rPr>
        <w:t>设备及必要辅助设施的描述，包括构造材料；</w:t>
      </w:r>
    </w:p>
    <w:p w:rsidR="00AC0CD5" w:rsidRDefault="00AC0CD5" w:rsidP="00DC4A87">
      <w:pPr>
        <w:pStyle w:val="afa"/>
        <w:numPr>
          <w:ilvl w:val="0"/>
          <w:numId w:val="38"/>
        </w:numPr>
      </w:pPr>
      <w:r w:rsidRPr="00271D19">
        <w:rPr>
          <w:rFonts w:hint="eastAsia"/>
        </w:rPr>
        <w:t>特定</w:t>
      </w:r>
      <w:r w:rsidRPr="00271D19">
        <w:rPr>
          <w:rFonts w:hAnsi="宋体" w:hint="eastAsia"/>
        </w:rPr>
        <w:t>液体化学</w:t>
      </w:r>
      <w:r w:rsidRPr="00271D19">
        <w:rPr>
          <w:rFonts w:hint="eastAsia"/>
        </w:rPr>
        <w:t>灭菌剂（见5.2）的制备，包括任何必要的添加物或前道工序的交付物；</w:t>
      </w:r>
    </w:p>
    <w:p w:rsidR="00AC0CD5" w:rsidRDefault="00AC0CD5" w:rsidP="00DC4A87">
      <w:pPr>
        <w:pStyle w:val="afa"/>
        <w:numPr>
          <w:ilvl w:val="0"/>
          <w:numId w:val="38"/>
        </w:numPr>
      </w:pPr>
      <w:r w:rsidRPr="00271D19">
        <w:rPr>
          <w:rFonts w:hint="eastAsia"/>
        </w:rPr>
        <w:t>灭菌过程监视和控制设备的描述，包含传感器特征及其位置、指示和记录设备；</w:t>
      </w:r>
    </w:p>
    <w:p w:rsidR="00AC0CD5" w:rsidRDefault="00AC0CD5" w:rsidP="00DC4A87">
      <w:pPr>
        <w:pStyle w:val="afa"/>
        <w:numPr>
          <w:ilvl w:val="0"/>
          <w:numId w:val="38"/>
        </w:numPr>
      </w:pPr>
      <w:r w:rsidRPr="00271D19">
        <w:rPr>
          <w:rFonts w:hint="eastAsia"/>
        </w:rPr>
        <w:t>灭菌设备的任何故障识别（若适用）；</w:t>
      </w:r>
    </w:p>
    <w:p w:rsidR="00AC0CD5" w:rsidRDefault="00AC0CD5" w:rsidP="00DC4A87">
      <w:pPr>
        <w:pStyle w:val="afa"/>
        <w:numPr>
          <w:ilvl w:val="0"/>
          <w:numId w:val="38"/>
        </w:numPr>
      </w:pPr>
      <w:r w:rsidRPr="00271D19">
        <w:rPr>
          <w:rFonts w:hint="eastAsia"/>
        </w:rPr>
        <w:t>任何安全装置，包括人员和环境的保护装置；</w:t>
      </w:r>
    </w:p>
    <w:p w:rsidR="00AC0CD5" w:rsidRDefault="00AC0CD5" w:rsidP="00DC4A87">
      <w:pPr>
        <w:pStyle w:val="afa"/>
        <w:numPr>
          <w:ilvl w:val="0"/>
          <w:numId w:val="38"/>
        </w:numPr>
      </w:pPr>
      <w:r w:rsidRPr="00271D19">
        <w:rPr>
          <w:rFonts w:hint="eastAsia"/>
        </w:rPr>
        <w:t>安装要求，包括排放控制（若适用）；</w:t>
      </w:r>
    </w:p>
    <w:p w:rsidR="00AC0CD5" w:rsidRDefault="00AC0CD5" w:rsidP="00DC4A87">
      <w:pPr>
        <w:pStyle w:val="afa"/>
        <w:numPr>
          <w:ilvl w:val="0"/>
          <w:numId w:val="38"/>
        </w:numPr>
      </w:pPr>
      <w:r w:rsidRPr="00271D19">
        <w:rPr>
          <w:rFonts w:hint="eastAsia"/>
        </w:rPr>
        <w:t>灭菌设备内</w:t>
      </w:r>
      <w:r w:rsidRPr="00271D19">
        <w:rPr>
          <w:rFonts w:hAnsi="宋体" w:hint="eastAsia"/>
        </w:rPr>
        <w:t>液体化学</w:t>
      </w:r>
      <w:r w:rsidRPr="00271D19">
        <w:rPr>
          <w:rFonts w:hint="eastAsia"/>
        </w:rPr>
        <w:t>灭菌剂贮存条件以确保</w:t>
      </w:r>
      <w:r w:rsidRPr="00271D19">
        <w:rPr>
          <w:rFonts w:hAnsi="宋体" w:hint="eastAsia"/>
        </w:rPr>
        <w:t>液体化学</w:t>
      </w:r>
      <w:r w:rsidRPr="00271D19">
        <w:rPr>
          <w:rFonts w:hint="eastAsia"/>
        </w:rPr>
        <w:t>灭菌剂的质量和成分在规定范围内（若适用）。</w:t>
      </w:r>
    </w:p>
    <w:p w:rsidR="00AC0CD5" w:rsidRDefault="00AC0CD5" w:rsidP="00AC0CD5">
      <w:pPr>
        <w:pStyle w:val="afff1"/>
        <w:spacing w:before="120" w:after="120"/>
        <w:rPr>
          <w:rFonts w:ascii="宋体" w:eastAsia="宋体" w:hAnsi="宋体"/>
        </w:rPr>
      </w:pPr>
      <w:r>
        <w:rPr>
          <w:rFonts w:ascii="宋体" w:eastAsia="宋体" w:hAnsi="宋体" w:hint="eastAsia"/>
        </w:rPr>
        <w:t>用于过程控制或监控的软件应按照满足质量管理体系要求进行开发和确认，以提供软件满足设计规范的文档证明。</w:t>
      </w:r>
    </w:p>
    <w:p w:rsidR="00AC0CD5" w:rsidRDefault="00AC0CD5" w:rsidP="00AC0CD5">
      <w:pPr>
        <w:pStyle w:val="afff4"/>
      </w:pPr>
      <w:r>
        <w:rPr>
          <w:rFonts w:hint="eastAsia"/>
        </w:rPr>
        <w:t>指南见</w:t>
      </w:r>
      <w:r>
        <w:t>GB/T 19003</w:t>
      </w:r>
      <w:r>
        <w:rPr>
          <w:rFonts w:hint="eastAsia"/>
        </w:rPr>
        <w:t>。</w:t>
      </w:r>
    </w:p>
    <w:p w:rsidR="00AC0CD5" w:rsidRDefault="00AC0CD5" w:rsidP="00AC0CD5">
      <w:pPr>
        <w:pStyle w:val="afff1"/>
        <w:spacing w:before="120" w:after="120"/>
        <w:rPr>
          <w:rFonts w:ascii="宋体" w:eastAsia="宋体" w:hAnsi="宋体"/>
        </w:rPr>
      </w:pPr>
      <w:r>
        <w:rPr>
          <w:rFonts w:ascii="宋体" w:eastAsia="宋体" w:hAnsi="宋体" w:hint="eastAsia"/>
        </w:rPr>
        <w:t>应提供方法，以确保控制功能的故障不会导致过程参数记录失效，致使无效过程显示为有效过程。这可以通过使用独立的控制和监视系统或控制和监视之间的相互检查来实现，该交互检查可识别偏差并显示故障。</w:t>
      </w:r>
    </w:p>
    <w:p w:rsidR="00AC0CD5" w:rsidRDefault="00AC0CD5" w:rsidP="00AC0CD5">
      <w:pPr>
        <w:pStyle w:val="afff0"/>
        <w:spacing w:before="240" w:after="240"/>
      </w:pPr>
      <w:bookmarkStart w:id="109" w:name="_Toc492477472"/>
      <w:bookmarkStart w:id="110" w:name="_Toc530127612"/>
      <w:bookmarkStart w:id="111" w:name="_Toc487539775"/>
      <w:bookmarkStart w:id="112" w:name="_Toc483406672"/>
      <w:bookmarkStart w:id="113" w:name="_Toc63257886"/>
      <w:bookmarkStart w:id="114" w:name="_Toc63258509"/>
      <w:r>
        <w:rPr>
          <w:rFonts w:hint="eastAsia"/>
        </w:rPr>
        <w:t>产品定义</w:t>
      </w:r>
      <w:bookmarkEnd w:id="109"/>
      <w:bookmarkEnd w:id="110"/>
      <w:bookmarkEnd w:id="111"/>
      <w:bookmarkEnd w:id="112"/>
      <w:bookmarkEnd w:id="113"/>
      <w:bookmarkEnd w:id="114"/>
    </w:p>
    <w:p w:rsidR="00AC0CD5" w:rsidRDefault="00AC0CD5" w:rsidP="00AC0CD5">
      <w:pPr>
        <w:pStyle w:val="affffff7"/>
        <w:spacing w:before="120" w:after="120"/>
        <w:rPr>
          <w:rFonts w:ascii="宋体" w:eastAsia="宋体" w:hAnsi="宋体"/>
        </w:rPr>
      </w:pPr>
      <w:bookmarkStart w:id="115" w:name="_Toc63257887"/>
      <w:r>
        <w:rPr>
          <w:rFonts w:ascii="宋体" w:eastAsia="宋体" w:hAnsi="宋体" w:hint="eastAsia"/>
        </w:rPr>
        <w:t>本条款定义了使用液体化学灭菌剂灭菌的产品，包括产品灭菌前的微生物特性及灭菌产品的呈现形式。</w:t>
      </w:r>
      <w:bookmarkEnd w:id="115"/>
    </w:p>
    <w:p w:rsidR="00AC0CD5" w:rsidRDefault="00AC0CD5" w:rsidP="00AC0CD5">
      <w:pPr>
        <w:pStyle w:val="affffff7"/>
        <w:spacing w:before="120" w:after="120"/>
        <w:rPr>
          <w:rFonts w:ascii="宋体" w:eastAsia="宋体" w:hAnsi="宋体"/>
        </w:rPr>
      </w:pPr>
      <w:bookmarkStart w:id="116" w:name="_Toc63257888"/>
      <w:r>
        <w:rPr>
          <w:rFonts w:ascii="宋体" w:eastAsia="宋体" w:hAnsi="宋体" w:hint="eastAsia"/>
        </w:rPr>
        <w:t>应规定待灭菌产品（包含尺寸）及灭菌前条件，若适用，应包括辅助部件及包装，并应考虑组织的生物负载、数量和类型以及有机与无机污染。</w:t>
      </w:r>
      <w:bookmarkEnd w:id="116"/>
    </w:p>
    <w:p w:rsidR="00090F1A" w:rsidRDefault="00090F1A" w:rsidP="00090F1A">
      <w:pPr>
        <w:pStyle w:val="affffff7"/>
        <w:spacing w:before="120" w:after="120"/>
        <w:rPr>
          <w:rFonts w:ascii="宋体" w:eastAsia="宋体" w:hAnsi="宋体"/>
        </w:rPr>
      </w:pPr>
      <w:bookmarkStart w:id="117" w:name="_Toc63257889"/>
      <w:r>
        <w:rPr>
          <w:rFonts w:ascii="宋体" w:eastAsia="宋体" w:hAnsi="宋体" w:hint="eastAsia"/>
        </w:rPr>
        <w:t>可将产品归类到某个产品族。应规定对产品归类到产品族的标准，并应考虑生物负载。应考虑与之前已确认的产品、包装或装载模式的等效证明，以满足本项要求。任何等效证明应形成文件。</w:t>
      </w:r>
      <w:bookmarkEnd w:id="117"/>
    </w:p>
    <w:p w:rsidR="00090F1A" w:rsidRDefault="00090F1A" w:rsidP="00090F1A">
      <w:pPr>
        <w:pStyle w:val="affffff7"/>
        <w:spacing w:before="120" w:after="120"/>
        <w:rPr>
          <w:rFonts w:ascii="宋体" w:eastAsia="宋体" w:hAnsi="宋体"/>
        </w:rPr>
      </w:pPr>
      <w:bookmarkStart w:id="118" w:name="_Toc63257890"/>
      <w:r>
        <w:rPr>
          <w:rFonts w:ascii="宋体" w:eastAsia="宋体" w:hAnsi="宋体" w:hint="eastAsia"/>
        </w:rPr>
        <w:t>灭菌前产品生物负载应依据GB/T 19973.1要求进行测定。</w:t>
      </w:r>
      <w:bookmarkEnd w:id="118"/>
    </w:p>
    <w:p w:rsidR="00090F1A" w:rsidRDefault="00090F1A" w:rsidP="00090F1A">
      <w:pPr>
        <w:pStyle w:val="afff4"/>
      </w:pPr>
      <w:r>
        <w:rPr>
          <w:rFonts w:hint="eastAsia"/>
        </w:rPr>
        <w:t>目的是使灭菌前的原材料、产品和制造过程的生物负载维持在一个稳定和较低的水平。</w:t>
      </w:r>
    </w:p>
    <w:p w:rsidR="00090F1A" w:rsidRDefault="00090F1A" w:rsidP="00090F1A">
      <w:pPr>
        <w:pStyle w:val="affffff7"/>
        <w:spacing w:before="120" w:after="120"/>
        <w:rPr>
          <w:rFonts w:ascii="宋体" w:eastAsia="宋体" w:hAnsi="宋体"/>
        </w:rPr>
      </w:pPr>
      <w:bookmarkStart w:id="119" w:name="_Toc63257891"/>
      <w:r>
        <w:rPr>
          <w:rFonts w:ascii="宋体" w:eastAsia="宋体" w:hAnsi="宋体" w:hint="eastAsia"/>
        </w:rPr>
        <w:t>产品及其包装的设计应能使其与液体化学灭菌剂接触。应确定产品最难灭菌的部位。</w:t>
      </w:r>
      <w:bookmarkEnd w:id="119"/>
    </w:p>
    <w:p w:rsidR="00090F1A" w:rsidRDefault="00090F1A" w:rsidP="00090F1A">
      <w:pPr>
        <w:pStyle w:val="affffff7"/>
        <w:spacing w:before="120" w:after="120"/>
        <w:rPr>
          <w:rFonts w:ascii="宋体" w:eastAsia="宋体" w:hAnsi="宋体"/>
        </w:rPr>
      </w:pPr>
      <w:bookmarkStart w:id="120" w:name="_Toc63257892"/>
      <w:r>
        <w:rPr>
          <w:rFonts w:ascii="宋体" w:eastAsia="宋体" w:hAnsi="宋体" w:hint="eastAsia"/>
        </w:rPr>
        <w:t>应证实灭菌过程对产品功能或包装无不利影响，并形成文件。若产品允许再次灭菌，应评估其影响并形成文件。</w:t>
      </w:r>
      <w:bookmarkEnd w:id="120"/>
    </w:p>
    <w:p w:rsidR="00090F1A" w:rsidRDefault="00090F1A" w:rsidP="00090F1A">
      <w:pPr>
        <w:pStyle w:val="affffff7"/>
        <w:spacing w:before="120" w:after="120"/>
        <w:rPr>
          <w:rFonts w:ascii="宋体" w:eastAsia="宋体" w:hAnsi="宋体"/>
        </w:rPr>
      </w:pPr>
      <w:bookmarkStart w:id="121" w:name="_Toc63257893"/>
      <w:r>
        <w:rPr>
          <w:rFonts w:ascii="宋体" w:eastAsia="宋体" w:hAnsi="宋体" w:hint="eastAsia"/>
        </w:rPr>
        <w:t>产品灭菌后，应按照GB/T 16886.1的要求对其进行生物安全性和产品使用适宜性的评价。应按照GB/T 16886.17进行风险评估，以识别和规定产品</w:t>
      </w:r>
      <w:proofErr w:type="gramStart"/>
      <w:r>
        <w:rPr>
          <w:rFonts w:ascii="宋体" w:eastAsia="宋体" w:hAnsi="宋体" w:hint="eastAsia"/>
        </w:rPr>
        <w:t>中过程</w:t>
      </w:r>
      <w:proofErr w:type="gramEnd"/>
      <w:r>
        <w:rPr>
          <w:rFonts w:ascii="宋体" w:eastAsia="宋体" w:hAnsi="宋体" w:hint="eastAsia"/>
        </w:rPr>
        <w:t>残留物的限度。</w:t>
      </w:r>
      <w:bookmarkEnd w:id="121"/>
    </w:p>
    <w:p w:rsidR="00090F1A" w:rsidRDefault="00090F1A" w:rsidP="00090F1A">
      <w:pPr>
        <w:pStyle w:val="affffff7"/>
        <w:spacing w:before="120" w:after="120"/>
        <w:rPr>
          <w:rFonts w:ascii="宋体" w:eastAsia="宋体" w:hAnsi="宋体"/>
        </w:rPr>
      </w:pPr>
      <w:bookmarkStart w:id="122" w:name="_Toc63257894"/>
      <w:r>
        <w:rPr>
          <w:rFonts w:ascii="宋体" w:eastAsia="宋体" w:hAnsi="宋体" w:hint="eastAsia"/>
        </w:rPr>
        <w:t>当产品是以浸泡在</w:t>
      </w:r>
      <w:r w:rsidRPr="00271D19">
        <w:rPr>
          <w:rFonts w:ascii="宋体" w:eastAsia="宋体" w:hAnsi="宋体" w:hint="eastAsia"/>
        </w:rPr>
        <w:t>液体化学灭菌</w:t>
      </w:r>
      <w:r>
        <w:rPr>
          <w:rFonts w:ascii="宋体" w:eastAsia="宋体" w:hAnsi="宋体" w:hint="eastAsia"/>
        </w:rPr>
        <w:t>剂或贮存液中提供时，应在产品使用说明书中规定使液体化学灭菌剂或贮存液的残留物降低到可接受范围内的方法。可接受范围应根据GB/T 16886.17进行确定。</w:t>
      </w:r>
      <w:bookmarkEnd w:id="122"/>
    </w:p>
    <w:p w:rsidR="00090F1A" w:rsidRDefault="00090F1A" w:rsidP="00090F1A">
      <w:pPr>
        <w:pStyle w:val="afff0"/>
        <w:spacing w:before="240" w:after="240"/>
      </w:pPr>
      <w:bookmarkStart w:id="123" w:name="_Toc530127613"/>
      <w:bookmarkStart w:id="124" w:name="_Toc492477473"/>
      <w:bookmarkStart w:id="125" w:name="_Toc487539776"/>
      <w:bookmarkStart w:id="126" w:name="_Toc483406673"/>
      <w:bookmarkStart w:id="127" w:name="_Toc63257895"/>
      <w:bookmarkStart w:id="128" w:name="_Toc63258510"/>
      <w:r>
        <w:rPr>
          <w:rFonts w:hint="eastAsia"/>
        </w:rPr>
        <w:lastRenderedPageBreak/>
        <w:t>过程定义</w:t>
      </w:r>
      <w:bookmarkEnd w:id="123"/>
      <w:bookmarkEnd w:id="124"/>
      <w:bookmarkEnd w:id="125"/>
      <w:bookmarkEnd w:id="126"/>
      <w:bookmarkEnd w:id="127"/>
      <w:bookmarkEnd w:id="128"/>
    </w:p>
    <w:p w:rsidR="00090F1A" w:rsidRDefault="00090F1A" w:rsidP="00090F1A">
      <w:pPr>
        <w:pStyle w:val="affffff7"/>
        <w:spacing w:before="120" w:after="120"/>
      </w:pPr>
      <w:bookmarkStart w:id="129" w:name="_Toc63257896"/>
      <w:r>
        <w:rPr>
          <w:rFonts w:hint="eastAsia"/>
        </w:rPr>
        <w:t>目标</w:t>
      </w:r>
      <w:bookmarkEnd w:id="129"/>
    </w:p>
    <w:p w:rsidR="00090F1A" w:rsidRDefault="00090F1A" w:rsidP="00090F1A">
      <w:pPr>
        <w:pStyle w:val="affff8"/>
        <w:ind w:firstLine="420"/>
      </w:pPr>
      <w:r>
        <w:rPr>
          <w:rFonts w:hint="eastAsia"/>
        </w:rPr>
        <w:t>过程定义是根据已定义的产品（见7.2），在不影响其安全、质量和性能的情况下，来获得灭菌过程的详细规范。灭菌过程应形成文件。过程定义可在用于生产用灭菌柜或研究用灭菌柜中进行。</w:t>
      </w:r>
    </w:p>
    <w:p w:rsidR="00090F1A" w:rsidRDefault="00090F1A" w:rsidP="00090F1A">
      <w:pPr>
        <w:pStyle w:val="affffff7"/>
        <w:spacing w:before="120" w:after="120"/>
      </w:pPr>
      <w:bookmarkStart w:id="130" w:name="_Toc63257897"/>
      <w:proofErr w:type="gramStart"/>
      <w:r>
        <w:rPr>
          <w:rFonts w:hint="eastAsia"/>
        </w:rPr>
        <w:t>灭</w:t>
      </w:r>
      <w:proofErr w:type="gramEnd"/>
      <w:r>
        <w:rPr>
          <w:rFonts w:hint="eastAsia"/>
        </w:rPr>
        <w:t>活动力学确定</w:t>
      </w:r>
      <w:bookmarkEnd w:id="130"/>
    </w:p>
    <w:p w:rsidR="00090F1A" w:rsidRDefault="00090F1A" w:rsidP="00090F1A">
      <w:pPr>
        <w:pStyle w:val="afff1"/>
        <w:spacing w:before="120" w:after="120"/>
        <w:rPr>
          <w:rFonts w:ascii="宋体" w:eastAsia="宋体" w:hAnsi="宋体"/>
        </w:rPr>
      </w:pPr>
      <w:r>
        <w:rPr>
          <w:rFonts w:ascii="宋体" w:eastAsia="宋体" w:hAnsi="宋体" w:hint="eastAsia"/>
        </w:rPr>
        <w:t>应建立适用于规定产品的灭菌过程。</w:t>
      </w:r>
      <w:r w:rsidRPr="00271D19">
        <w:rPr>
          <w:rFonts w:ascii="宋体" w:eastAsia="宋体" w:hAnsi="宋体" w:hint="eastAsia"/>
        </w:rPr>
        <w:t>这应通过</w:t>
      </w:r>
      <w:proofErr w:type="gramStart"/>
      <w:r w:rsidRPr="00271D19">
        <w:rPr>
          <w:rFonts w:ascii="宋体" w:eastAsia="宋体" w:hAnsi="宋体" w:hint="eastAsia"/>
        </w:rPr>
        <w:t>灭</w:t>
      </w:r>
      <w:proofErr w:type="gramEnd"/>
      <w:r w:rsidRPr="00271D19">
        <w:rPr>
          <w:rFonts w:ascii="宋体" w:eastAsia="宋体" w:hAnsi="宋体" w:hint="eastAsia"/>
        </w:rPr>
        <w:t>活动力学测定（见附录C.1）完成，并</w:t>
      </w:r>
      <w:r>
        <w:rPr>
          <w:rFonts w:ascii="宋体" w:eastAsia="宋体" w:hAnsi="宋体" w:hint="eastAsia"/>
        </w:rPr>
        <w:t>由此确定过程参数。应建立对已知抗力微生物</w:t>
      </w:r>
      <w:proofErr w:type="gramStart"/>
      <w:r>
        <w:rPr>
          <w:rFonts w:ascii="宋体" w:eastAsia="宋体" w:hAnsi="宋体" w:hint="eastAsia"/>
        </w:rPr>
        <w:t>灭</w:t>
      </w:r>
      <w:proofErr w:type="gramEnd"/>
      <w:r>
        <w:rPr>
          <w:rFonts w:ascii="宋体" w:eastAsia="宋体" w:hAnsi="宋体" w:hint="eastAsia"/>
        </w:rPr>
        <w:t>活动力学的经验数学关系，并能对其经受</w:t>
      </w:r>
      <w:proofErr w:type="gramStart"/>
      <w:r>
        <w:rPr>
          <w:rFonts w:ascii="宋体" w:eastAsia="宋体" w:hAnsi="宋体" w:hint="eastAsia"/>
        </w:rPr>
        <w:t>一</w:t>
      </w:r>
      <w:proofErr w:type="gramEnd"/>
      <w:r>
        <w:rPr>
          <w:rFonts w:ascii="宋体" w:eastAsia="宋体" w:hAnsi="宋体" w:hint="eastAsia"/>
        </w:rPr>
        <w:t>特定处理的微生物存活概率进行预测。</w:t>
      </w:r>
    </w:p>
    <w:p w:rsidR="00090F1A" w:rsidRDefault="00090F1A" w:rsidP="00090F1A">
      <w:pPr>
        <w:pStyle w:val="afff4"/>
        <w:rPr>
          <w:rFonts w:ascii="Arial" w:hAnsi="Arial" w:cs="Arial"/>
          <w:color w:val="FF0000"/>
          <w:szCs w:val="21"/>
        </w:rPr>
      </w:pPr>
      <w:r w:rsidRPr="00BA3B53">
        <w:rPr>
          <w:rFonts w:ascii="Arial" w:hAnsi="Arial" w:cs="Arial" w:hint="eastAsia"/>
          <w:color w:val="FF0000"/>
          <w:szCs w:val="21"/>
        </w:rPr>
        <w:t>如果液体化学灭菌剂是商业化的，标明预期用途和获得监管机构批准。</w:t>
      </w:r>
      <w:proofErr w:type="gramStart"/>
      <w:r w:rsidRPr="00BA3B53">
        <w:rPr>
          <w:rFonts w:ascii="Arial" w:hAnsi="Arial" w:cs="Arial" w:hint="eastAsia"/>
          <w:color w:val="FF0000"/>
          <w:szCs w:val="21"/>
        </w:rPr>
        <w:t>灭</w:t>
      </w:r>
      <w:proofErr w:type="gramEnd"/>
      <w:r w:rsidRPr="00BA3B53">
        <w:rPr>
          <w:rFonts w:ascii="Arial" w:hAnsi="Arial" w:cs="Arial" w:hint="eastAsia"/>
          <w:color w:val="FF0000"/>
          <w:szCs w:val="21"/>
        </w:rPr>
        <w:t>活动力学可通过液体化学灭菌剂的制造商提供的参考微生物的数据证明，医疗器械制造商进行验证。</w:t>
      </w:r>
    </w:p>
    <w:p w:rsidR="00090F1A" w:rsidRDefault="00090F1A" w:rsidP="00090F1A">
      <w:pPr>
        <w:pStyle w:val="afff1"/>
        <w:spacing w:before="120" w:after="120"/>
        <w:rPr>
          <w:rFonts w:ascii="宋体" w:eastAsia="宋体" w:hAnsi="宋体"/>
        </w:rPr>
      </w:pPr>
      <w:proofErr w:type="gramStart"/>
      <w:r>
        <w:rPr>
          <w:rFonts w:ascii="宋体" w:eastAsia="宋体" w:hAnsi="宋体" w:hint="eastAsia"/>
        </w:rPr>
        <w:t>灭</w:t>
      </w:r>
      <w:proofErr w:type="gramEnd"/>
      <w:r>
        <w:rPr>
          <w:rFonts w:ascii="宋体" w:eastAsia="宋体" w:hAnsi="宋体" w:hint="eastAsia"/>
        </w:rPr>
        <w:t>活动力学的建立应由灭活曲线确定，灭活曲线为在微生物杀灭效果研究（见5.3）中以具有高抗力微生物存活数量的log10值与</w:t>
      </w:r>
      <w:r w:rsidRPr="00271D19">
        <w:rPr>
          <w:rFonts w:ascii="宋体" w:eastAsia="宋体" w:hAnsi="宋体" w:hint="eastAsia"/>
        </w:rPr>
        <w:t>维持时间</w:t>
      </w:r>
      <w:r>
        <w:rPr>
          <w:rFonts w:ascii="宋体" w:eastAsia="宋体" w:hAnsi="宋体" w:hint="eastAsia"/>
        </w:rPr>
        <w:t>的曲线。如在微生物杀灭效果研究中</w:t>
      </w:r>
      <w:proofErr w:type="gramStart"/>
      <w:r>
        <w:rPr>
          <w:rFonts w:ascii="宋体" w:eastAsia="宋体" w:hAnsi="宋体" w:hint="eastAsia"/>
        </w:rPr>
        <w:t>分离自</w:t>
      </w:r>
      <w:proofErr w:type="gramEnd"/>
      <w:r>
        <w:rPr>
          <w:rFonts w:ascii="宋体" w:eastAsia="宋体" w:hAnsi="宋体" w:hint="eastAsia"/>
        </w:rPr>
        <w:t>生物负载或生产环境的微生物抗力接近或超过参考微生物，灭活曲线应以生物负载或/和环境分离菌和参考菌株进行构建。如生物负载或环境分离</w:t>
      </w:r>
      <w:proofErr w:type="gramStart"/>
      <w:r>
        <w:rPr>
          <w:rFonts w:ascii="宋体" w:eastAsia="宋体" w:hAnsi="宋体" w:hint="eastAsia"/>
        </w:rPr>
        <w:t>菌</w:t>
      </w:r>
      <w:proofErr w:type="gramEnd"/>
      <w:r>
        <w:rPr>
          <w:rFonts w:ascii="宋体" w:eastAsia="宋体" w:hAnsi="宋体" w:hint="eastAsia"/>
        </w:rPr>
        <w:t>抗力皆小于参考菌株，则灭活曲线仅采用参考菌株进行构建。</w:t>
      </w:r>
    </w:p>
    <w:p w:rsidR="00090F1A" w:rsidRDefault="00090F1A" w:rsidP="00090F1A">
      <w:pPr>
        <w:pStyle w:val="afff1"/>
        <w:spacing w:before="120" w:after="120"/>
        <w:rPr>
          <w:rFonts w:ascii="宋体" w:eastAsia="宋体" w:hAnsi="宋体"/>
        </w:rPr>
      </w:pPr>
      <w:r w:rsidRPr="00271D19">
        <w:rPr>
          <w:rFonts w:ascii="宋体" w:eastAsia="宋体" w:hAnsi="宋体" w:hint="eastAsia"/>
        </w:rPr>
        <w:t>至少，应采用微生物杀灭效果研究</w:t>
      </w:r>
      <w:r w:rsidRPr="00271D19">
        <w:rPr>
          <w:rFonts w:ascii="宋体" w:eastAsia="宋体" w:hAnsi="宋体" w:hint="eastAsia"/>
          <w:strike/>
        </w:rPr>
        <w:t>（见5.3）</w:t>
      </w:r>
      <w:r w:rsidRPr="00271D19">
        <w:rPr>
          <w:rFonts w:ascii="宋体" w:eastAsia="宋体" w:hAnsi="宋体" w:hint="eastAsia"/>
        </w:rPr>
        <w:t>中确定的可得到最低杀灭率的过程参数（例如液体化学灭菌剂浓度、温度和pH值）组合来建立灭菌动力学。选择这些过程参数的依据应形成文件。</w:t>
      </w:r>
    </w:p>
    <w:p w:rsidR="00090F1A" w:rsidRDefault="00090F1A" w:rsidP="00090F1A">
      <w:pPr>
        <w:pStyle w:val="afff1"/>
        <w:spacing w:before="120" w:after="120"/>
        <w:rPr>
          <w:rFonts w:ascii="宋体" w:eastAsia="宋体" w:hAnsi="宋体"/>
        </w:rPr>
      </w:pPr>
      <w:r>
        <w:rPr>
          <w:rFonts w:ascii="宋体" w:eastAsia="宋体" w:hAnsi="宋体" w:hint="eastAsia"/>
        </w:rPr>
        <w:t>灭活曲线应包括至少</w:t>
      </w:r>
      <w:proofErr w:type="gramStart"/>
      <w:r>
        <w:rPr>
          <w:rFonts w:ascii="宋体" w:eastAsia="宋体" w:hAnsi="宋体" w:hint="eastAsia"/>
        </w:rPr>
        <w:t>五个点且微生物</w:t>
      </w:r>
      <w:proofErr w:type="gramEnd"/>
      <w:r>
        <w:rPr>
          <w:rFonts w:ascii="宋体" w:eastAsia="宋体" w:hAnsi="宋体" w:hint="eastAsia"/>
        </w:rPr>
        <w:t>数量减少至少三个数量级。微生物</w:t>
      </w:r>
      <w:proofErr w:type="gramStart"/>
      <w:r>
        <w:rPr>
          <w:rFonts w:ascii="宋体" w:eastAsia="宋体" w:hAnsi="宋体" w:hint="eastAsia"/>
        </w:rPr>
        <w:t>应接种至医疗</w:t>
      </w:r>
      <w:proofErr w:type="gramEnd"/>
      <w:r>
        <w:rPr>
          <w:rFonts w:ascii="宋体" w:eastAsia="宋体" w:hAnsi="宋体" w:hint="eastAsia"/>
        </w:rPr>
        <w:t>器械上具有代表性的载体材料上。如可能，灭菌前生物负载中代表微生物应在组织载体上进行诱导生长（见C.1）。</w:t>
      </w:r>
    </w:p>
    <w:p w:rsidR="00090F1A" w:rsidRDefault="00090F1A" w:rsidP="00090F1A">
      <w:pPr>
        <w:pStyle w:val="affff8"/>
        <w:ind w:firstLine="420"/>
      </w:pPr>
      <w:r>
        <w:rPr>
          <w:rFonts w:hint="eastAsia"/>
        </w:rPr>
        <w:t>若产品不适用于上述方法，</w:t>
      </w:r>
      <w:r w:rsidRPr="00271D19">
        <w:rPr>
          <w:rFonts w:hint="eastAsia"/>
        </w:rPr>
        <w:t>可使用最大可能数（MPN）法</w:t>
      </w:r>
      <w:r>
        <w:rPr>
          <w:rFonts w:hint="eastAsia"/>
        </w:rPr>
        <w:t>。若用MPN法，需有合理依据并形成记录。</w:t>
      </w:r>
    </w:p>
    <w:p w:rsidR="00090F1A" w:rsidRDefault="00037632" w:rsidP="00090F1A">
      <w:pPr>
        <w:pStyle w:val="affff8"/>
        <w:ind w:firstLine="420"/>
      </w:pPr>
      <w:r>
        <w:rPr>
          <w:rFonts w:hint="eastAsia"/>
        </w:rPr>
        <w:t>微生物的D值应基于微生物杀灭效果研究（见5.3.1）按照8.2.2方法进行测定</w:t>
      </w:r>
      <w:r w:rsidRPr="00271D19">
        <w:rPr>
          <w:rFonts w:hint="eastAsia"/>
        </w:rPr>
        <w:t>。只有当灭活</w:t>
      </w:r>
      <w:r>
        <w:rPr>
          <w:rFonts w:hint="eastAsia"/>
        </w:rPr>
        <w:t>曲线（微生物存活数量与暴露时间的对数关系图）是线性的，才可以计算得到D值。若发生线性偏差，则很难对灭菌过程进行预测。宜进一步研究这些偏差以更好的表征灭活动力学。</w:t>
      </w:r>
    </w:p>
    <w:p w:rsidR="00037632" w:rsidRDefault="00037632" w:rsidP="00037632">
      <w:pPr>
        <w:pStyle w:val="afff1"/>
        <w:spacing w:before="120" w:after="120"/>
        <w:rPr>
          <w:rFonts w:ascii="宋体" w:eastAsia="宋体" w:hAnsi="宋体"/>
        </w:rPr>
      </w:pPr>
      <w:r>
        <w:rPr>
          <w:rFonts w:ascii="宋体" w:eastAsia="宋体" w:hAnsi="宋体" w:hint="eastAsia"/>
        </w:rPr>
        <w:t>过程定义应按照附录C.1或C.2进行。对于线性过程，灭菌过程的作用时间应不少于公式</w:t>
      </w:r>
      <w:r>
        <w:rPr>
          <w:rFonts w:ascii="宋体" w:eastAsia="宋体" w:hAnsi="宋体"/>
        </w:rPr>
        <w:t>（</w:t>
      </w:r>
      <w:r>
        <w:rPr>
          <w:rFonts w:ascii="宋体" w:eastAsia="宋体" w:hAnsi="宋体" w:hint="eastAsia"/>
        </w:rPr>
        <w:t>1</w:t>
      </w:r>
      <w:r>
        <w:rPr>
          <w:rFonts w:ascii="宋体" w:eastAsia="宋体" w:hAnsi="宋体"/>
        </w:rPr>
        <w:t>）。</w:t>
      </w:r>
    </w:p>
    <w:p w:rsidR="00037632" w:rsidRDefault="00037632" w:rsidP="00037632">
      <w:pPr>
        <w:pStyle w:val="affff8"/>
        <w:ind w:firstLine="420"/>
        <w:rPr>
          <w:rFonts w:hAnsi="宋体"/>
        </w:rPr>
      </w:pPr>
      <w:r>
        <w:rPr>
          <w:rFonts w:hAnsi="宋体"/>
        </w:rPr>
        <w:t xml:space="preserve">D[6 + log10(100 + B)]  </w:t>
      </w:r>
      <w:r w:rsidR="00013FDD">
        <w:rPr>
          <w:rFonts w:hAnsi="宋体"/>
        </w:rPr>
        <w:t xml:space="preserve">                         ···········（</w:t>
      </w:r>
      <w:r w:rsidR="00013FDD">
        <w:rPr>
          <w:rFonts w:hAnsi="宋体" w:hint="eastAsia"/>
        </w:rPr>
        <w:t>1</w:t>
      </w:r>
      <w:r w:rsidR="00013FDD">
        <w:rPr>
          <w:rFonts w:hAnsi="宋体"/>
        </w:rPr>
        <w:t>）</w:t>
      </w:r>
    </w:p>
    <w:p w:rsidR="00013FDD" w:rsidRDefault="00013FDD" w:rsidP="00037632">
      <w:pPr>
        <w:pStyle w:val="affff8"/>
        <w:ind w:firstLine="420"/>
        <w:rPr>
          <w:rFonts w:hAnsi="宋体"/>
        </w:rPr>
      </w:pPr>
      <w:r>
        <w:rPr>
          <w:rFonts w:hAnsi="宋体" w:hint="eastAsia"/>
        </w:rPr>
        <w:t>式中：</w:t>
      </w:r>
    </w:p>
    <w:p w:rsidR="00013FDD" w:rsidRDefault="00013FDD" w:rsidP="00037632">
      <w:pPr>
        <w:pStyle w:val="affff8"/>
        <w:ind w:firstLine="420"/>
        <w:rPr>
          <w:rFonts w:hAnsi="宋体"/>
        </w:rPr>
      </w:pPr>
      <w:r>
        <w:rPr>
          <w:rFonts w:hAnsi="宋体" w:hint="eastAsia"/>
        </w:rPr>
        <w:t>D</w:t>
      </w:r>
      <w:r>
        <w:rPr>
          <w:rFonts w:hAnsi="宋体"/>
        </w:rPr>
        <w:t>——</w:t>
      </w:r>
      <w:r>
        <w:rPr>
          <w:rFonts w:hAnsi="宋体" w:hint="eastAsia"/>
        </w:rPr>
        <w:t>在性能鉴定过程中所确定的最高抗力微生物（见8.2.4）的D值；</w:t>
      </w:r>
    </w:p>
    <w:p w:rsidR="00013FDD" w:rsidRDefault="00013FDD" w:rsidP="00037632">
      <w:pPr>
        <w:pStyle w:val="affff8"/>
        <w:ind w:firstLine="420"/>
        <w:rPr>
          <w:rFonts w:hAnsi="宋体"/>
        </w:rPr>
      </w:pPr>
      <w:r>
        <w:rPr>
          <w:rFonts w:hAnsi="宋体"/>
        </w:rPr>
        <w:t>B——</w:t>
      </w:r>
      <w:r>
        <w:rPr>
          <w:rFonts w:hAnsi="宋体" w:hint="eastAsia"/>
        </w:rPr>
        <w:t>按GB/T 19973.1要求估计出的生物负载值。</w:t>
      </w:r>
    </w:p>
    <w:p w:rsidR="00013FDD" w:rsidRDefault="00013FDD" w:rsidP="00037632">
      <w:pPr>
        <w:pStyle w:val="affff8"/>
        <w:ind w:firstLine="420"/>
        <w:rPr>
          <w:rFonts w:hAnsi="宋体"/>
        </w:rPr>
      </w:pPr>
      <w:r>
        <w:rPr>
          <w:rFonts w:hAnsi="宋体" w:hint="eastAsia"/>
        </w:rPr>
        <w:t>若微生物性能鉴定中采用过度杀灭法，则灭菌过程的</w:t>
      </w:r>
      <w:r w:rsidRPr="00271D19">
        <w:rPr>
          <w:rFonts w:hAnsi="宋体" w:hint="eastAsia"/>
        </w:rPr>
        <w:t>维持时间</w:t>
      </w:r>
      <w:r>
        <w:rPr>
          <w:rFonts w:hAnsi="宋体" w:hint="eastAsia"/>
        </w:rPr>
        <w:t>应不少于灭活参考微生物（菌量不少于10</w:t>
      </w:r>
      <w:r w:rsidRPr="00271D19">
        <w:rPr>
          <w:rFonts w:hAnsi="宋体" w:hint="eastAsia"/>
          <w:vertAlign w:val="superscript"/>
        </w:rPr>
        <w:t>6</w:t>
      </w:r>
      <w:r>
        <w:rPr>
          <w:rFonts w:hAnsi="宋体" w:hint="eastAsia"/>
        </w:rPr>
        <w:t>）确定的</w:t>
      </w:r>
      <w:r w:rsidRPr="00271D19">
        <w:rPr>
          <w:rFonts w:hAnsi="宋体" w:hint="eastAsia"/>
        </w:rPr>
        <w:t>维持时间</w:t>
      </w:r>
      <w:r>
        <w:rPr>
          <w:rFonts w:hAnsi="宋体" w:hint="eastAsia"/>
        </w:rPr>
        <w:t>的2倍或12D， D是性能鉴定过程中所确定的最高抗力微生物的D值。</w:t>
      </w:r>
    </w:p>
    <w:p w:rsidR="00013FDD" w:rsidRDefault="00013FDD" w:rsidP="00037632">
      <w:pPr>
        <w:pStyle w:val="affff8"/>
        <w:ind w:firstLine="420"/>
        <w:rPr>
          <w:rFonts w:hAnsi="宋体"/>
        </w:rPr>
      </w:pPr>
      <w:r>
        <w:rPr>
          <w:rFonts w:hAnsi="宋体" w:hint="eastAsia"/>
        </w:rPr>
        <w:t>不管</w:t>
      </w:r>
      <w:r w:rsidRPr="006977CE">
        <w:rPr>
          <w:rFonts w:hAnsi="宋体" w:hint="eastAsia"/>
        </w:rPr>
        <w:t>采用何种方法，均应构建灭活曲线。</w:t>
      </w:r>
    </w:p>
    <w:p w:rsidR="00013FDD" w:rsidRDefault="00013FDD" w:rsidP="00013FDD">
      <w:pPr>
        <w:pStyle w:val="afff4"/>
        <w:rPr>
          <w:rFonts w:ascii="Arial" w:hAnsi="Arial" w:cs="Arial"/>
        </w:rPr>
      </w:pPr>
      <w:r w:rsidRPr="00375212">
        <w:rPr>
          <w:rFonts w:ascii="Arial" w:hAnsi="Arial" w:cs="Arial" w:hint="eastAsia"/>
        </w:rPr>
        <w:t>本条款规定提供了至少</w:t>
      </w:r>
      <w:r w:rsidRPr="00375212">
        <w:rPr>
          <w:rFonts w:ascii="Arial" w:hAnsi="Arial" w:cs="Arial" w:hint="eastAsia"/>
        </w:rPr>
        <w:t>1</w:t>
      </w:r>
      <w:r w:rsidRPr="00375212">
        <w:rPr>
          <w:rFonts w:ascii="Arial" w:hAnsi="Arial" w:cs="Arial" w:hint="eastAsia"/>
        </w:rPr>
        <w:t>×</w:t>
      </w:r>
      <w:r w:rsidRPr="00375212">
        <w:rPr>
          <w:rFonts w:ascii="Arial" w:hAnsi="Arial" w:cs="Arial" w:hint="eastAsia"/>
        </w:rPr>
        <w:t>10</w:t>
      </w:r>
      <w:r w:rsidRPr="00375212">
        <w:rPr>
          <w:rFonts w:ascii="Arial" w:hAnsi="Arial" w:cs="Arial" w:hint="eastAsia"/>
          <w:vertAlign w:val="superscript"/>
        </w:rPr>
        <w:t>-6</w:t>
      </w:r>
      <w:r w:rsidRPr="00375212">
        <w:rPr>
          <w:rFonts w:ascii="Arial" w:hAnsi="Arial" w:cs="Arial" w:hint="eastAsia"/>
        </w:rPr>
        <w:t>的微生物存活概率。</w:t>
      </w:r>
      <w:r w:rsidRPr="00375212">
        <w:rPr>
          <w:rFonts w:ascii="Arial" w:hAnsi="Arial" w:cs="Arial" w:hint="eastAsia"/>
        </w:rPr>
        <w:t>YY/T 0615.1</w:t>
      </w:r>
      <w:r w:rsidRPr="00375212">
        <w:rPr>
          <w:rFonts w:ascii="Arial" w:hAnsi="Arial" w:cs="Arial" w:hint="eastAsia"/>
        </w:rPr>
        <w:t>规定这是最终灭菌医疗器械标示无菌的要求。</w:t>
      </w:r>
    </w:p>
    <w:p w:rsidR="00013FDD" w:rsidRDefault="00013FDD" w:rsidP="00013FDD">
      <w:pPr>
        <w:pStyle w:val="afff1"/>
        <w:spacing w:before="120" w:after="120"/>
        <w:rPr>
          <w:rFonts w:ascii="宋体" w:eastAsia="宋体" w:hAnsi="宋体"/>
        </w:rPr>
      </w:pPr>
      <w:r>
        <w:rPr>
          <w:rFonts w:ascii="宋体" w:eastAsia="宋体" w:hAnsi="宋体" w:hint="eastAsia"/>
        </w:rPr>
        <w:t>应规定产品对液体化学灭菌剂的最长</w:t>
      </w:r>
      <w:r>
        <w:rPr>
          <w:rFonts w:ascii="宋体" w:eastAsia="宋体" w:hAnsi="宋体"/>
        </w:rPr>
        <w:t>维持</w:t>
      </w:r>
      <w:r w:rsidRPr="00375212">
        <w:rPr>
          <w:rFonts w:ascii="宋体" w:eastAsia="宋体" w:hAnsi="宋体" w:hint="eastAsia"/>
        </w:rPr>
        <w:t>时间。</w:t>
      </w:r>
    </w:p>
    <w:p w:rsidR="00013FDD" w:rsidRDefault="00013FDD" w:rsidP="00013FDD">
      <w:pPr>
        <w:pStyle w:val="affffff7"/>
        <w:spacing w:before="120" w:after="120"/>
      </w:pPr>
      <w:bookmarkStart w:id="131" w:name="_Toc63257898"/>
      <w:r>
        <w:rPr>
          <w:rFonts w:hint="eastAsia"/>
        </w:rPr>
        <w:t>中和方法</w:t>
      </w:r>
      <w:bookmarkEnd w:id="131"/>
    </w:p>
    <w:p w:rsidR="00013FDD" w:rsidRDefault="00013FDD" w:rsidP="00013FDD">
      <w:pPr>
        <w:pStyle w:val="affff8"/>
        <w:ind w:firstLine="420"/>
      </w:pPr>
      <w:r>
        <w:rPr>
          <w:rFonts w:hint="eastAsia"/>
        </w:rPr>
        <w:t>在对存活微生物进行恢复培养前，应对液体化学灭菌剂的中和方法进行确认。方法本身不应对结果解释有不利影响。</w:t>
      </w:r>
    </w:p>
    <w:p w:rsidR="00013FDD" w:rsidRDefault="00013FDD" w:rsidP="00013FDD">
      <w:pPr>
        <w:pStyle w:val="affffff7"/>
        <w:spacing w:before="120" w:after="120"/>
      </w:pPr>
      <w:bookmarkStart w:id="132" w:name="_Toc63257899"/>
      <w:r>
        <w:rPr>
          <w:rFonts w:hint="eastAsia"/>
        </w:rPr>
        <w:t>安全、质量和性能</w:t>
      </w:r>
      <w:bookmarkEnd w:id="132"/>
    </w:p>
    <w:p w:rsidR="00013FDD" w:rsidRDefault="00013FDD" w:rsidP="00013FDD">
      <w:pPr>
        <w:pStyle w:val="affff8"/>
        <w:ind w:firstLine="420"/>
      </w:pPr>
      <w:r>
        <w:rPr>
          <w:rFonts w:hint="eastAsia"/>
        </w:rPr>
        <w:t>在经过规定灭菌过程后，产品应符合安全、质量和性能的规定要求。</w:t>
      </w:r>
    </w:p>
    <w:p w:rsidR="00013FDD" w:rsidRDefault="00013FDD" w:rsidP="00013FDD">
      <w:pPr>
        <w:pStyle w:val="afff0"/>
        <w:spacing w:before="240" w:after="240"/>
      </w:pPr>
      <w:bookmarkStart w:id="133" w:name="_Toc530127614"/>
      <w:bookmarkStart w:id="134" w:name="_Toc487539777"/>
      <w:bookmarkStart w:id="135" w:name="_Toc483406674"/>
      <w:bookmarkStart w:id="136" w:name="_Toc492477474"/>
      <w:bookmarkStart w:id="137" w:name="_Toc63257900"/>
      <w:bookmarkStart w:id="138" w:name="_Toc63258511"/>
      <w:r>
        <w:rPr>
          <w:rFonts w:hint="eastAsia"/>
        </w:rPr>
        <w:t>确认</w:t>
      </w:r>
      <w:bookmarkEnd w:id="133"/>
      <w:bookmarkEnd w:id="134"/>
      <w:bookmarkEnd w:id="135"/>
      <w:bookmarkEnd w:id="136"/>
      <w:bookmarkEnd w:id="137"/>
      <w:bookmarkEnd w:id="138"/>
    </w:p>
    <w:p w:rsidR="00013FDD" w:rsidRDefault="00013FDD" w:rsidP="00013FDD">
      <w:pPr>
        <w:pStyle w:val="affffff7"/>
        <w:spacing w:before="120" w:after="120"/>
      </w:pPr>
      <w:bookmarkStart w:id="139" w:name="_Toc63257901"/>
      <w:r>
        <w:rPr>
          <w:rFonts w:hint="eastAsia"/>
        </w:rPr>
        <w:t>通则</w:t>
      </w:r>
      <w:bookmarkEnd w:id="139"/>
    </w:p>
    <w:p w:rsidR="00013FDD" w:rsidRDefault="00013FDD" w:rsidP="00013FDD">
      <w:pPr>
        <w:pStyle w:val="affff8"/>
        <w:ind w:firstLine="420"/>
      </w:pPr>
      <w:r>
        <w:rPr>
          <w:rFonts w:hint="eastAsia"/>
        </w:rPr>
        <w:lastRenderedPageBreak/>
        <w:t>确认的目的是证明在过程定义（见第8章）中建立的灭菌过程对负载可以有效并可重复地实现灭菌。确认由几个鉴定阶段组成，具体如下：</w:t>
      </w:r>
    </w:p>
    <w:p w:rsidR="00013FDD" w:rsidRDefault="00013FDD" w:rsidP="00013FDD">
      <w:pPr>
        <w:pStyle w:val="af7"/>
      </w:pPr>
      <w:r>
        <w:rPr>
          <w:rFonts w:hint="eastAsia"/>
        </w:rPr>
        <w:t>安装鉴定（IQ）；</w:t>
      </w:r>
    </w:p>
    <w:p w:rsidR="00013FDD" w:rsidRDefault="00013FDD" w:rsidP="00013FDD">
      <w:pPr>
        <w:pStyle w:val="af7"/>
      </w:pPr>
      <w:r>
        <w:rPr>
          <w:rFonts w:hint="eastAsia"/>
        </w:rPr>
        <w:t>运行鉴定（OQ）；</w:t>
      </w:r>
    </w:p>
    <w:p w:rsidR="00013FDD" w:rsidRDefault="00013FDD" w:rsidP="00013FDD">
      <w:pPr>
        <w:pStyle w:val="af7"/>
      </w:pPr>
      <w:r>
        <w:rPr>
          <w:rFonts w:hint="eastAsia"/>
        </w:rPr>
        <w:t>性能鉴定（PQ）。</w:t>
      </w:r>
    </w:p>
    <w:p w:rsidR="00013FDD" w:rsidRDefault="00013FDD" w:rsidP="00013FDD">
      <w:pPr>
        <w:pStyle w:val="af7"/>
        <w:numPr>
          <w:ilvl w:val="0"/>
          <w:numId w:val="0"/>
        </w:numPr>
        <w:ind w:firstLineChars="200" w:firstLine="420"/>
      </w:pPr>
      <w:r>
        <w:rPr>
          <w:rFonts w:hint="eastAsia"/>
        </w:rPr>
        <w:t>安装鉴定应证明灭菌设备及其辅助设施已按照其规范提供和安装（如适用）。可在设备空载或使用适当的测试材料来进行运行鉴定，以证明设备可完成已定义的灭菌过程。</w:t>
      </w:r>
    </w:p>
    <w:p w:rsidR="00013FDD" w:rsidRDefault="00013FDD" w:rsidP="00013FDD">
      <w:pPr>
        <w:pStyle w:val="af7"/>
        <w:numPr>
          <w:ilvl w:val="0"/>
          <w:numId w:val="0"/>
        </w:numPr>
        <w:ind w:firstLineChars="200" w:firstLine="420"/>
      </w:pPr>
      <w:r>
        <w:rPr>
          <w:rFonts w:hint="eastAsia"/>
        </w:rPr>
        <w:t>性能鉴定是指使用产品（或替代品）证明设备始终按照预定标准运行且该过程可生产无菌和符合规定要求产品的确认阶段。</w:t>
      </w:r>
    </w:p>
    <w:p w:rsidR="00013FDD" w:rsidRDefault="00013FDD" w:rsidP="00013FDD">
      <w:pPr>
        <w:pStyle w:val="afff4"/>
        <w:rPr>
          <w:color w:val="FF0000"/>
          <w:sz w:val="20"/>
        </w:rPr>
      </w:pPr>
      <w:r w:rsidRPr="00BA3B53">
        <w:rPr>
          <w:rFonts w:hint="eastAsia"/>
          <w:color w:val="FF0000"/>
          <w:sz w:val="20"/>
        </w:rPr>
        <w:t>如果贮存液用于液体化学灭菌剂，在安装鉴定、运行鉴定和性能鉴定时需考虑灭菌过程中容器作为无菌屏障系统的充分性，以证明其适用性和重现性。</w:t>
      </w:r>
    </w:p>
    <w:p w:rsidR="00013FDD" w:rsidRDefault="00013FDD" w:rsidP="00013FDD">
      <w:pPr>
        <w:pStyle w:val="affffff7"/>
        <w:spacing w:before="120" w:after="120"/>
      </w:pPr>
      <w:bookmarkStart w:id="140" w:name="_Toc63257902"/>
      <w:r>
        <w:rPr>
          <w:rFonts w:hint="eastAsia"/>
        </w:rPr>
        <w:t>安装鉴定</w:t>
      </w:r>
      <w:bookmarkEnd w:id="140"/>
    </w:p>
    <w:p w:rsidR="00013FDD" w:rsidRDefault="00013FDD" w:rsidP="00013FDD">
      <w:pPr>
        <w:pStyle w:val="afff1"/>
        <w:spacing w:before="120" w:after="120"/>
      </w:pPr>
      <w:r>
        <w:rPr>
          <w:rFonts w:hint="eastAsia"/>
        </w:rPr>
        <w:t>设备</w:t>
      </w:r>
    </w:p>
    <w:p w:rsidR="00013FDD" w:rsidRDefault="00013FDD" w:rsidP="00013FDD">
      <w:pPr>
        <w:pStyle w:val="afff2"/>
        <w:spacing w:before="120" w:after="120"/>
        <w:rPr>
          <w:rFonts w:ascii="宋体" w:eastAsia="宋体" w:hAnsi="宋体"/>
        </w:rPr>
      </w:pPr>
      <w:r>
        <w:rPr>
          <w:rFonts w:ascii="宋体" w:eastAsia="宋体" w:hAnsi="宋体" w:hint="eastAsia"/>
        </w:rPr>
        <w:t>用于灭菌过程的设备，包括其辅助设施，应予以规定。</w:t>
      </w:r>
    </w:p>
    <w:p w:rsidR="00013FDD" w:rsidRDefault="00013FDD" w:rsidP="00013FDD">
      <w:pPr>
        <w:pStyle w:val="afff2"/>
        <w:spacing w:before="120" w:after="120"/>
        <w:rPr>
          <w:rFonts w:ascii="宋体" w:eastAsia="宋体" w:hAnsi="宋体"/>
        </w:rPr>
      </w:pPr>
      <w:r>
        <w:rPr>
          <w:rFonts w:ascii="宋体" w:eastAsia="宋体" w:hAnsi="宋体" w:hint="eastAsia"/>
        </w:rPr>
        <w:t>应规定设备的操作步骤。这些操作步骤应包含但不限于以下内容：</w:t>
      </w:r>
    </w:p>
    <w:p w:rsidR="00013FDD" w:rsidRDefault="00013FDD" w:rsidP="00DC4A87">
      <w:pPr>
        <w:pStyle w:val="afa"/>
        <w:numPr>
          <w:ilvl w:val="0"/>
          <w:numId w:val="39"/>
        </w:numPr>
      </w:pPr>
      <w:r>
        <w:rPr>
          <w:rFonts w:hint="eastAsia"/>
        </w:rPr>
        <w:t>按步骤的操作说明；</w:t>
      </w:r>
    </w:p>
    <w:p w:rsidR="00013FDD" w:rsidRDefault="00013FDD" w:rsidP="00DC4A87">
      <w:pPr>
        <w:pStyle w:val="afa"/>
        <w:numPr>
          <w:ilvl w:val="0"/>
          <w:numId w:val="39"/>
        </w:numPr>
      </w:pPr>
      <w:r>
        <w:rPr>
          <w:rFonts w:hint="eastAsia"/>
        </w:rPr>
        <w:t>故障条件，指明故障的特征和采取的解决措施；</w:t>
      </w:r>
    </w:p>
    <w:p w:rsidR="00013FDD" w:rsidRDefault="00013FDD" w:rsidP="00DC4A87">
      <w:pPr>
        <w:pStyle w:val="afa"/>
        <w:numPr>
          <w:ilvl w:val="0"/>
          <w:numId w:val="39"/>
        </w:numPr>
      </w:pPr>
      <w:r>
        <w:rPr>
          <w:rFonts w:hint="eastAsia"/>
        </w:rPr>
        <w:t>维护保养和校准的说明，和；</w:t>
      </w:r>
    </w:p>
    <w:p w:rsidR="00013FDD" w:rsidRDefault="00013FDD" w:rsidP="00DC4A87">
      <w:pPr>
        <w:pStyle w:val="afa"/>
        <w:numPr>
          <w:ilvl w:val="0"/>
          <w:numId w:val="39"/>
        </w:numPr>
      </w:pPr>
      <w:r>
        <w:rPr>
          <w:rFonts w:hint="eastAsia"/>
        </w:rPr>
        <w:t>技术支持的联系信息。</w:t>
      </w:r>
    </w:p>
    <w:p w:rsidR="00013FDD" w:rsidRDefault="00013FDD" w:rsidP="00013FDD">
      <w:pPr>
        <w:pStyle w:val="afff1"/>
        <w:spacing w:before="120" w:after="120"/>
      </w:pPr>
      <w:r>
        <w:rPr>
          <w:rFonts w:hint="eastAsia"/>
        </w:rPr>
        <w:t>安装</w:t>
      </w:r>
    </w:p>
    <w:p w:rsidR="00013FDD" w:rsidRDefault="00013FDD" w:rsidP="00013FDD">
      <w:pPr>
        <w:pStyle w:val="afff2"/>
        <w:spacing w:before="120" w:after="120"/>
        <w:rPr>
          <w:rFonts w:ascii="宋体" w:eastAsia="宋体" w:hAnsi="宋体"/>
        </w:rPr>
      </w:pPr>
      <w:r>
        <w:rPr>
          <w:rFonts w:ascii="宋体" w:eastAsia="宋体" w:hAnsi="宋体" w:hint="eastAsia"/>
        </w:rPr>
        <w:t>应规定设备安装地点，包括要求的服务。任何特殊的预防措施和条款应予以明确（如安全设备）。</w:t>
      </w:r>
    </w:p>
    <w:p w:rsidR="00013FDD" w:rsidRDefault="00013FDD" w:rsidP="00013FDD">
      <w:pPr>
        <w:pStyle w:val="afff2"/>
        <w:spacing w:before="120" w:after="120"/>
        <w:rPr>
          <w:rFonts w:ascii="宋体" w:eastAsia="宋体" w:hAnsi="宋体"/>
        </w:rPr>
      </w:pPr>
      <w:r>
        <w:rPr>
          <w:rFonts w:ascii="宋体" w:eastAsia="宋体" w:hAnsi="宋体" w:hint="eastAsia"/>
        </w:rPr>
        <w:t>应规定安装技术说明书，包括人员健康和安全相关的说明。</w:t>
      </w:r>
    </w:p>
    <w:p w:rsidR="00013FDD" w:rsidRDefault="00013FDD" w:rsidP="00013FDD">
      <w:pPr>
        <w:pStyle w:val="afff2"/>
        <w:spacing w:before="120" w:after="120"/>
        <w:rPr>
          <w:rFonts w:ascii="宋体" w:eastAsia="宋体" w:hAnsi="宋体"/>
        </w:rPr>
      </w:pPr>
      <w:r>
        <w:rPr>
          <w:rFonts w:ascii="宋体" w:eastAsia="宋体" w:hAnsi="宋体" w:hint="eastAsia"/>
        </w:rPr>
        <w:t>若适用，</w:t>
      </w:r>
      <w:r w:rsidRPr="00D67E8E">
        <w:rPr>
          <w:rFonts w:ascii="宋体" w:eastAsia="宋体" w:hAnsi="宋体" w:hint="eastAsia"/>
        </w:rPr>
        <w:t>液体化学</w:t>
      </w:r>
      <w:r>
        <w:rPr>
          <w:rFonts w:ascii="宋体" w:eastAsia="宋体" w:hAnsi="宋体" w:hint="eastAsia"/>
        </w:rPr>
        <w:t>灭菌剂的安全存储条件应形成文件，以确保其质量和组分保持在规定的范围内。</w:t>
      </w:r>
    </w:p>
    <w:p w:rsidR="00013FDD" w:rsidRDefault="00013FDD" w:rsidP="00013FDD">
      <w:pPr>
        <w:pStyle w:val="afff2"/>
        <w:spacing w:before="120" w:after="120"/>
        <w:rPr>
          <w:rFonts w:ascii="宋体" w:eastAsia="宋体" w:hAnsi="宋体"/>
        </w:rPr>
      </w:pPr>
      <w:r>
        <w:rPr>
          <w:rFonts w:ascii="宋体" w:eastAsia="宋体" w:hAnsi="宋体" w:hint="eastAsia"/>
        </w:rPr>
        <w:t>在OQ之前应对用于监控、控制、指示或记录的所有使用仪器（包含任何测试设备）的校准状态进行确认。</w:t>
      </w:r>
    </w:p>
    <w:p w:rsidR="00013FDD" w:rsidRDefault="00013FDD" w:rsidP="00013FDD">
      <w:pPr>
        <w:pStyle w:val="affffff7"/>
        <w:spacing w:before="120" w:after="120"/>
      </w:pPr>
      <w:bookmarkStart w:id="141" w:name="_Toc63257903"/>
      <w:r>
        <w:rPr>
          <w:rFonts w:hint="eastAsia"/>
        </w:rPr>
        <w:t>运行鉴定</w:t>
      </w:r>
      <w:bookmarkEnd w:id="141"/>
    </w:p>
    <w:p w:rsidR="00013FDD" w:rsidRDefault="00013FDD" w:rsidP="00013FDD">
      <w:pPr>
        <w:pStyle w:val="afff1"/>
        <w:spacing w:before="120" w:after="120"/>
        <w:rPr>
          <w:rFonts w:ascii="宋体" w:eastAsia="宋体" w:hAnsi="宋体"/>
        </w:rPr>
      </w:pPr>
      <w:r>
        <w:rPr>
          <w:rFonts w:ascii="宋体" w:eastAsia="宋体" w:hAnsi="宋体" w:hint="eastAsia"/>
        </w:rPr>
        <w:t>应证实所有安装设备及辅助设施是按预期计划运行。</w:t>
      </w:r>
    </w:p>
    <w:p w:rsidR="00013FDD" w:rsidRDefault="00013FDD" w:rsidP="00013FDD">
      <w:pPr>
        <w:pStyle w:val="afff1"/>
        <w:spacing w:before="120" w:after="120"/>
        <w:rPr>
          <w:rFonts w:ascii="宋体" w:eastAsia="宋体" w:hAnsi="宋体"/>
        </w:rPr>
      </w:pPr>
      <w:r>
        <w:rPr>
          <w:rFonts w:ascii="宋体" w:eastAsia="宋体" w:hAnsi="宋体" w:hint="eastAsia"/>
        </w:rPr>
        <w:t>OQ应该证明安装的设备有能力在过程控制文件（见8.1）的允许公差范围内运行。</w:t>
      </w:r>
    </w:p>
    <w:p w:rsidR="00013FDD" w:rsidRDefault="00013FDD" w:rsidP="00013FDD">
      <w:pPr>
        <w:pStyle w:val="affffff7"/>
        <w:spacing w:before="120" w:after="120"/>
      </w:pPr>
      <w:bookmarkStart w:id="142" w:name="_Toc63257904"/>
      <w:r>
        <w:rPr>
          <w:rFonts w:hint="eastAsia"/>
        </w:rPr>
        <w:t>性能鉴定</w:t>
      </w:r>
      <w:bookmarkEnd w:id="142"/>
    </w:p>
    <w:p w:rsidR="00013FDD" w:rsidRDefault="00013FDD" w:rsidP="00013FDD">
      <w:pPr>
        <w:pStyle w:val="afff1"/>
        <w:spacing w:before="120" w:after="120"/>
      </w:pPr>
      <w:r>
        <w:rPr>
          <w:rFonts w:hint="eastAsia"/>
        </w:rPr>
        <w:t>通则</w:t>
      </w:r>
    </w:p>
    <w:p w:rsidR="00013FDD" w:rsidRDefault="00013FDD" w:rsidP="00013FDD">
      <w:pPr>
        <w:pStyle w:val="affff8"/>
        <w:ind w:firstLine="420"/>
      </w:pPr>
      <w:r>
        <w:rPr>
          <w:rFonts w:hint="eastAsia"/>
        </w:rPr>
        <w:t>应进行物理性能鉴定和微生物性能鉴定，并需提供相应的文件证明设备安装和操作符合操作规范，且能持续按照相应预设标准生产出满足规定要求的产品。</w:t>
      </w:r>
    </w:p>
    <w:p w:rsidR="00013FDD" w:rsidRDefault="00013FDD" w:rsidP="00013FDD">
      <w:pPr>
        <w:pStyle w:val="afff1"/>
        <w:spacing w:before="120" w:after="120"/>
      </w:pPr>
      <w:r w:rsidRPr="00223EE4">
        <w:rPr>
          <w:rFonts w:hint="eastAsia"/>
        </w:rPr>
        <w:t>微生物性能鉴定</w:t>
      </w:r>
    </w:p>
    <w:p w:rsidR="00013FDD" w:rsidRDefault="00013FDD" w:rsidP="00013FDD">
      <w:pPr>
        <w:pStyle w:val="afff2"/>
        <w:spacing w:before="120" w:after="120"/>
      </w:pPr>
      <w:r w:rsidRPr="00223EE4">
        <w:rPr>
          <w:rFonts w:hint="eastAsia"/>
        </w:rPr>
        <w:t>通则</w:t>
      </w:r>
    </w:p>
    <w:p w:rsidR="00013FDD" w:rsidRDefault="0018558C" w:rsidP="0018558C">
      <w:pPr>
        <w:pStyle w:val="afff3"/>
        <w:spacing w:before="120" w:after="120"/>
        <w:rPr>
          <w:rFonts w:ascii="宋体" w:eastAsia="宋体" w:hAnsi="宋体"/>
        </w:rPr>
      </w:pPr>
      <w:r w:rsidRPr="0018558C">
        <w:rPr>
          <w:rFonts w:ascii="宋体" w:eastAsia="宋体" w:hAnsi="宋体" w:hint="eastAsia"/>
        </w:rPr>
        <w:t>微生物性能鉴定应证明灭菌过程的应用能实现规定的无菌保证水平(SAL)。这可按照满足条款9.4.2.</w:t>
      </w:r>
      <w:r w:rsidRPr="0018558C">
        <w:rPr>
          <w:rFonts w:ascii="宋体" w:eastAsia="宋体" w:hAnsi="宋体"/>
        </w:rPr>
        <w:t>2</w:t>
      </w:r>
      <w:r w:rsidRPr="0018558C">
        <w:rPr>
          <w:rFonts w:ascii="宋体" w:eastAsia="宋体" w:hAnsi="宋体" w:hint="eastAsia"/>
        </w:rPr>
        <w:t>或9.4.2.</w:t>
      </w:r>
      <w:r w:rsidRPr="0018558C">
        <w:rPr>
          <w:rFonts w:ascii="宋体" w:eastAsia="宋体" w:hAnsi="宋体"/>
        </w:rPr>
        <w:t>3</w:t>
      </w:r>
      <w:r w:rsidRPr="0018558C">
        <w:rPr>
          <w:rFonts w:ascii="宋体" w:eastAsia="宋体" w:hAnsi="宋体" w:hint="eastAsia"/>
        </w:rPr>
        <w:t>要求的相关规范来进行确认。除了以下情形，微生物性能鉴定应在生产用灭菌柜中进行。微生物性能应采用经鉴定过的在给定公差范围内可产生最低杀灭率的过程参数组合（如液体化学灭菌剂浓度、温度、pH值）进行鉴定。选择参数的依据应形成文件。鉴定的相关流程顺序可参见附录D。</w:t>
      </w:r>
    </w:p>
    <w:p w:rsidR="0018558C" w:rsidRDefault="0018558C" w:rsidP="0018558C">
      <w:pPr>
        <w:pStyle w:val="afff3"/>
        <w:spacing w:before="120" w:after="120"/>
        <w:rPr>
          <w:rFonts w:ascii="宋体" w:eastAsia="宋体" w:hAnsi="宋体"/>
        </w:rPr>
      </w:pPr>
      <w:r w:rsidRPr="0018558C">
        <w:rPr>
          <w:rFonts w:ascii="宋体" w:eastAsia="宋体" w:hAnsi="宋体" w:hint="eastAsia"/>
        </w:rPr>
        <w:lastRenderedPageBreak/>
        <w:t>微生物性能鉴定应确定产品/负载组合在生产用灭菌柜中的设定过程的有效性。</w:t>
      </w:r>
    </w:p>
    <w:p w:rsidR="0018558C" w:rsidRDefault="0018558C" w:rsidP="0018558C">
      <w:pPr>
        <w:pStyle w:val="afff3"/>
        <w:spacing w:before="120" w:after="120"/>
        <w:rPr>
          <w:rFonts w:ascii="宋体" w:eastAsia="宋体" w:hAnsi="宋体"/>
        </w:rPr>
      </w:pPr>
      <w:proofErr w:type="gramStart"/>
      <w:r w:rsidRPr="0018558C">
        <w:rPr>
          <w:rFonts w:ascii="宋体" w:eastAsia="宋体" w:hAnsi="宋体" w:hint="eastAsia"/>
        </w:rPr>
        <w:t>若过程</w:t>
      </w:r>
      <w:proofErr w:type="gramEnd"/>
      <w:r w:rsidRPr="0018558C">
        <w:rPr>
          <w:rFonts w:ascii="宋体" w:eastAsia="宋体" w:hAnsi="宋体" w:hint="eastAsia"/>
        </w:rPr>
        <w:t>定义不是在生产用灭菌柜内采用产品装载模式确定的，则微生物性能鉴定应在生产用灭菌柜内运行至少三个部分周期或半周期，以确定过程定义中获得的数据。附录C进行了详细描述。</w:t>
      </w:r>
    </w:p>
    <w:p w:rsidR="0018558C" w:rsidRDefault="0018558C" w:rsidP="0018558C">
      <w:pPr>
        <w:pStyle w:val="afff3"/>
        <w:spacing w:before="120" w:after="120"/>
        <w:rPr>
          <w:rFonts w:ascii="宋体" w:eastAsia="宋体" w:hAnsi="宋体"/>
        </w:rPr>
      </w:pPr>
      <w:r w:rsidRPr="0018558C">
        <w:rPr>
          <w:rFonts w:ascii="宋体" w:eastAsia="宋体" w:hAnsi="宋体" w:hint="eastAsia"/>
        </w:rPr>
        <w:t>微生物性能鉴定中使用的产品应该满足以下要求：</w:t>
      </w:r>
    </w:p>
    <w:p w:rsidR="0018558C" w:rsidRDefault="0018558C" w:rsidP="00DC4A87">
      <w:pPr>
        <w:pStyle w:val="afa"/>
        <w:numPr>
          <w:ilvl w:val="0"/>
          <w:numId w:val="40"/>
        </w:numPr>
      </w:pPr>
      <w:r>
        <w:rPr>
          <w:rFonts w:hint="eastAsia"/>
        </w:rPr>
        <w:t>在过程定义中确定的并对该过程具有最高抗力的微生物在产品（或替代品）最难灭菌部位进行染菌。若适用，微生物应在产品上进行诱导生长。</w:t>
      </w:r>
    </w:p>
    <w:p w:rsidR="0018558C" w:rsidRDefault="0018558C" w:rsidP="00DC4A87">
      <w:pPr>
        <w:pStyle w:val="afa"/>
        <w:numPr>
          <w:ilvl w:val="0"/>
          <w:numId w:val="40"/>
        </w:numPr>
      </w:pPr>
      <w:r w:rsidRPr="00223EE4">
        <w:rPr>
          <w:rFonts w:hint="eastAsia"/>
        </w:rPr>
        <w:t>对于放置在单个容器中进行液体化学灭菌的产品，应对单个容器在生产用灭菌柜中放置的最难灭菌条件进行描述。</w:t>
      </w:r>
    </w:p>
    <w:p w:rsidR="0018558C" w:rsidRPr="0018558C" w:rsidRDefault="0018558C" w:rsidP="00DC4A87">
      <w:pPr>
        <w:pStyle w:val="afa"/>
        <w:numPr>
          <w:ilvl w:val="0"/>
          <w:numId w:val="40"/>
        </w:numPr>
      </w:pPr>
      <w:r w:rsidRPr="00223EE4">
        <w:rPr>
          <w:rFonts w:hint="eastAsia"/>
        </w:rPr>
        <w:t>对于规模化产品灭菌，将生物指示物引入到生产环境中是不实际的，可能无法在生产设备中进行性能鉴定。这种情况下，可使用</w:t>
      </w:r>
      <w:r w:rsidRPr="00223EE4">
        <w:rPr>
          <w:rFonts w:hAnsi="宋体" w:hint="eastAsia"/>
        </w:rPr>
        <w:t>液体化学</w:t>
      </w:r>
      <w:r w:rsidRPr="00223EE4">
        <w:rPr>
          <w:rFonts w:hint="eastAsia"/>
        </w:rPr>
        <w:t>灭菌剂与产品相似体积比及相似材料制成的规模化容器。通常若大量产品单元一起处理，只要灭菌剂/物品的体积比相同，则可以使用较少数量的物品。</w:t>
      </w:r>
    </w:p>
    <w:p w:rsidR="00013FDD" w:rsidRDefault="0018558C" w:rsidP="0018558C">
      <w:pPr>
        <w:pStyle w:val="afff3"/>
        <w:spacing w:before="120" w:after="120"/>
        <w:rPr>
          <w:rFonts w:ascii="宋体" w:eastAsia="宋体" w:hAnsi="宋体"/>
        </w:rPr>
      </w:pPr>
      <w:r w:rsidRPr="0018558C">
        <w:rPr>
          <w:rFonts w:ascii="宋体" w:eastAsia="宋体" w:hAnsi="宋体" w:hint="eastAsia"/>
        </w:rPr>
        <w:t>接种到产品上的微生物比诱导的微生物在液体化学灭菌</w:t>
      </w:r>
      <w:proofErr w:type="gramStart"/>
      <w:r w:rsidRPr="0018558C">
        <w:rPr>
          <w:rFonts w:ascii="宋体" w:eastAsia="宋体" w:hAnsi="宋体" w:hint="eastAsia"/>
        </w:rPr>
        <w:t>剂作用</w:t>
      </w:r>
      <w:proofErr w:type="gramEnd"/>
      <w:r w:rsidRPr="0018558C">
        <w:rPr>
          <w:rFonts w:ascii="宋体" w:eastAsia="宋体" w:hAnsi="宋体" w:hint="eastAsia"/>
        </w:rPr>
        <w:t>下更容易洗脱。应在微生物性能鉴定中对微生物洗脱程度进行评估。</w:t>
      </w:r>
    </w:p>
    <w:p w:rsidR="0018558C" w:rsidRDefault="0018558C" w:rsidP="0018558C">
      <w:pPr>
        <w:pStyle w:val="afff2"/>
        <w:spacing w:before="120" w:after="120"/>
      </w:pPr>
      <w:r>
        <w:rPr>
          <w:rFonts w:hint="eastAsia"/>
        </w:rPr>
        <w:t>参考微生物/生物负载结合法</w:t>
      </w:r>
    </w:p>
    <w:p w:rsidR="0018558C" w:rsidRDefault="0018558C" w:rsidP="0018558C">
      <w:pPr>
        <w:pStyle w:val="affff8"/>
        <w:ind w:firstLine="420"/>
      </w:pPr>
      <w:r>
        <w:rPr>
          <w:rFonts w:hint="eastAsia"/>
        </w:rPr>
        <w:t>选择比常规杀灭率更低的条件将染菌产品暴露于一系列递增时间中处理。计算灭活率，基于对生物负载的了解，按照过程定义预测的时间下能达到规定无菌要求的处理应当进行验证。经过灭菌剂</w:t>
      </w:r>
      <w:r w:rsidRPr="00223EE4">
        <w:rPr>
          <w:rFonts w:hint="eastAsia"/>
        </w:rPr>
        <w:t>维持时间</w:t>
      </w:r>
      <w:r>
        <w:rPr>
          <w:rFonts w:hint="eastAsia"/>
        </w:rPr>
        <w:t>递增而其他参数保持不变的周期处理后，使用以下方法之一确定过程的杀灭率：</w:t>
      </w:r>
    </w:p>
    <w:p w:rsidR="0018558C" w:rsidRDefault="0018558C" w:rsidP="00DC4A87">
      <w:pPr>
        <w:pStyle w:val="afa"/>
        <w:numPr>
          <w:ilvl w:val="0"/>
          <w:numId w:val="41"/>
        </w:numPr>
      </w:pPr>
      <w:r>
        <w:rPr>
          <w:rFonts w:hint="eastAsia"/>
        </w:rPr>
        <w:t>直接计数（</w:t>
      </w:r>
      <w:r w:rsidRPr="00223EE4">
        <w:rPr>
          <w:rFonts w:hint="eastAsia"/>
        </w:rPr>
        <w:t>灭活</w:t>
      </w:r>
      <w:r>
        <w:rPr>
          <w:rFonts w:hint="eastAsia"/>
        </w:rPr>
        <w:t>曲线）；</w:t>
      </w:r>
    </w:p>
    <w:p w:rsidR="0018558C" w:rsidRDefault="0018558C" w:rsidP="00DC4A87">
      <w:pPr>
        <w:pStyle w:val="afa"/>
        <w:numPr>
          <w:ilvl w:val="0"/>
          <w:numId w:val="41"/>
        </w:numPr>
      </w:pPr>
      <w:r>
        <w:rPr>
          <w:rFonts w:hint="eastAsia"/>
        </w:rPr>
        <w:t>部分阴性法；</w:t>
      </w:r>
    </w:p>
    <w:p w:rsidR="0018558C" w:rsidRDefault="0018558C" w:rsidP="00DC4A87">
      <w:pPr>
        <w:pStyle w:val="afa"/>
        <w:numPr>
          <w:ilvl w:val="0"/>
          <w:numId w:val="41"/>
        </w:numPr>
      </w:pPr>
      <w:r>
        <w:rPr>
          <w:rFonts w:hint="eastAsia"/>
        </w:rPr>
        <w:t>以上a）和b）的组合方法。</w:t>
      </w:r>
    </w:p>
    <w:p w:rsidR="0018558C" w:rsidRDefault="0018558C" w:rsidP="0018558C">
      <w:pPr>
        <w:pStyle w:val="afa"/>
        <w:numPr>
          <w:ilvl w:val="0"/>
          <w:numId w:val="0"/>
        </w:numPr>
        <w:ind w:left="425"/>
      </w:pPr>
      <w:r w:rsidRPr="00223EE4">
        <w:rPr>
          <w:rFonts w:hint="eastAsia"/>
        </w:rPr>
        <w:t>附录C.1给出了详细方法描述。</w:t>
      </w:r>
    </w:p>
    <w:p w:rsidR="00020858" w:rsidRDefault="00020858" w:rsidP="00020858">
      <w:pPr>
        <w:pStyle w:val="afff2"/>
        <w:spacing w:before="120" w:after="120"/>
      </w:pPr>
      <w:r>
        <w:rPr>
          <w:rFonts w:hint="eastAsia"/>
        </w:rPr>
        <w:t>过度杀灭法</w:t>
      </w:r>
    </w:p>
    <w:p w:rsidR="00020858" w:rsidRDefault="00020858" w:rsidP="00020858">
      <w:pPr>
        <w:pStyle w:val="afff3"/>
        <w:spacing w:before="120" w:after="120"/>
        <w:rPr>
          <w:rFonts w:ascii="宋体" w:eastAsia="宋体" w:hAnsi="宋体"/>
        </w:rPr>
      </w:pPr>
      <w:r w:rsidRPr="00020858">
        <w:rPr>
          <w:rFonts w:ascii="宋体" w:eastAsia="宋体" w:hAnsi="宋体" w:hint="eastAsia"/>
        </w:rPr>
        <w:t>染菌量为10</w:t>
      </w:r>
      <w:r w:rsidRPr="00020858">
        <w:rPr>
          <w:rFonts w:ascii="宋体" w:eastAsia="宋体" w:hAnsi="宋体" w:hint="eastAsia"/>
          <w:vertAlign w:val="superscript"/>
        </w:rPr>
        <w:t>6</w:t>
      </w:r>
      <w:r w:rsidRPr="00020858">
        <w:rPr>
          <w:rFonts w:ascii="宋体" w:eastAsia="宋体" w:hAnsi="宋体" w:hint="eastAsia"/>
        </w:rPr>
        <w:t>参考微生物的产品暴露</w:t>
      </w:r>
      <w:proofErr w:type="gramStart"/>
      <w:r w:rsidRPr="00020858">
        <w:rPr>
          <w:rFonts w:ascii="宋体" w:eastAsia="宋体" w:hAnsi="宋体" w:hint="eastAsia"/>
        </w:rPr>
        <w:t>于一半</w:t>
      </w:r>
      <w:proofErr w:type="gramEnd"/>
      <w:r w:rsidRPr="00020858">
        <w:rPr>
          <w:rFonts w:ascii="宋体" w:eastAsia="宋体" w:hAnsi="宋体" w:hint="eastAsia"/>
        </w:rPr>
        <w:t>维持时间[见</w:t>
      </w:r>
      <w:r w:rsidRPr="00020858">
        <w:rPr>
          <w:rFonts w:ascii="宋体" w:eastAsia="宋体" w:hAnsi="宋体"/>
        </w:rPr>
        <w:t>9.4.2.3.2</w:t>
      </w:r>
      <w:r w:rsidRPr="00020858">
        <w:rPr>
          <w:rFonts w:ascii="宋体" w:eastAsia="宋体" w:hAnsi="宋体" w:hint="eastAsia"/>
        </w:rPr>
        <w:t>]或过程定义中设定的部分维持时间[见</w:t>
      </w:r>
      <w:r w:rsidRPr="00020858">
        <w:rPr>
          <w:rFonts w:ascii="宋体" w:eastAsia="宋体" w:hAnsi="宋体"/>
        </w:rPr>
        <w:t>9.4.2.3.2</w:t>
      </w:r>
      <w:r w:rsidRPr="00020858">
        <w:rPr>
          <w:rFonts w:ascii="宋体" w:eastAsia="宋体" w:hAnsi="宋体" w:hint="eastAsia"/>
        </w:rPr>
        <w:t>]。</w:t>
      </w:r>
    </w:p>
    <w:p w:rsidR="00020858" w:rsidRDefault="00020858" w:rsidP="00020858">
      <w:pPr>
        <w:pStyle w:val="afff3"/>
        <w:spacing w:before="120" w:after="120"/>
        <w:rPr>
          <w:rFonts w:ascii="宋体" w:eastAsia="宋体" w:hAnsi="宋体"/>
        </w:rPr>
      </w:pPr>
      <w:r w:rsidRPr="00020858">
        <w:rPr>
          <w:rFonts w:ascii="宋体" w:eastAsia="宋体" w:hAnsi="宋体" w:hint="eastAsia"/>
        </w:rPr>
        <w:t>对于半周期法，应运行三次连续的半暴露周期。</w:t>
      </w:r>
    </w:p>
    <w:p w:rsidR="00020858" w:rsidRDefault="00020858" w:rsidP="00020858">
      <w:pPr>
        <w:pStyle w:val="affff8"/>
        <w:ind w:firstLine="420"/>
      </w:pPr>
      <w:r>
        <w:rPr>
          <w:rFonts w:hint="eastAsia"/>
        </w:rPr>
        <w:t>每次半周期暴露后应无存活微生物。这是说明在半周期灭菌时间内微生物减少大于6log</w:t>
      </w:r>
      <w:r>
        <w:rPr>
          <w:rFonts w:hint="eastAsia"/>
          <w:vertAlign w:val="subscript"/>
        </w:rPr>
        <w:t>10</w:t>
      </w:r>
      <w:r>
        <w:rPr>
          <w:rFonts w:hint="eastAsia"/>
        </w:rPr>
        <w:t>的简单方法。</w:t>
      </w:r>
    </w:p>
    <w:p w:rsidR="00020858" w:rsidRDefault="00020858" w:rsidP="00020858">
      <w:pPr>
        <w:pStyle w:val="affff8"/>
        <w:ind w:firstLine="420"/>
      </w:pPr>
      <w:r>
        <w:rPr>
          <w:rFonts w:hint="eastAsia"/>
        </w:rPr>
        <w:t>由于灭活动力学可能是非线性的，经半周期暴露后可能有某些微生物存活下来。对于灭菌过程的灭菌动力学不成线性关系的，应通过外推法建立相应的灭活动力学。应通过已确认的计数方法，来证明微生物数量减少了6log</w:t>
      </w:r>
      <w:r>
        <w:rPr>
          <w:rFonts w:hint="eastAsia"/>
          <w:vertAlign w:val="subscript"/>
        </w:rPr>
        <w:t>10</w:t>
      </w:r>
      <w:r>
        <w:rPr>
          <w:rFonts w:hint="eastAsia"/>
        </w:rPr>
        <w:t>。</w:t>
      </w:r>
      <w:r w:rsidRPr="00223EE4">
        <w:rPr>
          <w:rFonts w:hint="eastAsia"/>
        </w:rPr>
        <w:t>若灭活动力学</w:t>
      </w:r>
      <w:r>
        <w:rPr>
          <w:rFonts w:hint="eastAsia"/>
        </w:rPr>
        <w:t>为非线性，宜采用统计学方法进行处理。</w:t>
      </w:r>
    </w:p>
    <w:p w:rsidR="00020858" w:rsidRDefault="00020858" w:rsidP="00020858">
      <w:pPr>
        <w:pStyle w:val="afff4"/>
        <w:rPr>
          <w:sz w:val="20"/>
        </w:rPr>
      </w:pPr>
      <w:r w:rsidRPr="00223EE4">
        <w:rPr>
          <w:rFonts w:hint="eastAsia"/>
          <w:sz w:val="20"/>
        </w:rPr>
        <w:t>附录C.2提供了附加指南。</w:t>
      </w:r>
    </w:p>
    <w:p w:rsidR="00020858" w:rsidRDefault="00020858" w:rsidP="00020858">
      <w:pPr>
        <w:pStyle w:val="afff3"/>
        <w:spacing w:before="120" w:after="120"/>
        <w:rPr>
          <w:rFonts w:ascii="宋体" w:eastAsia="宋体" w:hAnsi="宋体"/>
        </w:rPr>
      </w:pPr>
      <w:r w:rsidRPr="00020858">
        <w:rPr>
          <w:rFonts w:ascii="宋体" w:eastAsia="宋体" w:hAnsi="宋体" w:hint="eastAsia"/>
        </w:rPr>
        <w:t>对于12D周期计算法，应运行三次连续部分周期。基于灭活曲线中确定的D值，通过部分周期log</w:t>
      </w:r>
      <w:r w:rsidRPr="00020858">
        <w:rPr>
          <w:rFonts w:ascii="宋体" w:eastAsia="宋体" w:hAnsi="宋体" w:hint="eastAsia"/>
          <w:vertAlign w:val="subscript"/>
        </w:rPr>
        <w:t>10</w:t>
      </w:r>
      <w:proofErr w:type="gramStart"/>
      <w:r w:rsidRPr="00020858">
        <w:rPr>
          <w:rFonts w:ascii="宋体" w:eastAsia="宋体" w:hAnsi="宋体" w:hint="eastAsia"/>
        </w:rPr>
        <w:t>下降值</w:t>
      </w:r>
      <w:proofErr w:type="gramEnd"/>
      <w:r w:rsidRPr="00020858">
        <w:rPr>
          <w:rFonts w:ascii="宋体" w:eastAsia="宋体" w:hAnsi="宋体" w:hint="eastAsia"/>
        </w:rPr>
        <w:t>外推计算全周期的log</w:t>
      </w:r>
      <w:r w:rsidRPr="00020858">
        <w:rPr>
          <w:rFonts w:ascii="宋体" w:eastAsia="宋体" w:hAnsi="宋体" w:hint="eastAsia"/>
          <w:vertAlign w:val="subscript"/>
        </w:rPr>
        <w:t>10</w:t>
      </w:r>
      <w:r w:rsidRPr="00020858">
        <w:rPr>
          <w:rFonts w:ascii="宋体" w:eastAsia="宋体" w:hAnsi="宋体" w:hint="eastAsia"/>
        </w:rPr>
        <w:t>下降值，以确认12D值。</w:t>
      </w:r>
    </w:p>
    <w:p w:rsidR="00685193" w:rsidRDefault="00685193" w:rsidP="00685193">
      <w:pPr>
        <w:pStyle w:val="afff4"/>
      </w:pPr>
      <w:r w:rsidRPr="00D94932">
        <w:rPr>
          <w:rFonts w:hint="eastAsia"/>
        </w:rPr>
        <w:t>在附录C.1和C.2中给出了详细步骤描述。</w:t>
      </w:r>
    </w:p>
    <w:p w:rsidR="00B91214" w:rsidRDefault="00B91214" w:rsidP="00B91214">
      <w:pPr>
        <w:pStyle w:val="afff1"/>
        <w:spacing w:before="120" w:after="120"/>
        <w:rPr>
          <w:rFonts w:ascii="宋体" w:eastAsia="宋体" w:hAnsi="宋体"/>
        </w:rPr>
      </w:pPr>
      <w:r>
        <w:rPr>
          <w:rFonts w:ascii="宋体" w:eastAsia="宋体" w:hAnsi="宋体" w:hint="eastAsia"/>
        </w:rPr>
        <w:t>物理性能鉴定</w:t>
      </w:r>
    </w:p>
    <w:p w:rsidR="00B91214" w:rsidRDefault="00B91214" w:rsidP="00B91214">
      <w:pPr>
        <w:pStyle w:val="afff2"/>
        <w:spacing w:before="120" w:after="120"/>
        <w:rPr>
          <w:rFonts w:ascii="宋体" w:eastAsia="宋体" w:hAnsi="宋体"/>
        </w:rPr>
      </w:pPr>
      <w:r>
        <w:rPr>
          <w:rFonts w:ascii="宋体" w:eastAsia="宋体" w:hAnsi="宋体" w:hint="eastAsia"/>
        </w:rPr>
        <w:t>应确定在过程定</w:t>
      </w:r>
      <w:r w:rsidRPr="00D94932">
        <w:rPr>
          <w:rFonts w:ascii="宋体" w:eastAsia="宋体" w:hAnsi="宋体" w:hint="eastAsia"/>
        </w:rPr>
        <w:t>义中</w:t>
      </w:r>
      <w:r>
        <w:rPr>
          <w:rFonts w:ascii="宋体" w:eastAsia="宋体" w:hAnsi="宋体" w:hint="eastAsia"/>
        </w:rPr>
        <w:t>（见8.2.1）建立的温度过程参数的符合性以及灭菌柜中单个产品容器中温度的再现性。</w:t>
      </w:r>
    </w:p>
    <w:p w:rsidR="00481B58" w:rsidRDefault="00481B58" w:rsidP="00481B58">
      <w:pPr>
        <w:pStyle w:val="afff2"/>
        <w:spacing w:before="120" w:after="120"/>
        <w:rPr>
          <w:rFonts w:ascii="宋体" w:eastAsia="宋体" w:hAnsi="宋体"/>
        </w:rPr>
      </w:pPr>
      <w:r>
        <w:rPr>
          <w:rFonts w:ascii="宋体" w:eastAsia="宋体" w:hAnsi="宋体" w:hint="eastAsia"/>
        </w:rPr>
        <w:t>应确定在灭菌过程前、后的液体化学灭菌剂pH值和浓度。</w:t>
      </w:r>
    </w:p>
    <w:p w:rsidR="00481B58" w:rsidRDefault="00481B58" w:rsidP="00481B58">
      <w:pPr>
        <w:pStyle w:val="afff2"/>
        <w:spacing w:before="120" w:after="120"/>
        <w:rPr>
          <w:rFonts w:ascii="宋体" w:eastAsia="宋体" w:hAnsi="宋体"/>
        </w:rPr>
      </w:pPr>
      <w:r>
        <w:rPr>
          <w:rFonts w:ascii="宋体" w:eastAsia="宋体" w:hAnsi="宋体" w:hint="eastAsia"/>
        </w:rPr>
        <w:t>应证明待灭菌的单个包装的装载模式是合适的。</w:t>
      </w:r>
    </w:p>
    <w:p w:rsidR="00481B58" w:rsidRDefault="00481B58" w:rsidP="00481B58">
      <w:pPr>
        <w:pStyle w:val="afff2"/>
        <w:spacing w:before="120" w:after="120"/>
        <w:rPr>
          <w:rFonts w:ascii="宋体" w:eastAsia="宋体" w:hAnsi="宋体"/>
        </w:rPr>
      </w:pPr>
      <w:r w:rsidRPr="00D94932">
        <w:rPr>
          <w:rFonts w:ascii="宋体" w:eastAsia="宋体" w:hAnsi="宋体" w:hint="eastAsia"/>
        </w:rPr>
        <w:lastRenderedPageBreak/>
        <w:t>如采用规模化的灭菌过程，应通过三次连续过程运行确定容器内和产品组织内部的液体化学灭菌剂温度。</w:t>
      </w:r>
    </w:p>
    <w:p w:rsidR="00481B58" w:rsidRDefault="00481B58" w:rsidP="00481B58">
      <w:pPr>
        <w:pStyle w:val="afff2"/>
        <w:spacing w:before="120" w:after="120"/>
        <w:rPr>
          <w:rFonts w:ascii="宋体" w:eastAsia="宋体" w:hAnsi="宋体"/>
        </w:rPr>
      </w:pPr>
      <w:r w:rsidRPr="00D94932">
        <w:rPr>
          <w:rFonts w:ascii="宋体" w:eastAsia="宋体" w:hAnsi="宋体" w:hint="eastAsia"/>
        </w:rPr>
        <w:t>在规定的允差范围内，PQ应包含至少三次成功灭菌过程以证明过程的再现性。应对于PQ超出允差范围的结果进行审核并在新的灭菌暴露前采取纠正措施。</w:t>
      </w:r>
    </w:p>
    <w:p w:rsidR="00481B58" w:rsidRDefault="00481B58" w:rsidP="00481B58">
      <w:pPr>
        <w:pStyle w:val="affff8"/>
        <w:ind w:firstLine="420"/>
      </w:pPr>
      <w:r w:rsidRPr="00D94932">
        <w:rPr>
          <w:rFonts w:hint="eastAsia"/>
        </w:rPr>
        <w:t>除非发现超出规定允差范围与正在确认的过程有效性因素无关，否则应进行连续的三次成功运行。</w:t>
      </w:r>
      <w:r>
        <w:rPr>
          <w:rFonts w:hint="eastAsia"/>
        </w:rPr>
        <w:t>这些与灭菌过程性能无关的因素应记录并形成文件。</w:t>
      </w:r>
    </w:p>
    <w:p w:rsidR="00481B58" w:rsidRDefault="00481B58" w:rsidP="00481B58">
      <w:pPr>
        <w:pStyle w:val="afff1"/>
        <w:spacing w:before="120" w:after="120"/>
        <w:rPr>
          <w:rFonts w:ascii="宋体" w:eastAsia="宋体" w:hAnsi="宋体"/>
        </w:rPr>
      </w:pPr>
      <w:r>
        <w:rPr>
          <w:rFonts w:ascii="宋体" w:eastAsia="宋体" w:hAnsi="宋体" w:hint="eastAsia"/>
        </w:rPr>
        <w:t>无菌加工鉴定</w:t>
      </w:r>
    </w:p>
    <w:p w:rsidR="00481B58" w:rsidRDefault="00481B58" w:rsidP="00481B58">
      <w:pPr>
        <w:pStyle w:val="affff8"/>
        <w:ind w:firstLine="420"/>
      </w:pPr>
      <w:r w:rsidRPr="00D94932">
        <w:rPr>
          <w:rFonts w:hint="eastAsia"/>
        </w:rPr>
        <w:t>如果在灭菌过程完成后进行任何无菌操作（例如：医疗器械的无菌转移，溶液无菌转移至或从医疗器械的最终容器中转移出），则：</w:t>
      </w:r>
    </w:p>
    <w:p w:rsidR="00481B58" w:rsidRDefault="00481B58" w:rsidP="00DC4A87">
      <w:pPr>
        <w:pStyle w:val="afa"/>
        <w:numPr>
          <w:ilvl w:val="0"/>
          <w:numId w:val="42"/>
        </w:numPr>
      </w:pPr>
      <w:r>
        <w:rPr>
          <w:rFonts w:hint="eastAsia"/>
        </w:rPr>
        <w:t>应按照合适的标准（见参考文献）对用于制造部件（如：最终产品容器、进行无菌转移使用的设备、贮存液）的灭菌方法进行确认和常规控制</w:t>
      </w:r>
      <w:r w:rsidRPr="00D94932">
        <w:rPr>
          <w:rFonts w:hint="eastAsia"/>
        </w:rPr>
        <w:t>；</w:t>
      </w:r>
    </w:p>
    <w:p w:rsidR="00481B58" w:rsidRDefault="00481B58" w:rsidP="00DC4A87">
      <w:pPr>
        <w:pStyle w:val="afa"/>
        <w:numPr>
          <w:ilvl w:val="0"/>
          <w:numId w:val="42"/>
        </w:numPr>
      </w:pPr>
      <w:r>
        <w:rPr>
          <w:rFonts w:hint="eastAsia"/>
        </w:rPr>
        <w:t>应按照YY/T 0567的相关要求对液体化学剂灭菌后的转移程序进行确认。</w:t>
      </w:r>
    </w:p>
    <w:p w:rsidR="00481B58" w:rsidRDefault="00481B58" w:rsidP="00481B58">
      <w:pPr>
        <w:pStyle w:val="affffff7"/>
        <w:spacing w:before="120" w:after="120"/>
      </w:pPr>
      <w:bookmarkStart w:id="143" w:name="_Toc63257905"/>
      <w:r>
        <w:rPr>
          <w:rFonts w:hint="eastAsia"/>
        </w:rPr>
        <w:t>确认的审核与批准</w:t>
      </w:r>
      <w:bookmarkEnd w:id="143"/>
    </w:p>
    <w:p w:rsidR="00481B58" w:rsidRDefault="00481B58" w:rsidP="00481B58">
      <w:pPr>
        <w:pStyle w:val="afff1"/>
        <w:spacing w:before="120" w:after="120"/>
        <w:rPr>
          <w:rFonts w:ascii="宋体" w:eastAsia="宋体" w:hAnsi="宋体"/>
        </w:rPr>
      </w:pPr>
      <w:r>
        <w:rPr>
          <w:rFonts w:ascii="宋体" w:eastAsia="宋体" w:hAnsi="宋体" w:hint="eastAsia"/>
        </w:rPr>
        <w:t>本条款是审核确认数据并形成文件，与批准的灭菌过程方案相对比，以确定其可接受性，并批准过程规范。当无菌转移作为制造过程的一部分时，应包含该步骤的确认数据。</w:t>
      </w:r>
    </w:p>
    <w:p w:rsidR="00481B58" w:rsidRDefault="00481B58" w:rsidP="00481B58">
      <w:pPr>
        <w:pStyle w:val="afff1"/>
        <w:spacing w:before="120" w:after="120"/>
        <w:rPr>
          <w:rFonts w:ascii="宋体" w:eastAsia="宋体" w:hAnsi="宋体"/>
        </w:rPr>
      </w:pPr>
      <w:r>
        <w:rPr>
          <w:rFonts w:ascii="宋体" w:eastAsia="宋体" w:hAnsi="宋体" w:hint="eastAsia"/>
        </w:rPr>
        <w:t>在产品定义、过程定义、安装鉴定、运行鉴定和性能鉴定过程中收集或产生的信息应记录并审核其可接受性，并应记录审核的结果。</w:t>
      </w:r>
    </w:p>
    <w:p w:rsidR="00481B58" w:rsidRDefault="00481B58" w:rsidP="00481B58">
      <w:pPr>
        <w:pStyle w:val="afff1"/>
        <w:spacing w:before="120" w:after="120"/>
        <w:rPr>
          <w:rFonts w:ascii="宋体" w:eastAsia="宋体" w:hAnsi="宋体"/>
        </w:rPr>
      </w:pPr>
      <w:r>
        <w:rPr>
          <w:rFonts w:ascii="宋体" w:eastAsia="宋体" w:hAnsi="宋体" w:hint="eastAsia"/>
        </w:rPr>
        <w:t>应编制确认报告。报告应包含或引用完整的过程规范，包括过程参数和公差。任何偏离或修改过程计划的理由应做解释并形成文件。过程规范应详述以下方面：</w:t>
      </w:r>
    </w:p>
    <w:p w:rsidR="00481B58" w:rsidRDefault="00481B58" w:rsidP="00DC4A87">
      <w:pPr>
        <w:pStyle w:val="afa"/>
        <w:numPr>
          <w:ilvl w:val="0"/>
          <w:numId w:val="43"/>
        </w:numPr>
      </w:pPr>
      <w:r>
        <w:rPr>
          <w:rFonts w:hint="eastAsia"/>
        </w:rPr>
        <w:t>根据GB/T 19973.1确定生物负载的测试频率和方法</w:t>
      </w:r>
      <w:r w:rsidRPr="00D94932">
        <w:rPr>
          <w:rFonts w:hint="eastAsia"/>
        </w:rPr>
        <w:t>以及行动水平</w:t>
      </w:r>
      <w:r>
        <w:rPr>
          <w:rFonts w:hint="eastAsia"/>
        </w:rPr>
        <w:t>；</w:t>
      </w:r>
    </w:p>
    <w:p w:rsidR="00481B58" w:rsidRDefault="00481B58" w:rsidP="00DC4A87">
      <w:pPr>
        <w:pStyle w:val="afa"/>
        <w:numPr>
          <w:ilvl w:val="0"/>
          <w:numId w:val="43"/>
        </w:numPr>
      </w:pPr>
      <w:r w:rsidRPr="00D94932">
        <w:rPr>
          <w:rFonts w:hAnsi="宋体" w:hint="eastAsia"/>
        </w:rPr>
        <w:t>液体化学</w:t>
      </w:r>
      <w:r w:rsidRPr="00D94932">
        <w:rPr>
          <w:rFonts w:hint="eastAsia"/>
        </w:rPr>
        <w:t>灭菌剂和容器的准备以及实施无菌转移的环境规范；</w:t>
      </w:r>
    </w:p>
    <w:p w:rsidR="00481B58" w:rsidRDefault="00481B58" w:rsidP="00DC4A87">
      <w:pPr>
        <w:pStyle w:val="afa"/>
        <w:numPr>
          <w:ilvl w:val="0"/>
          <w:numId w:val="43"/>
        </w:numPr>
      </w:pPr>
      <w:r w:rsidRPr="00D94932">
        <w:rPr>
          <w:rFonts w:hint="eastAsia"/>
        </w:rPr>
        <w:t>授权进行无菌转移的培训和认证标准；</w:t>
      </w:r>
    </w:p>
    <w:p w:rsidR="00481B58" w:rsidRDefault="00481B58" w:rsidP="00DC4A87">
      <w:pPr>
        <w:pStyle w:val="afa"/>
        <w:numPr>
          <w:ilvl w:val="0"/>
          <w:numId w:val="43"/>
        </w:numPr>
      </w:pPr>
      <w:r w:rsidRPr="00D94932">
        <w:rPr>
          <w:rFonts w:hint="eastAsia"/>
        </w:rPr>
        <w:t>确认</w:t>
      </w:r>
      <w:r w:rsidRPr="00D94932">
        <w:rPr>
          <w:rFonts w:hAnsi="宋体" w:hint="eastAsia"/>
        </w:rPr>
        <w:t>液体化学</w:t>
      </w:r>
      <w:r w:rsidRPr="00D94932">
        <w:rPr>
          <w:rFonts w:hint="eastAsia"/>
        </w:rPr>
        <w:t>灭菌剂溶液无菌的方法；</w:t>
      </w:r>
    </w:p>
    <w:p w:rsidR="00481B58" w:rsidRDefault="00481B58" w:rsidP="00DC4A87">
      <w:pPr>
        <w:pStyle w:val="afa"/>
        <w:numPr>
          <w:ilvl w:val="0"/>
          <w:numId w:val="43"/>
        </w:numPr>
      </w:pPr>
      <w:r w:rsidRPr="00D94932">
        <w:rPr>
          <w:rFonts w:hAnsi="宋体" w:hint="eastAsia"/>
        </w:rPr>
        <w:t>液体化学</w:t>
      </w:r>
      <w:r w:rsidRPr="00D94932">
        <w:rPr>
          <w:rFonts w:hint="eastAsia"/>
        </w:rPr>
        <w:t>灭菌剂的配方，包括其组成成分的规格；</w:t>
      </w:r>
    </w:p>
    <w:p w:rsidR="00481B58" w:rsidRDefault="00481B58" w:rsidP="00DC4A87">
      <w:pPr>
        <w:pStyle w:val="afa"/>
        <w:numPr>
          <w:ilvl w:val="0"/>
          <w:numId w:val="43"/>
        </w:numPr>
      </w:pPr>
      <w:r w:rsidRPr="00D94932">
        <w:rPr>
          <w:rFonts w:hint="eastAsia"/>
        </w:rPr>
        <w:t>灭菌过程前后</w:t>
      </w:r>
      <w:r w:rsidRPr="00D94932">
        <w:rPr>
          <w:rFonts w:hAnsi="宋体" w:hint="eastAsia"/>
        </w:rPr>
        <w:t>液体化学</w:t>
      </w:r>
      <w:r w:rsidRPr="00D94932">
        <w:rPr>
          <w:rFonts w:hint="eastAsia"/>
        </w:rPr>
        <w:t>灭菌剂的pH值；</w:t>
      </w:r>
    </w:p>
    <w:p w:rsidR="00481B58" w:rsidRDefault="00481B58" w:rsidP="00DC4A87">
      <w:pPr>
        <w:pStyle w:val="afa"/>
        <w:numPr>
          <w:ilvl w:val="0"/>
          <w:numId w:val="43"/>
        </w:numPr>
      </w:pPr>
      <w:r w:rsidRPr="00D94932">
        <w:rPr>
          <w:rFonts w:hint="eastAsia"/>
        </w:rPr>
        <w:t>灭菌过程前后</w:t>
      </w:r>
      <w:r w:rsidRPr="00D94932">
        <w:rPr>
          <w:rFonts w:hAnsi="宋体" w:hint="eastAsia"/>
        </w:rPr>
        <w:t>液体化学</w:t>
      </w:r>
      <w:r w:rsidRPr="00D94932">
        <w:rPr>
          <w:rFonts w:hint="eastAsia"/>
        </w:rPr>
        <w:t>灭菌剂的浓度；</w:t>
      </w:r>
    </w:p>
    <w:p w:rsidR="00481B58" w:rsidRDefault="00481B58" w:rsidP="00DC4A87">
      <w:pPr>
        <w:pStyle w:val="afa"/>
        <w:numPr>
          <w:ilvl w:val="0"/>
          <w:numId w:val="43"/>
        </w:numPr>
      </w:pPr>
      <w:r w:rsidRPr="00D94932">
        <w:rPr>
          <w:rFonts w:hint="eastAsia"/>
        </w:rPr>
        <w:t>产品与</w:t>
      </w:r>
      <w:r w:rsidRPr="00D94932">
        <w:rPr>
          <w:rFonts w:hAnsi="宋体" w:hint="eastAsia"/>
        </w:rPr>
        <w:t>液体化学</w:t>
      </w:r>
      <w:r w:rsidRPr="00D94932">
        <w:rPr>
          <w:rFonts w:hint="eastAsia"/>
        </w:rPr>
        <w:t>灭菌</w:t>
      </w:r>
      <w:proofErr w:type="gramStart"/>
      <w:r w:rsidRPr="00D94932">
        <w:rPr>
          <w:rFonts w:hint="eastAsia"/>
        </w:rPr>
        <w:t>剂接触</w:t>
      </w:r>
      <w:proofErr w:type="gramEnd"/>
      <w:r w:rsidRPr="00D94932">
        <w:rPr>
          <w:rFonts w:hint="eastAsia"/>
        </w:rPr>
        <w:t>的生产设备的规范，包括构造材料、尺寸和预处理的细节，如适用，确保不存在活微生物；</w:t>
      </w:r>
    </w:p>
    <w:p w:rsidR="00481B58" w:rsidRDefault="00481B58" w:rsidP="00DC4A87">
      <w:pPr>
        <w:pStyle w:val="afa"/>
        <w:numPr>
          <w:ilvl w:val="0"/>
          <w:numId w:val="43"/>
        </w:numPr>
      </w:pPr>
      <w:r w:rsidRPr="00D94932">
        <w:rPr>
          <w:rFonts w:hint="eastAsia"/>
        </w:rPr>
        <w:t>每单位</w:t>
      </w:r>
      <w:r w:rsidRPr="00D94932">
        <w:rPr>
          <w:rFonts w:hAnsi="宋体" w:hint="eastAsia"/>
        </w:rPr>
        <w:t>液体化学</w:t>
      </w:r>
      <w:r w:rsidRPr="00D94932">
        <w:rPr>
          <w:rFonts w:hint="eastAsia"/>
        </w:rPr>
        <w:t>灭菌剂体积待灭菌产品的数量；</w:t>
      </w:r>
    </w:p>
    <w:p w:rsidR="00481B58" w:rsidRDefault="00481B58" w:rsidP="00DC4A87">
      <w:pPr>
        <w:pStyle w:val="afa"/>
        <w:numPr>
          <w:ilvl w:val="0"/>
          <w:numId w:val="43"/>
        </w:numPr>
      </w:pPr>
      <w:r w:rsidRPr="00D94932">
        <w:rPr>
          <w:rFonts w:hint="eastAsia"/>
        </w:rPr>
        <w:t>维持时间；</w:t>
      </w:r>
    </w:p>
    <w:p w:rsidR="00481B58" w:rsidRDefault="00481B58" w:rsidP="00DC4A87">
      <w:pPr>
        <w:pStyle w:val="afa"/>
        <w:numPr>
          <w:ilvl w:val="0"/>
          <w:numId w:val="43"/>
        </w:numPr>
      </w:pPr>
      <w:r>
        <w:rPr>
          <w:rFonts w:hint="eastAsia"/>
        </w:rPr>
        <w:t>灭菌温度；</w:t>
      </w:r>
    </w:p>
    <w:p w:rsidR="00481B58" w:rsidRDefault="00481B58" w:rsidP="00DC4A87">
      <w:pPr>
        <w:pStyle w:val="afa"/>
        <w:numPr>
          <w:ilvl w:val="0"/>
          <w:numId w:val="43"/>
        </w:numPr>
      </w:pPr>
      <w:r>
        <w:rPr>
          <w:rFonts w:hint="eastAsia"/>
        </w:rPr>
        <w:t>过程定义中其他任何过程变量；</w:t>
      </w:r>
    </w:p>
    <w:p w:rsidR="00481B58" w:rsidRDefault="00481B58" w:rsidP="00DC4A87">
      <w:pPr>
        <w:pStyle w:val="afa"/>
        <w:numPr>
          <w:ilvl w:val="0"/>
          <w:numId w:val="43"/>
        </w:numPr>
      </w:pPr>
      <w:r>
        <w:rPr>
          <w:rFonts w:hint="eastAsia"/>
        </w:rPr>
        <w:t>对存放灭菌后产品贮存液的灭菌方法。</w:t>
      </w:r>
    </w:p>
    <w:p w:rsidR="00481B58" w:rsidRDefault="00481B58" w:rsidP="00481B58">
      <w:pPr>
        <w:pStyle w:val="afff1"/>
        <w:spacing w:before="120" w:after="120"/>
        <w:rPr>
          <w:rFonts w:ascii="宋体" w:eastAsia="宋体" w:hAnsi="宋体"/>
        </w:rPr>
      </w:pPr>
      <w:r>
        <w:rPr>
          <w:rFonts w:ascii="宋体" w:eastAsia="宋体" w:hAnsi="宋体" w:hint="eastAsia"/>
        </w:rPr>
        <w:t>对某一特定设备的确认也适用于其他设备的情形，其理由应形成文件。</w:t>
      </w:r>
    </w:p>
    <w:p w:rsidR="00481B58" w:rsidRDefault="006D6F60" w:rsidP="006D6F60">
      <w:pPr>
        <w:pStyle w:val="afff0"/>
        <w:spacing w:before="240" w:after="240"/>
      </w:pPr>
      <w:bookmarkStart w:id="144" w:name="_Toc492477475"/>
      <w:bookmarkStart w:id="145" w:name="_Toc483406675"/>
      <w:bookmarkStart w:id="146" w:name="_Toc487539778"/>
      <w:bookmarkStart w:id="147" w:name="_Toc530127615"/>
      <w:bookmarkStart w:id="148" w:name="_Toc63257906"/>
      <w:bookmarkStart w:id="149" w:name="_Toc63258512"/>
      <w:r>
        <w:rPr>
          <w:rFonts w:hint="eastAsia"/>
        </w:rPr>
        <w:t>常规监视和控制</w:t>
      </w:r>
      <w:bookmarkEnd w:id="144"/>
      <w:bookmarkEnd w:id="145"/>
      <w:bookmarkEnd w:id="146"/>
      <w:bookmarkEnd w:id="147"/>
      <w:bookmarkEnd w:id="148"/>
      <w:bookmarkEnd w:id="149"/>
    </w:p>
    <w:p w:rsidR="006D6F60" w:rsidRDefault="006D6F60" w:rsidP="006D6F60">
      <w:pPr>
        <w:pStyle w:val="affffff7"/>
        <w:spacing w:before="120" w:after="120"/>
        <w:rPr>
          <w:rFonts w:ascii="宋体" w:eastAsia="宋体" w:hAnsi="宋体"/>
        </w:rPr>
      </w:pPr>
      <w:bookmarkStart w:id="150" w:name="_Toc63257907"/>
      <w:r>
        <w:rPr>
          <w:rFonts w:ascii="宋体" w:eastAsia="宋体" w:hAnsi="宋体" w:hint="eastAsia"/>
        </w:rPr>
        <w:t>常规监视和控制的目的是证明已确认和规范的灭菌过程作用于产品。</w:t>
      </w:r>
      <w:bookmarkEnd w:id="150"/>
    </w:p>
    <w:p w:rsidR="006D6F60" w:rsidRDefault="006D6F60" w:rsidP="006D6F60">
      <w:pPr>
        <w:pStyle w:val="affffff7"/>
        <w:spacing w:before="120" w:after="120"/>
        <w:rPr>
          <w:rFonts w:ascii="宋体" w:eastAsia="宋体" w:hAnsi="宋体"/>
        </w:rPr>
      </w:pPr>
      <w:bookmarkStart w:id="151" w:name="_Toc63257908"/>
      <w:r>
        <w:rPr>
          <w:rFonts w:ascii="宋体" w:eastAsia="宋体" w:hAnsi="宋体" w:hint="eastAsia"/>
        </w:rPr>
        <w:t>灭菌前的生物负载应在规定时间间隔内按照GB/T 19973.1的要求进行测定。若在灭菌前的生物负载常规测定中分离出不同于微生物杀灭研究（见5.3）或过程定义（见8.2）中的微生物时（见5.3）应对其进行抗力评估。若新分离微生物可能对灭菌过程的抗力更强，应按5.3.2方法进行研究。</w:t>
      </w:r>
      <w:bookmarkEnd w:id="151"/>
    </w:p>
    <w:p w:rsidR="006D6F60" w:rsidRDefault="006D6F60" w:rsidP="006D6F60">
      <w:pPr>
        <w:pStyle w:val="affffff7"/>
        <w:spacing w:before="120" w:after="120"/>
      </w:pPr>
      <w:bookmarkStart w:id="152" w:name="_Toc63257909"/>
      <w:r>
        <w:rPr>
          <w:rFonts w:ascii="宋体" w:eastAsia="宋体" w:hAnsi="宋体" w:hint="eastAsia"/>
        </w:rPr>
        <w:t>应记录并保留每一批灭菌产品的数据，以证实符合灭菌过程规范。这些数据应至少包括下列内</w:t>
      </w:r>
      <w:r>
        <w:rPr>
          <w:rFonts w:hint="eastAsia"/>
        </w:rPr>
        <w:t>容：</w:t>
      </w:r>
      <w:bookmarkEnd w:id="152"/>
    </w:p>
    <w:p w:rsidR="006D6F60" w:rsidRDefault="006D6F60" w:rsidP="00DC4A87">
      <w:pPr>
        <w:pStyle w:val="afa"/>
        <w:numPr>
          <w:ilvl w:val="0"/>
          <w:numId w:val="44"/>
        </w:numPr>
      </w:pPr>
      <w:r>
        <w:rPr>
          <w:rFonts w:hint="eastAsia"/>
        </w:rPr>
        <w:t>最终容器灭菌过程变量；</w:t>
      </w:r>
    </w:p>
    <w:p w:rsidR="006D6F60" w:rsidRDefault="006D6F60" w:rsidP="00DC4A87">
      <w:pPr>
        <w:pStyle w:val="afa"/>
        <w:numPr>
          <w:ilvl w:val="0"/>
          <w:numId w:val="44"/>
        </w:numPr>
      </w:pPr>
      <w:r>
        <w:rPr>
          <w:rFonts w:hint="eastAsia"/>
        </w:rPr>
        <w:t>若适用，贮存液灭菌过程中需监视的过程变量；</w:t>
      </w:r>
    </w:p>
    <w:p w:rsidR="006D6F60" w:rsidRDefault="006D6F60" w:rsidP="00DC4A87">
      <w:pPr>
        <w:pStyle w:val="afa"/>
        <w:numPr>
          <w:ilvl w:val="0"/>
          <w:numId w:val="44"/>
        </w:numPr>
      </w:pPr>
      <w:r>
        <w:rPr>
          <w:rFonts w:hint="eastAsia"/>
        </w:rPr>
        <w:lastRenderedPageBreak/>
        <w:t>灭菌前和灭菌后液体化学灭菌剂的浓度；</w:t>
      </w:r>
    </w:p>
    <w:p w:rsidR="006D6F60" w:rsidRDefault="006D6F60" w:rsidP="00DC4A87">
      <w:pPr>
        <w:pStyle w:val="afa"/>
        <w:numPr>
          <w:ilvl w:val="0"/>
          <w:numId w:val="44"/>
        </w:numPr>
      </w:pPr>
      <w:r>
        <w:rPr>
          <w:rFonts w:hint="eastAsia"/>
        </w:rPr>
        <w:t>灭菌前和灭菌后液体化学灭菌剂的pH；</w:t>
      </w:r>
    </w:p>
    <w:p w:rsidR="006D6F60" w:rsidRDefault="006D6F60" w:rsidP="00DC4A87">
      <w:pPr>
        <w:pStyle w:val="afa"/>
        <w:numPr>
          <w:ilvl w:val="0"/>
          <w:numId w:val="44"/>
        </w:numPr>
      </w:pPr>
      <w:r>
        <w:rPr>
          <w:rFonts w:hint="eastAsia"/>
        </w:rPr>
        <w:t>液体化学灭菌剂制备过程中需监视的过程变量；</w:t>
      </w:r>
    </w:p>
    <w:p w:rsidR="006D6F60" w:rsidRDefault="006D6F60" w:rsidP="00DC4A87">
      <w:pPr>
        <w:pStyle w:val="afa"/>
        <w:numPr>
          <w:ilvl w:val="0"/>
          <w:numId w:val="44"/>
        </w:numPr>
      </w:pPr>
      <w:r>
        <w:rPr>
          <w:rFonts w:hint="eastAsia"/>
        </w:rPr>
        <w:t>若适用，无菌溶液过滤膜的完整性测试结果；</w:t>
      </w:r>
    </w:p>
    <w:p w:rsidR="006D6F60" w:rsidRDefault="006D6F60" w:rsidP="00DC4A87">
      <w:pPr>
        <w:pStyle w:val="afa"/>
        <w:numPr>
          <w:ilvl w:val="0"/>
          <w:numId w:val="44"/>
        </w:numPr>
      </w:pPr>
      <w:r w:rsidRPr="00D94932">
        <w:rPr>
          <w:rFonts w:hint="eastAsia"/>
        </w:rPr>
        <w:t>灭菌维持时间；</w:t>
      </w:r>
    </w:p>
    <w:p w:rsidR="006D6F60" w:rsidRDefault="006D6F60" w:rsidP="00DC4A87">
      <w:pPr>
        <w:pStyle w:val="afa"/>
        <w:numPr>
          <w:ilvl w:val="0"/>
          <w:numId w:val="44"/>
        </w:numPr>
      </w:pPr>
      <w:r w:rsidRPr="00D94932">
        <w:rPr>
          <w:rFonts w:hint="eastAsia"/>
        </w:rPr>
        <w:t>维持时间过程中的温度；</w:t>
      </w:r>
    </w:p>
    <w:p w:rsidR="006D6F60" w:rsidRDefault="006D6F60" w:rsidP="00DC4A87">
      <w:pPr>
        <w:pStyle w:val="afa"/>
        <w:numPr>
          <w:ilvl w:val="0"/>
          <w:numId w:val="44"/>
        </w:numPr>
      </w:pPr>
      <w:r>
        <w:rPr>
          <w:rFonts w:hint="eastAsia"/>
        </w:rPr>
        <w:t>若适用，无菌转移过程中符合YY/T 0567.1要求的环境监视结果；</w:t>
      </w:r>
    </w:p>
    <w:p w:rsidR="006D6F60" w:rsidRDefault="006D6F60" w:rsidP="00DC4A87">
      <w:pPr>
        <w:pStyle w:val="afa"/>
        <w:numPr>
          <w:ilvl w:val="0"/>
          <w:numId w:val="44"/>
        </w:numPr>
      </w:pPr>
      <w:r>
        <w:rPr>
          <w:rFonts w:hint="eastAsia"/>
        </w:rPr>
        <w:t>若适用，贮存液和液体化学灭菌溶液制备过程、灭菌过程控制及无菌转移过程的相关记录；</w:t>
      </w:r>
    </w:p>
    <w:p w:rsidR="006D6F60" w:rsidRDefault="006D6F60" w:rsidP="00DC4A87">
      <w:pPr>
        <w:pStyle w:val="afa"/>
        <w:numPr>
          <w:ilvl w:val="0"/>
          <w:numId w:val="44"/>
        </w:numPr>
      </w:pPr>
      <w:r>
        <w:rPr>
          <w:rFonts w:hint="eastAsia"/>
        </w:rPr>
        <w:t>灭菌产品的或产品族序列号或（其它唯一性识别）。</w:t>
      </w:r>
    </w:p>
    <w:p w:rsidR="006D6F60" w:rsidRDefault="006D6F60" w:rsidP="006D6F60">
      <w:pPr>
        <w:pStyle w:val="affffff7"/>
        <w:spacing w:before="120" w:after="120"/>
        <w:rPr>
          <w:rFonts w:ascii="宋体" w:eastAsia="宋体" w:hAnsi="宋体"/>
        </w:rPr>
      </w:pPr>
      <w:bookmarkStart w:id="153" w:name="_Toc63257910"/>
      <w:r>
        <w:rPr>
          <w:rFonts w:ascii="宋体" w:eastAsia="宋体" w:hAnsi="宋体" w:hint="eastAsia"/>
        </w:rPr>
        <w:t>若使用参数放行（仅用于最终灭菌产品），除10.3外，还应记录以下数据：</w:t>
      </w:r>
      <w:bookmarkEnd w:id="153"/>
    </w:p>
    <w:p w:rsidR="006D6F60" w:rsidRDefault="006D6F60" w:rsidP="00DC4A87">
      <w:pPr>
        <w:pStyle w:val="afa"/>
        <w:numPr>
          <w:ilvl w:val="0"/>
          <w:numId w:val="45"/>
        </w:numPr>
      </w:pPr>
      <w:r w:rsidRPr="00D94932">
        <w:rPr>
          <w:rFonts w:hint="eastAsia"/>
        </w:rPr>
        <w:t>灭菌维持时间两个已确认的最差温度条件下的位置的温度监控，（两个独立的传感器）；</w:t>
      </w:r>
    </w:p>
    <w:p w:rsidR="006D6F60" w:rsidRDefault="006D6F60" w:rsidP="00DC4A87">
      <w:pPr>
        <w:pStyle w:val="afa"/>
        <w:numPr>
          <w:ilvl w:val="0"/>
          <w:numId w:val="45"/>
        </w:numPr>
      </w:pPr>
      <w:r>
        <w:rPr>
          <w:rFonts w:hint="eastAsia"/>
        </w:rPr>
        <w:t>产品使用已确认的装载模式；</w:t>
      </w:r>
    </w:p>
    <w:p w:rsidR="006D6F60" w:rsidRDefault="006D6F60" w:rsidP="00DC4A87">
      <w:pPr>
        <w:pStyle w:val="afa"/>
        <w:numPr>
          <w:ilvl w:val="0"/>
          <w:numId w:val="45"/>
        </w:numPr>
      </w:pPr>
      <w:r>
        <w:rPr>
          <w:rFonts w:hint="eastAsia"/>
        </w:rPr>
        <w:t>若使用，循环系统状态的确认；</w:t>
      </w:r>
    </w:p>
    <w:p w:rsidR="006D6F60" w:rsidRDefault="006D6F60" w:rsidP="00DC4A87">
      <w:pPr>
        <w:pStyle w:val="afa"/>
        <w:numPr>
          <w:ilvl w:val="0"/>
          <w:numId w:val="45"/>
        </w:numPr>
      </w:pPr>
      <w:r>
        <w:rPr>
          <w:rFonts w:hint="eastAsia"/>
        </w:rPr>
        <w:t>若适用，应测定每批处理的动物组织中的生物负载及其抗力。</w:t>
      </w:r>
    </w:p>
    <w:p w:rsidR="006D6F60" w:rsidRDefault="006D6F60" w:rsidP="006D6F60">
      <w:pPr>
        <w:pStyle w:val="affffff7"/>
        <w:spacing w:before="120" w:after="120"/>
        <w:rPr>
          <w:rFonts w:ascii="宋体" w:eastAsia="宋体" w:hAnsi="宋体"/>
        </w:rPr>
      </w:pPr>
      <w:bookmarkStart w:id="154" w:name="_Toc63257911"/>
      <w:r>
        <w:rPr>
          <w:rFonts w:ascii="宋体" w:eastAsia="宋体" w:hAnsi="宋体" w:hint="eastAsia"/>
        </w:rPr>
        <w:t>对于每批最终灭菌产品的常规放行，</w:t>
      </w:r>
      <w:r>
        <w:rPr>
          <w:rFonts w:ascii="宋体" w:eastAsia="宋体" w:hAnsi="宋体" w:hint="eastAsia"/>
          <w:color w:val="00B050"/>
        </w:rPr>
        <w:t>应</w:t>
      </w:r>
      <w:r>
        <w:rPr>
          <w:rFonts w:ascii="宋体" w:eastAsia="宋体" w:hAnsi="宋体" w:hint="eastAsia"/>
        </w:rPr>
        <w:t>检查其是否有微生物存活，</w:t>
      </w:r>
      <w:r w:rsidRPr="00D94932">
        <w:rPr>
          <w:rFonts w:ascii="宋体" w:eastAsia="宋体" w:hAnsi="宋体" w:hint="eastAsia"/>
        </w:rPr>
        <w:t>至少包</w:t>
      </w:r>
      <w:r>
        <w:rPr>
          <w:rFonts w:ascii="宋体" w:eastAsia="宋体" w:hAnsi="宋体" w:hint="eastAsia"/>
        </w:rPr>
        <w:t>括：</w:t>
      </w:r>
      <w:bookmarkEnd w:id="154"/>
    </w:p>
    <w:p w:rsidR="006D6F60" w:rsidRDefault="006D6F60" w:rsidP="00DC4A87">
      <w:pPr>
        <w:pStyle w:val="afa"/>
        <w:numPr>
          <w:ilvl w:val="0"/>
          <w:numId w:val="46"/>
        </w:numPr>
      </w:pPr>
      <w:r>
        <w:rPr>
          <w:rFonts w:hint="eastAsia"/>
        </w:rPr>
        <w:t>最终贮存液，和；</w:t>
      </w:r>
    </w:p>
    <w:p w:rsidR="006D6F60" w:rsidRDefault="006D6F60" w:rsidP="00DC4A87">
      <w:pPr>
        <w:pStyle w:val="afa"/>
        <w:numPr>
          <w:ilvl w:val="0"/>
          <w:numId w:val="46"/>
        </w:numPr>
      </w:pPr>
      <w:r>
        <w:rPr>
          <w:rFonts w:hint="eastAsia"/>
        </w:rPr>
        <w:t>以下至少一项；</w:t>
      </w:r>
    </w:p>
    <w:p w:rsidR="006D6F60" w:rsidRDefault="006D6F60" w:rsidP="006D6F60">
      <w:pPr>
        <w:pStyle w:val="afb"/>
      </w:pPr>
      <w:r>
        <w:rPr>
          <w:rFonts w:hint="eastAsia"/>
        </w:rPr>
        <w:t>成品；</w:t>
      </w:r>
    </w:p>
    <w:p w:rsidR="006D6F60" w:rsidRDefault="006D6F60" w:rsidP="006D6F60">
      <w:pPr>
        <w:pStyle w:val="afb"/>
      </w:pPr>
      <w:r>
        <w:rPr>
          <w:rFonts w:hint="eastAsia"/>
        </w:rPr>
        <w:t>已完成全部生产过程但不合格的产品；</w:t>
      </w:r>
    </w:p>
    <w:p w:rsidR="006D6F60" w:rsidRDefault="006D6F60" w:rsidP="006D6F60">
      <w:pPr>
        <w:pStyle w:val="afb"/>
      </w:pPr>
      <w:r>
        <w:rPr>
          <w:rFonts w:hint="eastAsia"/>
        </w:rPr>
        <w:t>证明能代表该医疗器械并已经过全部生产过程的分离动物组织或器械其他部分或两者。</w:t>
      </w:r>
    </w:p>
    <w:p w:rsidR="006D6F60" w:rsidRDefault="006D6F60" w:rsidP="006D6F60">
      <w:pPr>
        <w:pStyle w:val="affffff7"/>
        <w:spacing w:before="120" w:after="120"/>
        <w:rPr>
          <w:rFonts w:ascii="宋体" w:eastAsia="宋体" w:hAnsi="宋体"/>
        </w:rPr>
      </w:pPr>
      <w:bookmarkStart w:id="155" w:name="_Toc63257912"/>
      <w:r>
        <w:rPr>
          <w:rFonts w:ascii="宋体" w:eastAsia="宋体" w:hAnsi="宋体" w:hint="eastAsia"/>
        </w:rPr>
        <w:t>对于灭菌后进行无菌包装的每批产品，应使用药典无菌检验方法对以下项目检测是否有活菌存在：</w:t>
      </w:r>
      <w:bookmarkEnd w:id="155"/>
    </w:p>
    <w:p w:rsidR="006D6F60" w:rsidRDefault="006D6F60" w:rsidP="00DC4A87">
      <w:pPr>
        <w:pStyle w:val="afa"/>
        <w:numPr>
          <w:ilvl w:val="0"/>
          <w:numId w:val="47"/>
        </w:numPr>
      </w:pPr>
      <w:r>
        <w:rPr>
          <w:rFonts w:hint="eastAsia"/>
        </w:rPr>
        <w:t>最终贮存液，和；</w:t>
      </w:r>
    </w:p>
    <w:p w:rsidR="006D6F60" w:rsidRDefault="006D6F60" w:rsidP="00DC4A87">
      <w:pPr>
        <w:pStyle w:val="afa"/>
        <w:numPr>
          <w:ilvl w:val="0"/>
          <w:numId w:val="47"/>
        </w:numPr>
      </w:pPr>
      <w:r>
        <w:rPr>
          <w:rFonts w:hint="eastAsia"/>
        </w:rPr>
        <w:t>至少：</w:t>
      </w:r>
    </w:p>
    <w:p w:rsidR="006D6F60" w:rsidRDefault="006D6F60" w:rsidP="006D6F60">
      <w:pPr>
        <w:pStyle w:val="afb"/>
      </w:pPr>
      <w:r>
        <w:rPr>
          <w:rFonts w:hint="eastAsia"/>
        </w:rPr>
        <w:t>成品；</w:t>
      </w:r>
    </w:p>
    <w:p w:rsidR="006D6F60" w:rsidRDefault="006D6F60" w:rsidP="006D6F60">
      <w:pPr>
        <w:pStyle w:val="afb"/>
      </w:pPr>
      <w:r>
        <w:rPr>
          <w:rFonts w:hint="eastAsia"/>
        </w:rPr>
        <w:t>已完成全部生产过程但不合格的产品；</w:t>
      </w:r>
    </w:p>
    <w:p w:rsidR="006D6F60" w:rsidRDefault="006D6F60" w:rsidP="006D6F60">
      <w:pPr>
        <w:pStyle w:val="afb"/>
      </w:pPr>
      <w:r>
        <w:rPr>
          <w:rFonts w:hint="eastAsia"/>
        </w:rPr>
        <w:t>证明能代表该医疗器械并已经过全部生产过程的分离动物组织或器械其他部分或两者。</w:t>
      </w:r>
    </w:p>
    <w:p w:rsidR="006D6F60" w:rsidRDefault="006D6F60" w:rsidP="006D6F60">
      <w:pPr>
        <w:pStyle w:val="afff0"/>
        <w:spacing w:before="240" w:after="240"/>
      </w:pPr>
      <w:bookmarkStart w:id="156" w:name="_Toc492477476"/>
      <w:bookmarkStart w:id="157" w:name="_Toc530127616"/>
      <w:bookmarkStart w:id="158" w:name="_Toc487539779"/>
      <w:bookmarkStart w:id="159" w:name="_Toc483406676"/>
      <w:bookmarkStart w:id="160" w:name="_Toc63257913"/>
      <w:bookmarkStart w:id="161" w:name="_Toc63258513"/>
      <w:r>
        <w:rPr>
          <w:rFonts w:hint="eastAsia"/>
        </w:rPr>
        <w:t>产品灭菌放行</w:t>
      </w:r>
      <w:bookmarkEnd w:id="156"/>
      <w:bookmarkEnd w:id="157"/>
      <w:bookmarkEnd w:id="158"/>
      <w:bookmarkEnd w:id="159"/>
      <w:bookmarkEnd w:id="160"/>
      <w:bookmarkEnd w:id="161"/>
    </w:p>
    <w:p w:rsidR="006D6F60" w:rsidRDefault="006D6F60" w:rsidP="006D6F60">
      <w:pPr>
        <w:pStyle w:val="affffff7"/>
        <w:spacing w:before="120" w:after="120"/>
        <w:rPr>
          <w:rFonts w:ascii="宋体" w:eastAsia="宋体" w:hAnsi="宋体"/>
        </w:rPr>
      </w:pPr>
      <w:bookmarkStart w:id="162" w:name="_Toc63257914"/>
      <w:r>
        <w:rPr>
          <w:rFonts w:ascii="宋体" w:eastAsia="宋体" w:hAnsi="宋体" w:hint="eastAsia"/>
        </w:rPr>
        <w:t>应规定一个或多个产品灭菌放行程序。这些程序应定义符合性标准。</w:t>
      </w:r>
      <w:bookmarkEnd w:id="162"/>
    </w:p>
    <w:p w:rsidR="006D6F60" w:rsidRPr="006D6F60" w:rsidRDefault="006D6F60" w:rsidP="00DC4A87">
      <w:pPr>
        <w:pStyle w:val="afa"/>
        <w:numPr>
          <w:ilvl w:val="0"/>
          <w:numId w:val="48"/>
        </w:numPr>
      </w:pPr>
      <w:r>
        <w:rPr>
          <w:rFonts w:hAnsi="宋体" w:hint="eastAsia"/>
        </w:rPr>
        <w:t>对于参数放行，程序应包括符合</w:t>
      </w:r>
      <w:r>
        <w:rPr>
          <w:rFonts w:ascii="Times New Roman"/>
        </w:rPr>
        <w:t>10.3</w:t>
      </w:r>
      <w:r>
        <w:rPr>
          <w:rFonts w:hAnsi="宋体" w:hint="eastAsia"/>
        </w:rPr>
        <w:t>所述的过程规范以及</w:t>
      </w:r>
      <w:r>
        <w:rPr>
          <w:rFonts w:ascii="Times New Roman"/>
        </w:rPr>
        <w:t>10.4</w:t>
      </w:r>
      <w:r>
        <w:rPr>
          <w:rFonts w:hAnsi="宋体" w:hint="eastAsia"/>
        </w:rPr>
        <w:t>规定的附加要求。</w:t>
      </w:r>
      <w:r>
        <w:rPr>
          <w:rFonts w:hAnsi="宋体" w:hint="eastAsia"/>
          <w:strike/>
        </w:rPr>
        <w:t>注意</w:t>
      </w:r>
      <w:r>
        <w:rPr>
          <w:rFonts w:hAnsi="宋体" w:hint="eastAsia"/>
        </w:rPr>
        <w:t>参数放行仅在采用终端灭菌过程时适用。</w:t>
      </w:r>
    </w:p>
    <w:p w:rsidR="006D6F60" w:rsidRPr="006D6F60" w:rsidRDefault="006D6F60" w:rsidP="00DC4A87">
      <w:pPr>
        <w:pStyle w:val="afa"/>
        <w:numPr>
          <w:ilvl w:val="0"/>
          <w:numId w:val="48"/>
        </w:numPr>
      </w:pPr>
      <w:r>
        <w:rPr>
          <w:rFonts w:hAnsi="宋体" w:hint="eastAsia"/>
        </w:rPr>
        <w:t>对于最终灭菌产品的常规放行，程序应包含符合10.3所述的过程规范，且按10.5所</w:t>
      </w:r>
      <w:proofErr w:type="gramStart"/>
      <w:r>
        <w:rPr>
          <w:rFonts w:hAnsi="宋体" w:hint="eastAsia"/>
        </w:rPr>
        <w:t>述培养</w:t>
      </w:r>
      <w:proofErr w:type="gramEnd"/>
      <w:r>
        <w:rPr>
          <w:rFonts w:hAnsi="宋体" w:hint="eastAsia"/>
        </w:rPr>
        <w:t>后无微生物生长。</w:t>
      </w:r>
    </w:p>
    <w:p w:rsidR="006D6F60" w:rsidRPr="006D6F60" w:rsidRDefault="006D6F60" w:rsidP="00DC4A87">
      <w:pPr>
        <w:pStyle w:val="afa"/>
        <w:numPr>
          <w:ilvl w:val="0"/>
          <w:numId w:val="48"/>
        </w:numPr>
      </w:pPr>
      <w:r>
        <w:rPr>
          <w:rFonts w:hAnsi="宋体" w:hint="eastAsia"/>
        </w:rPr>
        <w:t>对于独立容器或规模化产品灭菌后进行产品或溶液的无菌转移的常规放行，程序应符合10.3，</w:t>
      </w:r>
      <w:r w:rsidRPr="009D226D">
        <w:rPr>
          <w:rFonts w:hAnsi="宋体" w:hint="eastAsia"/>
        </w:rPr>
        <w:t>若适用，1</w:t>
      </w:r>
      <w:r w:rsidRPr="009D226D">
        <w:rPr>
          <w:rFonts w:hAnsi="宋体"/>
        </w:rPr>
        <w:t>0</w:t>
      </w:r>
      <w:r w:rsidRPr="009D226D">
        <w:rPr>
          <w:rFonts w:hAnsi="宋体" w:hint="eastAsia"/>
        </w:rPr>
        <w:t>.</w:t>
      </w:r>
      <w:r w:rsidRPr="009D226D">
        <w:rPr>
          <w:rFonts w:hAnsi="宋体"/>
        </w:rPr>
        <w:t>4</w:t>
      </w:r>
      <w:r>
        <w:rPr>
          <w:rFonts w:hAnsi="宋体" w:hint="eastAsia"/>
        </w:rPr>
        <w:t>所述的过程规范，且按10.6所</w:t>
      </w:r>
      <w:proofErr w:type="gramStart"/>
      <w:r>
        <w:rPr>
          <w:rFonts w:hAnsi="宋体" w:hint="eastAsia"/>
        </w:rPr>
        <w:t>述培养</w:t>
      </w:r>
      <w:proofErr w:type="gramEnd"/>
      <w:r>
        <w:rPr>
          <w:rFonts w:hAnsi="宋体" w:hint="eastAsia"/>
        </w:rPr>
        <w:t>后无微生物生长。</w:t>
      </w:r>
    </w:p>
    <w:p w:rsidR="006D6F60" w:rsidRDefault="006D6F60" w:rsidP="006D6F60">
      <w:pPr>
        <w:pStyle w:val="affffff7"/>
        <w:spacing w:before="120" w:after="120"/>
        <w:rPr>
          <w:rFonts w:ascii="宋体" w:eastAsia="宋体" w:hAnsi="宋体"/>
        </w:rPr>
      </w:pPr>
      <w:bookmarkStart w:id="163" w:name="_Toc63257915"/>
      <w:r>
        <w:rPr>
          <w:rFonts w:ascii="宋体" w:eastAsia="宋体" w:hAnsi="宋体" w:hint="eastAsia"/>
        </w:rPr>
        <w:t>如果发生下述情形，则应认为给定的灭菌过程不合格，按照不合格产品进行处置：</w:t>
      </w:r>
      <w:bookmarkEnd w:id="163"/>
    </w:p>
    <w:p w:rsidR="006D6F60" w:rsidRDefault="006D6F60" w:rsidP="00DC4A87">
      <w:pPr>
        <w:pStyle w:val="afa"/>
        <w:numPr>
          <w:ilvl w:val="0"/>
          <w:numId w:val="49"/>
        </w:numPr>
      </w:pPr>
      <w:r>
        <w:rPr>
          <w:rFonts w:hint="eastAsia"/>
        </w:rPr>
        <w:t>过程变量超出文件规定的允差范围；</w:t>
      </w:r>
    </w:p>
    <w:p w:rsidR="006D6F60" w:rsidRDefault="006D6F60" w:rsidP="00DC4A87">
      <w:pPr>
        <w:pStyle w:val="afa"/>
        <w:numPr>
          <w:ilvl w:val="0"/>
          <w:numId w:val="49"/>
        </w:numPr>
      </w:pPr>
      <w:r>
        <w:rPr>
          <w:rFonts w:hint="eastAsia"/>
        </w:rPr>
        <w:t>微生物试验培养后有微生物生长(见10.5和10.6)。</w:t>
      </w:r>
    </w:p>
    <w:p w:rsidR="006D6F60" w:rsidRDefault="006D6F60" w:rsidP="006D6F60">
      <w:pPr>
        <w:pStyle w:val="afff0"/>
        <w:spacing w:before="240" w:after="240"/>
      </w:pPr>
      <w:bookmarkStart w:id="164" w:name="_Toc487539780"/>
      <w:bookmarkStart w:id="165" w:name="_Toc492477477"/>
      <w:bookmarkStart w:id="166" w:name="_Toc530127617"/>
      <w:bookmarkStart w:id="167" w:name="_Toc483406677"/>
      <w:bookmarkStart w:id="168" w:name="_Toc63257916"/>
      <w:bookmarkStart w:id="169" w:name="_Toc63258514"/>
      <w:r>
        <w:rPr>
          <w:rFonts w:hint="eastAsia"/>
        </w:rPr>
        <w:t>保持灭菌过程有效性</w:t>
      </w:r>
      <w:bookmarkEnd w:id="164"/>
      <w:bookmarkEnd w:id="165"/>
      <w:bookmarkEnd w:id="166"/>
      <w:bookmarkEnd w:id="167"/>
      <w:bookmarkEnd w:id="168"/>
      <w:bookmarkEnd w:id="169"/>
    </w:p>
    <w:p w:rsidR="006D6F60" w:rsidRDefault="006D6F60" w:rsidP="006D6F60">
      <w:pPr>
        <w:pStyle w:val="affffff7"/>
        <w:spacing w:before="120" w:after="120"/>
      </w:pPr>
      <w:bookmarkStart w:id="170" w:name="_Toc63257917"/>
      <w:r>
        <w:rPr>
          <w:rFonts w:hint="eastAsia"/>
        </w:rPr>
        <w:t>通则</w:t>
      </w:r>
      <w:bookmarkEnd w:id="170"/>
    </w:p>
    <w:p w:rsidR="006D6F60" w:rsidRDefault="006D6F60" w:rsidP="006D6F60">
      <w:pPr>
        <w:pStyle w:val="affff8"/>
        <w:ind w:firstLine="420"/>
      </w:pPr>
      <w:r>
        <w:rPr>
          <w:rFonts w:hint="eastAsia"/>
        </w:rPr>
        <w:t xml:space="preserve">  用于确保灭菌产品</w:t>
      </w:r>
      <w:r w:rsidRPr="00A53583">
        <w:rPr>
          <w:rFonts w:hint="eastAsia"/>
        </w:rPr>
        <w:t>状态的系统，应证明其持续有效。该系统包含产品生物负载的常规监视和/或降低生物负载有效性的监视。</w:t>
      </w:r>
    </w:p>
    <w:p w:rsidR="006D6F60" w:rsidRDefault="006D6F60" w:rsidP="006D6F60">
      <w:pPr>
        <w:pStyle w:val="affffff7"/>
        <w:spacing w:before="120" w:after="120"/>
      </w:pPr>
      <w:bookmarkStart w:id="171" w:name="_Toc63257918"/>
      <w:r w:rsidRPr="00A53583">
        <w:rPr>
          <w:rFonts w:hint="eastAsia"/>
        </w:rPr>
        <w:lastRenderedPageBreak/>
        <w:t>设备维护</w:t>
      </w:r>
      <w:bookmarkEnd w:id="171"/>
    </w:p>
    <w:p w:rsidR="006D6F60" w:rsidRDefault="006D6F60" w:rsidP="006D6F60">
      <w:pPr>
        <w:pStyle w:val="afff1"/>
        <w:spacing w:before="120" w:after="120"/>
        <w:rPr>
          <w:rFonts w:ascii="宋体" w:eastAsia="宋体" w:hAnsi="宋体"/>
        </w:rPr>
      </w:pPr>
      <w:r>
        <w:rPr>
          <w:rFonts w:ascii="宋体" w:eastAsia="宋体" w:hAnsi="宋体" w:hint="eastAsia"/>
        </w:rPr>
        <w:t>应按形成文件的程序计划和实施预防性维护。每个计划维护任务的程序及其执行频率应予以规范和记录。全部规定的维护工作顺利完成并记录后，设备才可用于处理产品。</w:t>
      </w:r>
    </w:p>
    <w:p w:rsidR="006D6F60" w:rsidRDefault="006D6F60" w:rsidP="006D6F60">
      <w:pPr>
        <w:pStyle w:val="afff1"/>
        <w:spacing w:before="120" w:after="120"/>
        <w:rPr>
          <w:rFonts w:ascii="宋体" w:eastAsia="宋体" w:hAnsi="宋体"/>
        </w:rPr>
      </w:pPr>
      <w:r>
        <w:rPr>
          <w:rFonts w:ascii="宋体" w:eastAsia="宋体" w:hAnsi="宋体" w:hint="eastAsia"/>
        </w:rPr>
        <w:t>应保存维护记录。应由指定人员定期审核维护计划、维护程序和维护记录。</w:t>
      </w:r>
    </w:p>
    <w:p w:rsidR="006D6F60" w:rsidRDefault="006D6F60" w:rsidP="006D6F60">
      <w:pPr>
        <w:pStyle w:val="affffff7"/>
        <w:spacing w:before="120" w:after="120"/>
      </w:pPr>
      <w:bookmarkStart w:id="172" w:name="_Toc63257919"/>
      <w:r>
        <w:rPr>
          <w:rFonts w:hint="eastAsia"/>
        </w:rPr>
        <w:t>再鉴定</w:t>
      </w:r>
      <w:bookmarkEnd w:id="172"/>
    </w:p>
    <w:p w:rsidR="006D6F60" w:rsidRDefault="006D6F60" w:rsidP="006D6F60">
      <w:pPr>
        <w:pStyle w:val="afff1"/>
        <w:spacing w:before="120" w:after="120"/>
        <w:rPr>
          <w:rFonts w:ascii="宋体" w:eastAsia="宋体" w:hAnsi="宋体"/>
        </w:rPr>
      </w:pPr>
      <w:r>
        <w:rPr>
          <w:rFonts w:ascii="宋体" w:eastAsia="宋体" w:hAnsi="宋体" w:hint="eastAsia"/>
        </w:rPr>
        <w:t>确认和任何后续的再鉴定数据应至少每年进行一次审查，对是否需要再鉴定及其范围的依据进行阐释并形成文件。</w:t>
      </w:r>
    </w:p>
    <w:p w:rsidR="006D6F60" w:rsidRDefault="006D6F60" w:rsidP="006D6F60">
      <w:pPr>
        <w:pStyle w:val="afff1"/>
        <w:spacing w:before="120" w:after="120"/>
        <w:rPr>
          <w:rFonts w:ascii="宋体" w:eastAsia="宋体" w:hAnsi="宋体"/>
        </w:rPr>
      </w:pPr>
      <w:r>
        <w:rPr>
          <w:rFonts w:ascii="宋体" w:eastAsia="宋体" w:hAnsi="宋体" w:hint="eastAsia"/>
        </w:rPr>
        <w:t>除非有足够的数据证明灭菌过程的持续适宜性，否则应进行再鉴定。确认和再鉴定数据的审查程序应当记录在案，并保留再鉴定记录。应按照规定的接收准则和形成文件的程序，在规定的时间间隔内对规定设备进行灭菌过程的再鉴定。</w:t>
      </w:r>
    </w:p>
    <w:p w:rsidR="006D6F60" w:rsidRDefault="006D6F60" w:rsidP="006D6F60">
      <w:pPr>
        <w:pStyle w:val="afff1"/>
        <w:spacing w:before="120" w:after="120"/>
        <w:rPr>
          <w:rFonts w:ascii="宋体" w:eastAsia="宋体" w:hAnsi="宋体"/>
        </w:rPr>
      </w:pPr>
      <w:r>
        <w:rPr>
          <w:rFonts w:ascii="宋体" w:eastAsia="宋体" w:hAnsi="宋体" w:hint="eastAsia"/>
        </w:rPr>
        <w:t>应</w:t>
      </w:r>
      <w:proofErr w:type="gramStart"/>
      <w:r>
        <w:rPr>
          <w:rFonts w:ascii="宋体" w:eastAsia="宋体" w:hAnsi="宋体" w:hint="eastAsia"/>
        </w:rPr>
        <w:t>编制再</w:t>
      </w:r>
      <w:proofErr w:type="gramEnd"/>
      <w:r>
        <w:rPr>
          <w:rFonts w:ascii="宋体" w:eastAsia="宋体" w:hAnsi="宋体" w:hint="eastAsia"/>
        </w:rPr>
        <w:t>鉴定报告。报告应由负责编制、审核和批准先前确认报告的相同职能/组织的指定人员签发。</w:t>
      </w:r>
    </w:p>
    <w:p w:rsidR="006D6F60" w:rsidRDefault="006D6F60" w:rsidP="006D6F60">
      <w:pPr>
        <w:pStyle w:val="afff1"/>
        <w:spacing w:before="120" w:after="120"/>
        <w:rPr>
          <w:rFonts w:ascii="宋体" w:eastAsia="宋体" w:hAnsi="宋体"/>
        </w:rPr>
      </w:pPr>
      <w:r>
        <w:rPr>
          <w:rFonts w:ascii="宋体" w:eastAsia="宋体" w:hAnsi="宋体" w:hint="eastAsia"/>
        </w:rPr>
        <w:t>参数放行过程的再鉴定应至少每年进行一次，并应当包含微生物性能鉴定和物理性能鉴定。</w:t>
      </w:r>
    </w:p>
    <w:p w:rsidR="006D6F60" w:rsidRDefault="006D6F60" w:rsidP="006D6F60">
      <w:pPr>
        <w:pStyle w:val="afff1"/>
        <w:spacing w:before="120" w:after="120"/>
        <w:rPr>
          <w:rFonts w:ascii="宋体" w:eastAsia="宋体" w:hAnsi="宋体"/>
        </w:rPr>
      </w:pPr>
      <w:r>
        <w:rPr>
          <w:rFonts w:ascii="宋体" w:eastAsia="宋体" w:hAnsi="宋体"/>
        </w:rPr>
        <w:t>液体化学灭菌剂灭菌后</w:t>
      </w:r>
      <w:r>
        <w:rPr>
          <w:rFonts w:ascii="宋体" w:eastAsia="宋体" w:hAnsi="宋体" w:hint="eastAsia"/>
        </w:rPr>
        <w:t>进行</w:t>
      </w:r>
      <w:r>
        <w:rPr>
          <w:rFonts w:ascii="宋体" w:eastAsia="宋体" w:hAnsi="宋体"/>
        </w:rPr>
        <w:t>的无菌转移程序的再</w:t>
      </w:r>
      <w:r>
        <w:rPr>
          <w:rFonts w:ascii="宋体" w:eastAsia="宋体" w:hAnsi="宋体" w:hint="eastAsia"/>
        </w:rPr>
        <w:t>鉴定</w:t>
      </w:r>
      <w:r>
        <w:rPr>
          <w:rFonts w:ascii="宋体" w:eastAsia="宋体" w:hAnsi="宋体"/>
        </w:rPr>
        <w:t>频率应符合YY/</w:t>
      </w:r>
      <w:r>
        <w:rPr>
          <w:rFonts w:ascii="宋体" w:eastAsia="宋体" w:hAnsi="宋体" w:hint="eastAsia"/>
        </w:rPr>
        <w:t>T 0567要求。</w:t>
      </w:r>
    </w:p>
    <w:p w:rsidR="006D6F60" w:rsidRDefault="006D6F60" w:rsidP="006D6F60">
      <w:pPr>
        <w:pStyle w:val="affffff7"/>
        <w:spacing w:before="120" w:after="120"/>
      </w:pPr>
      <w:bookmarkStart w:id="173" w:name="_Toc63257920"/>
      <w:r>
        <w:rPr>
          <w:rFonts w:hint="eastAsia"/>
        </w:rPr>
        <w:t>变更评估</w:t>
      </w:r>
      <w:bookmarkEnd w:id="173"/>
    </w:p>
    <w:p w:rsidR="006D6F60" w:rsidRDefault="006D6F60" w:rsidP="006D6F60">
      <w:pPr>
        <w:pStyle w:val="afff1"/>
        <w:spacing w:before="120" w:after="120"/>
        <w:rPr>
          <w:rFonts w:ascii="宋体" w:eastAsia="宋体" w:hAnsi="宋体"/>
        </w:rPr>
      </w:pPr>
      <w:r>
        <w:rPr>
          <w:rFonts w:ascii="宋体" w:eastAsia="宋体" w:hAnsi="宋体" w:hint="eastAsia"/>
        </w:rPr>
        <w:t>应对可能影响灭菌过程的设备的任何变更进行评估。若灭菌过程受影响，则应重复部分或全部IQ,OQ,及PQ。该评估的结果，包括达成决定的理由，应予以记录。</w:t>
      </w:r>
    </w:p>
    <w:p w:rsidR="006D6F60" w:rsidRPr="006D6F60" w:rsidRDefault="006D6F60" w:rsidP="006D6F60">
      <w:pPr>
        <w:pStyle w:val="afff1"/>
        <w:spacing w:before="120" w:after="120"/>
      </w:pPr>
      <w:r>
        <w:rPr>
          <w:rFonts w:ascii="宋体" w:eastAsia="宋体" w:hAnsi="宋体" w:hint="eastAsia"/>
        </w:rPr>
        <w:t>产品、包装或灭菌产品的呈现形式发生任何变更，应评估其对灭菌过程持续有效性的影响。过程定义中必须重复的部分应基于变更的性质进行确定。该评估的结果，包括达成决定的理由，应予以记录。</w:t>
      </w:r>
    </w:p>
    <w:p w:rsidR="00481B58" w:rsidRPr="00481B58" w:rsidRDefault="00481B58" w:rsidP="00481B58">
      <w:pPr>
        <w:pStyle w:val="afa"/>
        <w:numPr>
          <w:ilvl w:val="0"/>
          <w:numId w:val="0"/>
        </w:numPr>
        <w:ind w:left="425"/>
      </w:pPr>
    </w:p>
    <w:p w:rsidR="00481B58" w:rsidRPr="00481B58" w:rsidRDefault="00481B58" w:rsidP="00481B58">
      <w:pPr>
        <w:pStyle w:val="affff8"/>
        <w:ind w:firstLine="420"/>
      </w:pPr>
    </w:p>
    <w:p w:rsidR="00020858" w:rsidRDefault="00020858" w:rsidP="00020858">
      <w:pPr>
        <w:pStyle w:val="affff8"/>
        <w:ind w:firstLine="420"/>
      </w:pPr>
    </w:p>
    <w:p w:rsidR="006F24FB" w:rsidRDefault="006F24FB" w:rsidP="00020858">
      <w:pPr>
        <w:pStyle w:val="affff8"/>
        <w:ind w:firstLine="420"/>
        <w:sectPr w:rsidR="006F24FB" w:rsidSect="00DF4A10">
          <w:pgSz w:w="11906" w:h="16838" w:code="9"/>
          <w:pgMar w:top="567" w:right="1134" w:bottom="1134" w:left="1134" w:header="1418" w:footer="1134" w:gutter="284"/>
          <w:pgNumType w:start="1"/>
          <w:cols w:space="425"/>
          <w:formProt w:val="0"/>
          <w:docGrid w:linePitch="312"/>
        </w:sectPr>
      </w:pPr>
    </w:p>
    <w:p w:rsidR="006F24FB" w:rsidRDefault="006F24FB" w:rsidP="006F24FB">
      <w:pPr>
        <w:pStyle w:val="afd"/>
        <w:rPr>
          <w:vanish w:val="0"/>
        </w:rPr>
      </w:pPr>
      <w:bookmarkStart w:id="174" w:name="BookMark5"/>
      <w:bookmarkEnd w:id="30"/>
    </w:p>
    <w:p w:rsidR="006F24FB" w:rsidRDefault="006F24FB" w:rsidP="006F24FB">
      <w:pPr>
        <w:pStyle w:val="aff3"/>
        <w:rPr>
          <w:vanish w:val="0"/>
        </w:rPr>
      </w:pPr>
    </w:p>
    <w:p w:rsidR="006F24FB" w:rsidRDefault="006F24FB" w:rsidP="006F24FB">
      <w:pPr>
        <w:pStyle w:val="aff8"/>
        <w:spacing w:before="60" w:after="120"/>
      </w:pPr>
      <w:r>
        <w:br/>
      </w:r>
      <w:bookmarkStart w:id="175" w:name="_Toc63257921"/>
      <w:bookmarkStart w:id="176" w:name="_Toc63258515"/>
      <w:r>
        <w:rPr>
          <w:rFonts w:hint="eastAsia"/>
        </w:rPr>
        <w:t>（资料性）</w:t>
      </w:r>
      <w:r>
        <w:br/>
      </w:r>
      <w:r>
        <w:rPr>
          <w:rFonts w:hint="eastAsia"/>
        </w:rPr>
        <w:t>YY/T 0567与ISO 13408各部分之间的一致性程度</w:t>
      </w:r>
      <w:bookmarkEnd w:id="175"/>
      <w:bookmarkEnd w:id="176"/>
    </w:p>
    <w:p w:rsidR="006F24FB" w:rsidRDefault="006F24FB" w:rsidP="006F24FB">
      <w:pPr>
        <w:pStyle w:val="affff8"/>
        <w:ind w:firstLine="420"/>
      </w:pPr>
      <w:r>
        <w:rPr>
          <w:rFonts w:hint="eastAsia"/>
        </w:rPr>
        <w:t>用YY/T 0567（所有部分）代替ISO 13408（所有部分），两项标准各部分之间的一致性程度如下：</w:t>
      </w:r>
    </w:p>
    <w:p w:rsidR="006F24FB" w:rsidRDefault="006F24FB" w:rsidP="006F24FB">
      <w:pPr>
        <w:pStyle w:val="af7"/>
      </w:pPr>
      <w:r>
        <w:rPr>
          <w:rFonts w:hint="eastAsia"/>
        </w:rPr>
        <w:t>YY/T 0567.1-2013 医疗保健产品的无菌加工 第1部分：通用要求（ISO 13408-1:2008，IDT）；</w:t>
      </w:r>
    </w:p>
    <w:p w:rsidR="006F24FB" w:rsidRDefault="006F24FB" w:rsidP="006F24FB">
      <w:pPr>
        <w:pStyle w:val="af7"/>
      </w:pPr>
      <w:r>
        <w:rPr>
          <w:rFonts w:hint="eastAsia"/>
        </w:rPr>
        <w:t>YY/T 0567.2-2005 医疗产品的无菌加工 第2部分：过滤（ISO 13408-2:2003，IDT）；</w:t>
      </w:r>
    </w:p>
    <w:p w:rsidR="006F24FB" w:rsidRDefault="006F24FB" w:rsidP="006F24FB">
      <w:pPr>
        <w:pStyle w:val="af7"/>
      </w:pPr>
      <w:r>
        <w:rPr>
          <w:rFonts w:hint="eastAsia"/>
        </w:rPr>
        <w:t>YY/T 0567.3-2011 医疗保健产品的无菌加工 第3部分：冻干法（ISO 13408-3:2006，IDT）；</w:t>
      </w:r>
    </w:p>
    <w:p w:rsidR="006F24FB" w:rsidRDefault="006F24FB" w:rsidP="006F24FB">
      <w:pPr>
        <w:pStyle w:val="af7"/>
      </w:pPr>
      <w:r>
        <w:rPr>
          <w:rFonts w:hint="eastAsia"/>
        </w:rPr>
        <w:t>YY/T 0567.4 -2011 医疗保健产品的无菌加工 第4部分：在线清洗技术（ISO 13408-4:2005，IDT）；</w:t>
      </w:r>
    </w:p>
    <w:p w:rsidR="006F24FB" w:rsidRDefault="006F24FB" w:rsidP="006F24FB">
      <w:pPr>
        <w:pStyle w:val="af7"/>
      </w:pPr>
      <w:r>
        <w:rPr>
          <w:rFonts w:hint="eastAsia"/>
        </w:rPr>
        <w:t>YY/T 0567.5-2011 医疗保健产品的无菌加工 第5部分：在线灭菌（ISO 13408-5:2006，IDT）；</w:t>
      </w:r>
    </w:p>
    <w:p w:rsidR="006F24FB" w:rsidRDefault="006F24FB" w:rsidP="006F24FB">
      <w:pPr>
        <w:pStyle w:val="af7"/>
      </w:pPr>
      <w:r>
        <w:rPr>
          <w:rFonts w:hint="eastAsia"/>
        </w:rPr>
        <w:t>YY/T 0567.6-2011 医疗保健产品的无菌加工 第6部分：隔离器系统（ISO 13408-6:2005，IDT）；</w:t>
      </w:r>
    </w:p>
    <w:p w:rsidR="006F24FB" w:rsidRPr="006F24FB" w:rsidRDefault="006F24FB" w:rsidP="006F24FB">
      <w:pPr>
        <w:pStyle w:val="af7"/>
      </w:pPr>
      <w:r>
        <w:rPr>
          <w:rFonts w:hint="eastAsia"/>
        </w:rPr>
        <w:t>YY/T 0567.7-2016 医疗保健产品的无菌加工 第7部分：医疗器械及组合型产品的替代加工（ISO 13408-7：2012，IDT）。</w:t>
      </w:r>
    </w:p>
    <w:p w:rsidR="006F24FB" w:rsidRPr="006F24FB" w:rsidRDefault="006F24FB" w:rsidP="006F24FB">
      <w:pPr>
        <w:pStyle w:val="affff8"/>
        <w:ind w:firstLine="420"/>
      </w:pPr>
    </w:p>
    <w:p w:rsidR="006F24FB" w:rsidRDefault="006F24FB" w:rsidP="006F24FB">
      <w:pPr>
        <w:pStyle w:val="affff8"/>
        <w:ind w:firstLine="420"/>
      </w:pPr>
    </w:p>
    <w:p w:rsidR="006F24FB" w:rsidRDefault="006F24FB" w:rsidP="006F24FB">
      <w:pPr>
        <w:pStyle w:val="affff8"/>
        <w:ind w:firstLine="420"/>
        <w:sectPr w:rsidR="006F24FB" w:rsidSect="006F24FB">
          <w:pgSz w:w="11906" w:h="16838" w:code="9"/>
          <w:pgMar w:top="567" w:right="1134" w:bottom="1134" w:left="1134" w:header="1418" w:footer="1134" w:gutter="284"/>
          <w:cols w:space="425"/>
          <w:formProt w:val="0"/>
          <w:docGrid w:linePitch="312"/>
        </w:sectPr>
      </w:pPr>
    </w:p>
    <w:p w:rsidR="006F24FB" w:rsidRDefault="006F24FB" w:rsidP="006F24FB">
      <w:pPr>
        <w:pStyle w:val="afd"/>
        <w:rPr>
          <w:vanish w:val="0"/>
        </w:rPr>
      </w:pPr>
    </w:p>
    <w:p w:rsidR="006F24FB" w:rsidRDefault="006F24FB" w:rsidP="006F24FB">
      <w:pPr>
        <w:pStyle w:val="aff3"/>
        <w:rPr>
          <w:vanish w:val="0"/>
        </w:rPr>
      </w:pPr>
    </w:p>
    <w:p w:rsidR="006F24FB" w:rsidRDefault="006F24FB" w:rsidP="006F24FB">
      <w:pPr>
        <w:pStyle w:val="aff8"/>
        <w:spacing w:before="60" w:after="120"/>
      </w:pPr>
      <w:r>
        <w:br/>
      </w:r>
      <w:bookmarkStart w:id="177" w:name="_Toc63257922"/>
      <w:bookmarkStart w:id="178" w:name="_Toc63258516"/>
      <w:r>
        <w:rPr>
          <w:rFonts w:hint="eastAsia"/>
        </w:rPr>
        <w:t>（资料性）</w:t>
      </w:r>
      <w:r>
        <w:br/>
      </w:r>
      <w:r>
        <w:rPr>
          <w:rFonts w:hint="eastAsia"/>
        </w:rPr>
        <w:t>应用指南</w:t>
      </w:r>
      <w:bookmarkEnd w:id="177"/>
      <w:bookmarkEnd w:id="178"/>
    </w:p>
    <w:p w:rsidR="006F24FB" w:rsidRDefault="006F24FB" w:rsidP="006F24FB">
      <w:pPr>
        <w:pStyle w:val="aff9"/>
        <w:spacing w:before="120" w:after="120"/>
      </w:pPr>
      <w:bookmarkStart w:id="179" w:name="_Toc63257923"/>
      <w:r w:rsidRPr="00A53583">
        <w:rPr>
          <w:rFonts w:hint="eastAsia"/>
        </w:rPr>
        <w:t>范围</w:t>
      </w:r>
      <w:bookmarkEnd w:id="179"/>
    </w:p>
    <w:p w:rsidR="006F24FB" w:rsidRDefault="006F24FB" w:rsidP="006F24FB">
      <w:pPr>
        <w:pStyle w:val="affff8"/>
        <w:ind w:firstLine="420"/>
      </w:pPr>
      <w:r w:rsidRPr="00A53583">
        <w:rPr>
          <w:rFonts w:hint="eastAsia"/>
        </w:rPr>
        <w:t>本指南不作为评定是否符合本标准的检查清单。</w:t>
      </w:r>
    </w:p>
    <w:p w:rsidR="006F24FB" w:rsidRDefault="006F24FB" w:rsidP="006F24FB">
      <w:pPr>
        <w:pStyle w:val="afff4"/>
        <w:rPr>
          <w:color w:val="FF0000"/>
          <w:sz w:val="20"/>
        </w:rPr>
      </w:pPr>
      <w:r w:rsidRPr="00BA3B53">
        <w:rPr>
          <w:rFonts w:hint="eastAsia"/>
          <w:color w:val="FF0000"/>
          <w:sz w:val="20"/>
        </w:rPr>
        <w:t>为便于参考，本附录中条款的编号与本文件规范部分中的编号相对应。</w:t>
      </w:r>
    </w:p>
    <w:p w:rsidR="006F24FB" w:rsidRDefault="006F24FB" w:rsidP="006F24FB">
      <w:pPr>
        <w:pStyle w:val="affff8"/>
        <w:ind w:firstLine="420"/>
      </w:pPr>
      <w:r>
        <w:rPr>
          <w:rFonts w:hint="eastAsia"/>
        </w:rPr>
        <w:t>为达到与规定的要求的符合性，本指南给出了公认的合适的解释和方法。本指南旨在帮助对该标准的统一理解和执行，也可使用本指南之外的方法，但宜证实所采用的方法能有效符合本标准的要求。</w:t>
      </w:r>
    </w:p>
    <w:p w:rsidR="006F24FB" w:rsidRDefault="006F24FB" w:rsidP="006F24FB">
      <w:pPr>
        <w:pStyle w:val="affff8"/>
        <w:ind w:firstLine="420"/>
      </w:pPr>
      <w:r>
        <w:rPr>
          <w:rFonts w:hint="eastAsia"/>
        </w:rPr>
        <w:t>本指南并非面面俱到，而是着重阐述需引起注意的方面。本指南结合案例说明如何满足本标准相关要求，并对可以达成相同目的的其他方法予以认可。本指南还提供了如何满足标准要求的一般性建议，并对于不熟悉医疗器械灭菌的人员应该引起重视的方面予以提示。</w:t>
      </w:r>
    </w:p>
    <w:p w:rsidR="006F24FB" w:rsidRDefault="006F24FB" w:rsidP="006F24FB">
      <w:pPr>
        <w:pStyle w:val="affff8"/>
        <w:ind w:firstLine="420"/>
      </w:pPr>
      <w:r>
        <w:rPr>
          <w:rFonts w:hint="eastAsia"/>
        </w:rPr>
        <w:t>与本附录中指南相对应的本标准条文在方括号中给出。</w:t>
      </w:r>
    </w:p>
    <w:p w:rsidR="006F24FB" w:rsidRDefault="006F24FB" w:rsidP="006F24FB">
      <w:pPr>
        <w:pStyle w:val="aff9"/>
        <w:spacing w:before="120" w:after="120"/>
      </w:pPr>
      <w:bookmarkStart w:id="180" w:name="_Toc63257924"/>
      <w:r>
        <w:rPr>
          <w:rFonts w:hint="eastAsia"/>
        </w:rPr>
        <w:t>规范性引用文件</w:t>
      </w:r>
      <w:bookmarkEnd w:id="180"/>
    </w:p>
    <w:p w:rsidR="006F24FB" w:rsidRDefault="006F24FB" w:rsidP="006F24FB">
      <w:pPr>
        <w:pStyle w:val="affff8"/>
        <w:ind w:firstLine="420"/>
      </w:pPr>
      <w:r>
        <w:rPr>
          <w:rFonts w:hint="eastAsia"/>
        </w:rPr>
        <w:t>规范性引用文件给出</w:t>
      </w:r>
      <w:r w:rsidRPr="00A53583">
        <w:rPr>
          <w:rFonts w:hint="eastAsia"/>
        </w:rPr>
        <w:t>的要求是本文件的要求，但引用程度仅在于本文件的引用部分，引用部分可能是整个标准或仅限于特定条文。</w:t>
      </w:r>
    </w:p>
    <w:p w:rsidR="006F24FB" w:rsidRDefault="006F24FB" w:rsidP="006F24FB">
      <w:pPr>
        <w:pStyle w:val="aff9"/>
        <w:spacing w:before="120" w:after="120"/>
      </w:pPr>
      <w:bookmarkStart w:id="181" w:name="_Toc63257925"/>
      <w:r w:rsidRPr="00A53583">
        <w:rPr>
          <w:rFonts w:hint="eastAsia"/>
        </w:rPr>
        <w:t>术语和定义</w:t>
      </w:r>
      <w:bookmarkEnd w:id="181"/>
    </w:p>
    <w:p w:rsidR="006F24FB" w:rsidRDefault="006F24FB" w:rsidP="006F24FB">
      <w:pPr>
        <w:pStyle w:val="affff8"/>
        <w:ind w:firstLine="420"/>
      </w:pPr>
      <w:r w:rsidRPr="00A53583">
        <w:rPr>
          <w:rFonts w:hint="eastAsia"/>
        </w:rPr>
        <w:t>无指导提供。</w:t>
      </w:r>
    </w:p>
    <w:p w:rsidR="006F24FB" w:rsidRDefault="006F24FB" w:rsidP="006F24FB">
      <w:pPr>
        <w:pStyle w:val="aff9"/>
        <w:spacing w:before="120" w:after="120"/>
      </w:pPr>
      <w:bookmarkStart w:id="182" w:name="_Toc63257926"/>
      <w:r w:rsidRPr="00A53583">
        <w:rPr>
          <w:rFonts w:hint="eastAsia"/>
        </w:rPr>
        <w:t>通则</w:t>
      </w:r>
      <w:bookmarkEnd w:id="182"/>
    </w:p>
    <w:p w:rsidR="006F24FB" w:rsidRDefault="006F24FB" w:rsidP="006F24FB">
      <w:pPr>
        <w:pStyle w:val="afffff9"/>
        <w:spacing w:before="120" w:after="120"/>
      </w:pPr>
      <w:r>
        <w:rPr>
          <w:rFonts w:hint="eastAsia"/>
        </w:rPr>
        <w:t>文件</w:t>
      </w:r>
    </w:p>
    <w:p w:rsidR="006F24FB" w:rsidRDefault="00401A85" w:rsidP="006F24FB">
      <w:pPr>
        <w:pStyle w:val="affa"/>
        <w:spacing w:before="120" w:after="120"/>
        <w:rPr>
          <w:rFonts w:ascii="宋体" w:eastAsia="宋体" w:hAnsi="宋体"/>
        </w:rPr>
      </w:pPr>
      <w:r>
        <w:rPr>
          <w:rFonts w:ascii="宋体" w:eastAsia="宋体"/>
          <w:kern w:val="0"/>
        </w:rPr>
        <w:t>YY/T 0287-2017</w:t>
      </w:r>
      <w:r w:rsidR="006F24FB">
        <w:rPr>
          <w:rFonts w:ascii="宋体" w:eastAsia="宋体" w:hint="eastAsia"/>
          <w:kern w:val="0"/>
        </w:rPr>
        <w:t>规定了文件和记录的控制要求。在</w:t>
      </w:r>
      <w:r>
        <w:rPr>
          <w:rFonts w:ascii="宋体" w:eastAsia="宋体"/>
          <w:kern w:val="0"/>
        </w:rPr>
        <w:t>YY/T 0287-2017</w:t>
      </w:r>
      <w:r w:rsidR="006F24FB">
        <w:rPr>
          <w:rFonts w:ascii="宋体" w:eastAsia="宋体" w:hint="eastAsia"/>
          <w:kern w:val="0"/>
        </w:rPr>
        <w:t>中有关于文件生成和控制（包括规范和程序）以及记录的要求。</w:t>
      </w:r>
      <w:r w:rsidR="006F24FB" w:rsidRPr="00A53583">
        <w:rPr>
          <w:rFonts w:ascii="宋体" w:eastAsia="宋体" w:hAnsi="宋体" w:hint="eastAsia"/>
        </w:rPr>
        <w:t>本文件规定的程序需制定、记录、实施和维护。</w:t>
      </w:r>
    </w:p>
    <w:p w:rsidR="006F24FB" w:rsidRDefault="006F24FB" w:rsidP="006F24FB">
      <w:pPr>
        <w:pStyle w:val="affff8"/>
        <w:ind w:firstLine="420"/>
      </w:pPr>
      <w:r w:rsidRPr="00A53583">
        <w:rPr>
          <w:rFonts w:hint="eastAsia"/>
        </w:rPr>
        <w:t>需规定液体化学灭菌剂的特征，灭菌过程的开发，确认和常规控制和灭菌后的产品放行的程序。</w:t>
      </w:r>
    </w:p>
    <w:p w:rsidR="006F24FB" w:rsidRDefault="006F24FB" w:rsidP="006F24FB">
      <w:pPr>
        <w:pStyle w:val="affff8"/>
        <w:ind w:firstLine="420"/>
        <w:rPr>
          <w:color w:val="FF0000"/>
        </w:rPr>
      </w:pPr>
      <w:r w:rsidRPr="00BA3B53">
        <w:rPr>
          <w:rFonts w:hint="eastAsia"/>
          <w:color w:val="FF0000"/>
        </w:rPr>
        <w:t>本文件规定的文档，包括记录，在发布前和变更后均经过指定人员的审核和批准。</w:t>
      </w:r>
    </w:p>
    <w:p w:rsidR="006F24FB" w:rsidRDefault="006F24FB" w:rsidP="006F24FB">
      <w:pPr>
        <w:pStyle w:val="affff8"/>
        <w:ind w:firstLine="420"/>
        <w:rPr>
          <w:color w:val="FF0000"/>
        </w:rPr>
      </w:pPr>
      <w:r w:rsidRPr="00BA3B53">
        <w:rPr>
          <w:rFonts w:hint="eastAsia"/>
          <w:color w:val="FF0000"/>
        </w:rPr>
        <w:t>文件控制确保可获得适用文档的有关版本。</w:t>
      </w:r>
    </w:p>
    <w:p w:rsidR="006F24FB" w:rsidRDefault="006F24FB" w:rsidP="006F24FB">
      <w:pPr>
        <w:pStyle w:val="affff8"/>
        <w:ind w:firstLine="420"/>
        <w:rPr>
          <w:color w:val="FF0000"/>
        </w:rPr>
      </w:pPr>
      <w:r w:rsidRPr="00BA3B53">
        <w:rPr>
          <w:rFonts w:hint="eastAsia"/>
          <w:color w:val="FF0000"/>
        </w:rPr>
        <w:t>应保持记录以提供符合本文件要求的证据。应规定记录的标识、储存、安全和完整性、检索、保留和处置所需的控制。</w:t>
      </w:r>
    </w:p>
    <w:p w:rsidR="006F24FB" w:rsidRDefault="006F24FB" w:rsidP="006F24FB">
      <w:pPr>
        <w:pStyle w:val="affff8"/>
        <w:ind w:firstLine="420"/>
        <w:rPr>
          <w:color w:val="FF0000"/>
        </w:rPr>
      </w:pPr>
      <w:r w:rsidRPr="00BA3B53">
        <w:rPr>
          <w:rFonts w:hint="eastAsia"/>
          <w:color w:val="FF0000"/>
        </w:rPr>
        <w:t>应规定文件（包括记录）的保存期限。</w:t>
      </w:r>
    </w:p>
    <w:p w:rsidR="006F24FB" w:rsidRDefault="006F24FB" w:rsidP="006F24FB">
      <w:pPr>
        <w:pStyle w:val="affff8"/>
        <w:ind w:firstLine="420"/>
      </w:pPr>
      <w:r w:rsidRPr="00BA3B53">
        <w:rPr>
          <w:rFonts w:hint="eastAsia"/>
          <w:color w:val="FF0000"/>
        </w:rPr>
        <w:t>应规定实施和满足本文件中所述要求的责任和权限。责任应分配给有能力的人员，这些人员应具有适当的教育、培训、技能和经验。</w:t>
      </w:r>
      <w:r w:rsidR="00401A85" w:rsidRPr="00401A85">
        <w:t>YY/T 0287-2017</w:t>
      </w:r>
      <w:r w:rsidRPr="00BA3B53">
        <w:rPr>
          <w:rFonts w:hint="eastAsia"/>
        </w:rPr>
        <w:t>规定了职责和权限和人力资源的要求，规定了与管理承诺、顾客关注、质量方针、策划、职责、权限、沟通和管理评审相关的管理职责要求。不同层级人员所需的资格、培训和经验水平取决于其所从事的工作。</w:t>
      </w:r>
      <w:r w:rsidRPr="00BA3B53">
        <w:t>GB/T 19004</w:t>
      </w:r>
      <w:r w:rsidRPr="00BA3B53">
        <w:rPr>
          <w:rFonts w:hint="eastAsia"/>
        </w:rPr>
        <w:t>中给出了质量管理体系组成部分中培训方面的一般指南。宜对具有以下职责的人员进行特定的资格认定和培训：</w:t>
      </w:r>
    </w:p>
    <w:p w:rsidR="006F24FB" w:rsidRDefault="006F24FB" w:rsidP="00DC4A87">
      <w:pPr>
        <w:pStyle w:val="afa"/>
        <w:numPr>
          <w:ilvl w:val="0"/>
          <w:numId w:val="50"/>
        </w:numPr>
      </w:pPr>
      <w:r>
        <w:rPr>
          <w:rFonts w:hint="eastAsia"/>
        </w:rPr>
        <w:t>微生物检测；</w:t>
      </w:r>
    </w:p>
    <w:p w:rsidR="006F24FB" w:rsidRDefault="006F24FB" w:rsidP="00DC4A87">
      <w:pPr>
        <w:pStyle w:val="afa"/>
        <w:numPr>
          <w:ilvl w:val="0"/>
          <w:numId w:val="50"/>
        </w:numPr>
      </w:pPr>
      <w:r>
        <w:rPr>
          <w:rFonts w:hint="eastAsia"/>
        </w:rPr>
        <w:t>化学分析和配方；</w:t>
      </w:r>
    </w:p>
    <w:p w:rsidR="006F24FB" w:rsidRDefault="006F24FB" w:rsidP="00DC4A87">
      <w:pPr>
        <w:pStyle w:val="afa"/>
        <w:numPr>
          <w:ilvl w:val="0"/>
          <w:numId w:val="50"/>
        </w:numPr>
      </w:pPr>
      <w:r>
        <w:rPr>
          <w:rFonts w:hint="eastAsia"/>
        </w:rPr>
        <w:t>设备安装；</w:t>
      </w:r>
    </w:p>
    <w:p w:rsidR="006F24FB" w:rsidRDefault="006F24FB" w:rsidP="00DC4A87">
      <w:pPr>
        <w:pStyle w:val="afa"/>
        <w:numPr>
          <w:ilvl w:val="0"/>
          <w:numId w:val="50"/>
        </w:numPr>
      </w:pPr>
      <w:r>
        <w:rPr>
          <w:rFonts w:hint="eastAsia"/>
        </w:rPr>
        <w:t>设备维护；</w:t>
      </w:r>
    </w:p>
    <w:p w:rsidR="006F24FB" w:rsidRDefault="006F24FB" w:rsidP="00DC4A87">
      <w:pPr>
        <w:pStyle w:val="afa"/>
        <w:numPr>
          <w:ilvl w:val="0"/>
          <w:numId w:val="50"/>
        </w:numPr>
      </w:pPr>
      <w:r>
        <w:rPr>
          <w:rFonts w:hint="eastAsia"/>
        </w:rPr>
        <w:t>物理性能鉴定和微生物性能鉴定；</w:t>
      </w:r>
    </w:p>
    <w:p w:rsidR="006F24FB" w:rsidRDefault="006F24FB" w:rsidP="00DC4A87">
      <w:pPr>
        <w:pStyle w:val="afa"/>
        <w:numPr>
          <w:ilvl w:val="0"/>
          <w:numId w:val="50"/>
        </w:numPr>
      </w:pPr>
      <w:r>
        <w:rPr>
          <w:rFonts w:hint="eastAsia"/>
        </w:rPr>
        <w:t>常规灭菌器操作；</w:t>
      </w:r>
    </w:p>
    <w:p w:rsidR="006F24FB" w:rsidRDefault="006F24FB" w:rsidP="00DC4A87">
      <w:pPr>
        <w:pStyle w:val="afa"/>
        <w:numPr>
          <w:ilvl w:val="0"/>
          <w:numId w:val="50"/>
        </w:numPr>
      </w:pPr>
      <w:r>
        <w:rPr>
          <w:rFonts w:hint="eastAsia"/>
        </w:rPr>
        <w:t>校准；</w:t>
      </w:r>
    </w:p>
    <w:p w:rsidR="006F24FB" w:rsidRDefault="006F24FB" w:rsidP="00DC4A87">
      <w:pPr>
        <w:pStyle w:val="afa"/>
        <w:numPr>
          <w:ilvl w:val="0"/>
          <w:numId w:val="50"/>
        </w:numPr>
      </w:pPr>
      <w:r>
        <w:rPr>
          <w:rFonts w:hint="eastAsia"/>
        </w:rPr>
        <w:t>过程设计；</w:t>
      </w:r>
    </w:p>
    <w:p w:rsidR="006F24FB" w:rsidRDefault="006F24FB" w:rsidP="00DC4A87">
      <w:pPr>
        <w:pStyle w:val="afa"/>
        <w:numPr>
          <w:ilvl w:val="0"/>
          <w:numId w:val="50"/>
        </w:numPr>
      </w:pPr>
      <w:r>
        <w:rPr>
          <w:rFonts w:hint="eastAsia"/>
        </w:rPr>
        <w:t>设备规范。</w:t>
      </w:r>
    </w:p>
    <w:p w:rsidR="006F24FB" w:rsidRDefault="006F24FB" w:rsidP="006F24FB">
      <w:pPr>
        <w:pStyle w:val="afa"/>
        <w:numPr>
          <w:ilvl w:val="0"/>
          <w:numId w:val="0"/>
        </w:numPr>
        <w:ind w:firstLineChars="200" w:firstLine="420"/>
        <w:rPr>
          <w:color w:val="FF0000"/>
        </w:rPr>
      </w:pPr>
      <w:r w:rsidRPr="00BA3B53">
        <w:rPr>
          <w:rFonts w:hint="eastAsia"/>
          <w:color w:val="FF0000"/>
        </w:rPr>
        <w:t>如果本文件的要求由具有独立质量管理体系的组织承担，各方的职责和权限由书面协议规定。</w:t>
      </w:r>
    </w:p>
    <w:p w:rsidR="006F24FB" w:rsidRDefault="006F24FB" w:rsidP="006F24FB">
      <w:pPr>
        <w:pStyle w:val="afa"/>
        <w:numPr>
          <w:ilvl w:val="0"/>
          <w:numId w:val="0"/>
        </w:numPr>
        <w:ind w:firstLineChars="200" w:firstLine="420"/>
        <w:rPr>
          <w:color w:val="FF0000"/>
        </w:rPr>
      </w:pPr>
      <w:r w:rsidRPr="00BA3B53">
        <w:rPr>
          <w:rFonts w:hint="eastAsia"/>
          <w:color w:val="FF0000"/>
        </w:rPr>
        <w:t>应规定采购的程序，确保采购的产品符合规定的采购信息。</w:t>
      </w:r>
    </w:p>
    <w:p w:rsidR="006F24FB" w:rsidRDefault="006F24FB" w:rsidP="006F24FB">
      <w:pPr>
        <w:pStyle w:val="afa"/>
        <w:numPr>
          <w:ilvl w:val="0"/>
          <w:numId w:val="0"/>
        </w:numPr>
        <w:ind w:firstLineChars="200" w:firstLine="420"/>
        <w:rPr>
          <w:color w:val="FF0000"/>
        </w:rPr>
      </w:pPr>
      <w:r w:rsidRPr="00BA3B53">
        <w:rPr>
          <w:rFonts w:hint="eastAsia"/>
          <w:color w:val="FF0000"/>
        </w:rPr>
        <w:t>应规定产品的标识和</w:t>
      </w:r>
      <w:proofErr w:type="gramStart"/>
      <w:r w:rsidRPr="00BA3B53">
        <w:rPr>
          <w:rFonts w:hint="eastAsia"/>
          <w:color w:val="FF0000"/>
        </w:rPr>
        <w:t>可</w:t>
      </w:r>
      <w:proofErr w:type="gramEnd"/>
      <w:r w:rsidRPr="00BA3B53">
        <w:rPr>
          <w:rFonts w:hint="eastAsia"/>
          <w:color w:val="FF0000"/>
        </w:rPr>
        <w:t>追溯性程序。这些程序确保在产品实现过程中对产品状态的识别。在整个生产和储存过程中应保持产品状态的标识，以确保只有通过所要求的检验和试验的产品才能被放行。</w:t>
      </w:r>
    </w:p>
    <w:p w:rsidR="006F24FB" w:rsidRDefault="006F24FB" w:rsidP="006F24FB">
      <w:pPr>
        <w:pStyle w:val="afa"/>
        <w:numPr>
          <w:ilvl w:val="0"/>
          <w:numId w:val="0"/>
        </w:numPr>
        <w:ind w:firstLineChars="200" w:firstLine="420"/>
        <w:rPr>
          <w:color w:val="FF0000"/>
        </w:rPr>
      </w:pPr>
      <w:r w:rsidRPr="00BA3B53">
        <w:rPr>
          <w:rFonts w:hint="eastAsia"/>
          <w:color w:val="FF0000"/>
        </w:rPr>
        <w:lastRenderedPageBreak/>
        <w:t>应规定判定为不合格品的控制和纠正、纠正措施和预防措施的程序。这些程序确保对不符合要求的产品进行识别和控制，以防止其非预期的使用或交付。应保留不合格的特性以及随后所采取的任何措施的记录，包括评价、调查和决策的理由说明。</w:t>
      </w:r>
    </w:p>
    <w:p w:rsidR="006F24FB" w:rsidRDefault="006F24FB" w:rsidP="006F24FB">
      <w:pPr>
        <w:pStyle w:val="afa"/>
        <w:numPr>
          <w:ilvl w:val="0"/>
          <w:numId w:val="0"/>
        </w:numPr>
        <w:ind w:firstLineChars="200" w:firstLine="420"/>
        <w:rPr>
          <w:color w:val="FF0000"/>
        </w:rPr>
      </w:pPr>
      <w:r w:rsidRPr="00BA3B53">
        <w:rPr>
          <w:rFonts w:hint="eastAsia"/>
          <w:color w:val="FF0000"/>
        </w:rPr>
        <w:t>采取措施消除不合格的原因，以防止不合格的再次发生，并采取措施防止潜在不合格的发生。及时采取必要的纠正措施。纠正措施和预防措施与所发生的不合格影响成正比。</w:t>
      </w:r>
    </w:p>
    <w:p w:rsidR="006F24FB" w:rsidRDefault="006F24FB" w:rsidP="006F24FB">
      <w:pPr>
        <w:pStyle w:val="affa"/>
        <w:spacing w:before="120" w:after="120"/>
        <w:rPr>
          <w:rFonts w:ascii="宋体" w:eastAsia="宋体" w:hAnsi="宋体"/>
          <w:color w:val="FF0000"/>
        </w:rPr>
      </w:pPr>
      <w:r w:rsidRPr="00BA3B53">
        <w:rPr>
          <w:rFonts w:ascii="宋体" w:eastAsia="宋体" w:hAnsi="宋体" w:hint="eastAsia"/>
          <w:color w:val="FF0000"/>
        </w:rPr>
        <w:t>规定了满足本文件要求的所有设备的校准，包括用于测试的仪器的校准，</w:t>
      </w:r>
      <w:proofErr w:type="gramStart"/>
      <w:r w:rsidR="00401A85">
        <w:rPr>
          <w:rFonts w:ascii="宋体" w:eastAsia="宋体" w:hAnsi="宋体" w:hint="eastAsia"/>
          <w:color w:val="FF0000"/>
        </w:rPr>
        <w:t>宜</w:t>
      </w:r>
      <w:r w:rsidRPr="00BA3B53">
        <w:rPr>
          <w:rFonts w:ascii="宋体" w:eastAsia="宋体" w:hAnsi="宋体" w:hint="eastAsia"/>
          <w:color w:val="FF0000"/>
        </w:rPr>
        <w:t>符合</w:t>
      </w:r>
      <w:proofErr w:type="gramEnd"/>
      <w:r w:rsidR="00401A85">
        <w:rPr>
          <w:rFonts w:ascii="宋体" w:eastAsia="宋体" w:hAnsi="宋体" w:hint="eastAsia"/>
          <w:color w:val="FF0000"/>
        </w:rPr>
        <w:t>YY/T 0287-2017</w:t>
      </w:r>
      <w:r w:rsidRPr="00BA3B53">
        <w:rPr>
          <w:rFonts w:ascii="宋体" w:eastAsia="宋体" w:hAnsi="宋体"/>
          <w:color w:val="FF0000"/>
        </w:rPr>
        <w:t>,</w:t>
      </w:r>
      <w:r w:rsidRPr="00BA3B53">
        <w:rPr>
          <w:rFonts w:ascii="宋体" w:eastAsia="宋体" w:hAnsi="宋体" w:hint="eastAsia"/>
          <w:color w:val="FF0000"/>
        </w:rPr>
        <w:t>7</w:t>
      </w:r>
      <w:r w:rsidRPr="00BA3B53">
        <w:rPr>
          <w:rFonts w:ascii="宋体" w:eastAsia="宋体" w:hAnsi="宋体"/>
          <w:color w:val="FF0000"/>
        </w:rPr>
        <w:t>.</w:t>
      </w:r>
      <w:r w:rsidRPr="00BA3B53">
        <w:rPr>
          <w:rFonts w:ascii="宋体" w:eastAsia="宋体" w:hAnsi="宋体" w:hint="eastAsia"/>
          <w:color w:val="FF0000"/>
        </w:rPr>
        <w:t>6或ISO10012的校准系统。</w:t>
      </w:r>
    </w:p>
    <w:p w:rsidR="006F24FB" w:rsidRDefault="006F24FB" w:rsidP="006F24FB">
      <w:pPr>
        <w:pStyle w:val="aff9"/>
        <w:spacing w:before="120" w:after="120"/>
      </w:pPr>
      <w:bookmarkStart w:id="183" w:name="_Toc63257927"/>
      <w:r>
        <w:rPr>
          <w:rFonts w:hint="eastAsia"/>
        </w:rPr>
        <w:t>灭菌剂特征</w:t>
      </w:r>
      <w:bookmarkEnd w:id="183"/>
    </w:p>
    <w:p w:rsidR="006F24FB" w:rsidRDefault="006F24FB" w:rsidP="006F24FB">
      <w:pPr>
        <w:pStyle w:val="afffff9"/>
        <w:spacing w:before="120" w:after="120"/>
        <w:rPr>
          <w:rFonts w:ascii="宋体" w:eastAsia="宋体" w:hAnsi="宋体"/>
        </w:rPr>
      </w:pPr>
      <w:r>
        <w:rPr>
          <w:rFonts w:ascii="宋体" w:eastAsia="宋体" w:hAnsi="宋体" w:hint="eastAsia"/>
        </w:rPr>
        <w:t>通过微生物过程定义来</w:t>
      </w:r>
      <w:r w:rsidRPr="00482502">
        <w:rPr>
          <w:rFonts w:ascii="宋体" w:eastAsia="宋体" w:hAnsi="宋体" w:hint="eastAsia"/>
        </w:rPr>
        <w:t>表征液体化学灭菌剂的</w:t>
      </w:r>
      <w:r>
        <w:rPr>
          <w:rFonts w:ascii="宋体" w:eastAsia="宋体" w:hAnsi="宋体" w:hint="eastAsia"/>
        </w:rPr>
        <w:t>阶段包含微生物的采集，表征，抗力筛选的挑战测试，对灭菌过程具有最大抗力代表微生物的识别，存活曲线的构建，最终对组织载体上已确定的参考微生物的灭活进行评估（见5.3和8.2）。</w:t>
      </w:r>
    </w:p>
    <w:p w:rsidR="006F24FB" w:rsidRDefault="006F24FB" w:rsidP="006F24FB">
      <w:pPr>
        <w:pStyle w:val="affff8"/>
        <w:ind w:firstLine="420"/>
        <w:rPr>
          <w:rFonts w:hAnsi="宋体"/>
        </w:rPr>
      </w:pPr>
      <w:r>
        <w:rPr>
          <w:rFonts w:hAnsi="宋体" w:hint="eastAsia"/>
        </w:rPr>
        <w:t>通常情况下，对产品上所有分离菌种进行灭活研究是不切合实际的，宜采用筛选试验。通过将组织样品置于低于灭菌过程的条件中，可以很快地分离出具有较高抗力的菌种，并用于灭活研究。</w:t>
      </w:r>
    </w:p>
    <w:p w:rsidR="006F24FB" w:rsidRDefault="006F24FB" w:rsidP="006F24FB">
      <w:pPr>
        <w:pStyle w:val="affff8"/>
        <w:ind w:firstLine="420"/>
        <w:rPr>
          <w:rFonts w:hAnsi="宋体"/>
        </w:rPr>
      </w:pPr>
      <w:r>
        <w:rPr>
          <w:rFonts w:hAnsi="宋体" w:hint="eastAsia"/>
        </w:rPr>
        <w:t>由于灭菌过程中单一使用一种液体化学灭菌剂进行灭菌，在对存在并有可能在灭菌过程中表现出显著抗力的微生物进行检定、筛选和测试时，必须保持警惕。生产过程中有存在引入新微生物或微生物自发变异的风险，而这些微生物对灭菌过程的抗力可能比原始试验或已确认微生物的抗力水平更高。因此宜建立对生产过程和环境中存在微生物的抗力进行不断筛选与评价的程序（微生物分离筛选程序）。宜进行微生物筛选过程，以确保新的或变异微生物及时分离出来并得到评价。</w:t>
      </w:r>
    </w:p>
    <w:p w:rsidR="006F24FB" w:rsidRDefault="006F24FB" w:rsidP="006F24FB">
      <w:pPr>
        <w:pStyle w:val="afffff9"/>
        <w:spacing w:before="120" w:after="120"/>
        <w:rPr>
          <w:rFonts w:ascii="宋体" w:eastAsia="宋体" w:hAnsi="宋体"/>
        </w:rPr>
      </w:pPr>
      <w:r w:rsidRPr="006F24FB">
        <w:rPr>
          <w:rFonts w:ascii="宋体" w:eastAsia="宋体" w:hAnsi="宋体" w:hint="eastAsia"/>
        </w:rPr>
        <w:t>微生物的分离筛选程序</w:t>
      </w:r>
      <w:proofErr w:type="gramStart"/>
      <w:r w:rsidRPr="006F24FB">
        <w:rPr>
          <w:rFonts w:ascii="宋体" w:eastAsia="宋体" w:hAnsi="宋体" w:hint="eastAsia"/>
        </w:rPr>
        <w:t>宜包括</w:t>
      </w:r>
      <w:proofErr w:type="gramEnd"/>
      <w:r w:rsidRPr="006F24FB">
        <w:rPr>
          <w:rFonts w:ascii="宋体" w:eastAsia="宋体" w:hAnsi="宋体" w:hint="eastAsia"/>
        </w:rPr>
        <w:t>以下三个阶段：</w:t>
      </w:r>
    </w:p>
    <w:p w:rsidR="006F24FB" w:rsidRDefault="006F24FB" w:rsidP="00DC4A87">
      <w:pPr>
        <w:pStyle w:val="afa"/>
        <w:numPr>
          <w:ilvl w:val="0"/>
          <w:numId w:val="51"/>
        </w:numPr>
      </w:pPr>
      <w:r>
        <w:rPr>
          <w:rFonts w:hint="eastAsia"/>
        </w:rPr>
        <w:t>微生物分离菌的采集：宜从医疗器械生产过程和环境中采集微生物分离菌。微生物的采集宜首先采集灭菌前已知存在于产品上的</w:t>
      </w:r>
      <w:r w:rsidRPr="00482502">
        <w:rPr>
          <w:rFonts w:hint="eastAsia"/>
        </w:rPr>
        <w:t>微生物和生产过程中那些</w:t>
      </w:r>
      <w:r>
        <w:rPr>
          <w:rFonts w:hint="eastAsia"/>
        </w:rPr>
        <w:t>在化学处理溶液中有可能存活的微生物（过程或生物负载分离菌）。如果这些微生物是能够在这些处理的化学品中存活，则除产品上的生物负载外，还宜从产品的生产环境中采集分</w:t>
      </w:r>
      <w:r w:rsidRPr="00482502">
        <w:rPr>
          <w:rFonts w:hint="eastAsia"/>
        </w:rPr>
        <w:t>离菌。所指的环境可包括（但不限于此）处理溶液、工作台表面、纯化水系统、原材料和人员。表</w:t>
      </w:r>
      <w:r w:rsidRPr="00482502">
        <w:t>B</w:t>
      </w:r>
      <w:r w:rsidRPr="00482502">
        <w:rPr>
          <w:rFonts w:hint="eastAsia"/>
        </w:rPr>
        <w:t>.</w:t>
      </w:r>
      <w:r w:rsidRPr="00482502">
        <w:t>1</w:t>
      </w:r>
      <w:r>
        <w:rPr>
          <w:rFonts w:hint="eastAsia"/>
        </w:rPr>
        <w:t>列举了需要额外考虑的微生物类别。</w:t>
      </w:r>
    </w:p>
    <w:p w:rsidR="006F24FB" w:rsidRDefault="006F24FB" w:rsidP="00DC4A87">
      <w:pPr>
        <w:pStyle w:val="afa"/>
        <w:numPr>
          <w:ilvl w:val="0"/>
          <w:numId w:val="51"/>
        </w:numPr>
      </w:pPr>
      <w:r>
        <w:rPr>
          <w:rFonts w:hint="eastAsia"/>
        </w:rPr>
        <w:t>微生物分离菌的表征：对用于评价的微生物</w:t>
      </w:r>
      <w:proofErr w:type="gramStart"/>
      <w:r>
        <w:rPr>
          <w:rFonts w:hint="eastAsia"/>
        </w:rPr>
        <w:t>分离菌宜进行</w:t>
      </w:r>
      <w:proofErr w:type="gramEnd"/>
      <w:r>
        <w:rPr>
          <w:rFonts w:hint="eastAsia"/>
        </w:rPr>
        <w:t>表征和/或鉴别，以供将来进行参考。表征</w:t>
      </w:r>
      <w:proofErr w:type="gramStart"/>
      <w:r>
        <w:rPr>
          <w:rFonts w:hint="eastAsia"/>
        </w:rPr>
        <w:t>宜至少</w:t>
      </w:r>
      <w:proofErr w:type="gramEnd"/>
      <w:r>
        <w:rPr>
          <w:rFonts w:hint="eastAsia"/>
        </w:rPr>
        <w:t>包括：菌落形态、细胞形态、革兰氏染色和生长速率描述。可能时，最好鉴定到种和亚种水平。</w:t>
      </w:r>
    </w:p>
    <w:p w:rsidR="006F24FB" w:rsidRDefault="006F24FB" w:rsidP="00DC4A87">
      <w:pPr>
        <w:pStyle w:val="afa"/>
        <w:numPr>
          <w:ilvl w:val="0"/>
          <w:numId w:val="51"/>
        </w:numPr>
      </w:pPr>
      <w:r>
        <w:rPr>
          <w:rFonts w:hint="eastAsia"/>
        </w:rPr>
        <w:t>挑战试验（筛选）：微生物分离菌的挑战试验</w:t>
      </w:r>
      <w:proofErr w:type="gramStart"/>
      <w:r>
        <w:rPr>
          <w:rFonts w:hint="eastAsia"/>
        </w:rPr>
        <w:t>宜按照</w:t>
      </w:r>
      <w:proofErr w:type="gramEnd"/>
      <w:r>
        <w:rPr>
          <w:rFonts w:hint="eastAsia"/>
        </w:rPr>
        <w:t>5.3.2的要求进行。</w:t>
      </w:r>
      <w:proofErr w:type="gramStart"/>
      <w:r>
        <w:rPr>
          <w:rFonts w:hint="eastAsia"/>
        </w:rPr>
        <w:t>宜全面</w:t>
      </w:r>
      <w:proofErr w:type="gramEnd"/>
      <w:r>
        <w:rPr>
          <w:rFonts w:hint="eastAsia"/>
        </w:rPr>
        <w:t>评价在</w:t>
      </w:r>
      <w:proofErr w:type="gramStart"/>
      <w:r>
        <w:rPr>
          <w:rFonts w:hint="eastAsia"/>
        </w:rPr>
        <w:t>初始挑战</w:t>
      </w:r>
      <w:proofErr w:type="gramEnd"/>
      <w:r>
        <w:rPr>
          <w:rFonts w:hint="eastAsia"/>
        </w:rPr>
        <w:t>试验中表明对此灭菌过程具有显著抗力的微生物分离菌的致死率，并与初</w:t>
      </w:r>
      <w:r w:rsidRPr="00482502">
        <w:rPr>
          <w:rFonts w:hint="eastAsia"/>
        </w:rPr>
        <w:t>始过程定义和</w:t>
      </w:r>
      <w:r>
        <w:rPr>
          <w:rFonts w:hint="eastAsia"/>
        </w:rPr>
        <w:t>确认研究中使用的微生物进行比较。</w:t>
      </w:r>
      <w:proofErr w:type="gramStart"/>
      <w:r>
        <w:rPr>
          <w:rFonts w:hint="eastAsia"/>
        </w:rPr>
        <w:t>宜评价</w:t>
      </w:r>
      <w:proofErr w:type="gramEnd"/>
      <w:r>
        <w:rPr>
          <w:rFonts w:hint="eastAsia"/>
        </w:rPr>
        <w:t>挑战微生物分离菌对整个灭菌过程的相对抗力。</w:t>
      </w:r>
    </w:p>
    <w:p w:rsidR="006F24FB" w:rsidRDefault="006F24FB" w:rsidP="006F24FB">
      <w:pPr>
        <w:pStyle w:val="afa"/>
        <w:numPr>
          <w:ilvl w:val="0"/>
          <w:numId w:val="0"/>
        </w:numPr>
        <w:ind w:left="425"/>
        <w:rPr>
          <w:rFonts w:hAnsi="宋体"/>
        </w:rPr>
      </w:pPr>
      <w:proofErr w:type="gramStart"/>
      <w:r>
        <w:rPr>
          <w:rFonts w:hAnsi="宋体" w:hint="eastAsia"/>
        </w:rPr>
        <w:t>初始挑战</w:t>
      </w:r>
      <w:proofErr w:type="gramEnd"/>
      <w:r>
        <w:rPr>
          <w:rFonts w:hAnsi="宋体" w:hint="eastAsia"/>
        </w:rPr>
        <w:t>试验方法包括：</w:t>
      </w:r>
    </w:p>
    <w:p w:rsidR="006F24FB" w:rsidRDefault="006F24FB" w:rsidP="006F24FB">
      <w:pPr>
        <w:pStyle w:val="af7"/>
      </w:pPr>
      <w:r>
        <w:rPr>
          <w:rFonts w:hint="eastAsia"/>
        </w:rPr>
        <w:t>将组织样品或含有分离微生物的菌悬液（含菌量：10</w:t>
      </w:r>
      <w:r>
        <w:rPr>
          <w:rFonts w:hint="eastAsia"/>
          <w:vertAlign w:val="superscript"/>
        </w:rPr>
        <w:t>5</w:t>
      </w:r>
      <w:r>
        <w:rPr>
          <w:rFonts w:hint="eastAsia"/>
        </w:rPr>
        <w:t>cfu）暴露于过程标准中最低条件的液体化学灭菌剂中，用在PQ过程中能杀灭相似数量最大抗力微生物的部分周期时间进行灭菌。如果暴露后，能检测到存活微生物，这表明此分离菌的抗力与PQ中使用的最高抗力微生物相当。宜对该分离</w:t>
      </w:r>
      <w:proofErr w:type="gramStart"/>
      <w:r>
        <w:rPr>
          <w:rFonts w:hint="eastAsia"/>
        </w:rPr>
        <w:t>菌</w:t>
      </w:r>
      <w:proofErr w:type="gramEnd"/>
      <w:r>
        <w:rPr>
          <w:rFonts w:hint="eastAsia"/>
        </w:rPr>
        <w:t>进行全面表征，并对其进行详细的</w:t>
      </w:r>
      <w:proofErr w:type="gramStart"/>
      <w:r>
        <w:rPr>
          <w:rFonts w:hint="eastAsia"/>
        </w:rPr>
        <w:t>灭活动</w:t>
      </w:r>
      <w:proofErr w:type="gramEnd"/>
      <w:r>
        <w:rPr>
          <w:rFonts w:hint="eastAsia"/>
        </w:rPr>
        <w:t>力学</w:t>
      </w:r>
      <w:r w:rsidRPr="00482502">
        <w:rPr>
          <w:rFonts w:hint="eastAsia"/>
        </w:rPr>
        <w:t>研究。</w:t>
      </w:r>
    </w:p>
    <w:p w:rsidR="006F24FB" w:rsidRDefault="006F24FB" w:rsidP="006F24FB">
      <w:pPr>
        <w:pStyle w:val="af7"/>
      </w:pPr>
      <w:r w:rsidRPr="00482502">
        <w:rPr>
          <w:rFonts w:hint="eastAsia"/>
        </w:rPr>
        <w:t>将含菌量至少为10</w:t>
      </w:r>
      <w:r w:rsidRPr="00482502">
        <w:rPr>
          <w:rFonts w:hint="eastAsia"/>
          <w:vertAlign w:val="superscript"/>
        </w:rPr>
        <w:t>5</w:t>
      </w:r>
      <w:r w:rsidRPr="00482502">
        <w:rPr>
          <w:rFonts w:hint="eastAsia"/>
        </w:rPr>
        <w:t>cfu的微生物分离菌的悬液暴露于液体化学灭菌</w:t>
      </w:r>
      <w:r>
        <w:rPr>
          <w:rFonts w:hint="eastAsia"/>
        </w:rPr>
        <w:t>剂中，暴露时间等于参考微生物D值的</w:t>
      </w:r>
      <w:r>
        <w:rPr>
          <w:rFonts w:ascii="Times New Roman"/>
        </w:rPr>
        <w:t>1~2</w:t>
      </w:r>
      <w:r>
        <w:rPr>
          <w:rFonts w:hint="eastAsia"/>
        </w:rPr>
        <w:t>倍。</w:t>
      </w:r>
      <w:proofErr w:type="gramStart"/>
      <w:r>
        <w:rPr>
          <w:rFonts w:hint="eastAsia"/>
        </w:rPr>
        <w:t>若试验</w:t>
      </w:r>
      <w:proofErr w:type="gramEnd"/>
      <w:r>
        <w:rPr>
          <w:rFonts w:hint="eastAsia"/>
        </w:rPr>
        <w:t>完成后仍能检出活菌，则表明该分离菌株的D值至少是参考微生物D值的20%至40%（分别）。应对经历此次有限暴露时间的分离</w:t>
      </w:r>
      <w:proofErr w:type="gramStart"/>
      <w:r>
        <w:rPr>
          <w:rFonts w:hint="eastAsia"/>
        </w:rPr>
        <w:t>菌</w:t>
      </w:r>
      <w:proofErr w:type="gramEnd"/>
      <w:r>
        <w:rPr>
          <w:rFonts w:hint="eastAsia"/>
        </w:rPr>
        <w:t>进行灭活研究，以确定</w:t>
      </w:r>
      <w:proofErr w:type="gramStart"/>
      <w:r>
        <w:rPr>
          <w:rFonts w:hint="eastAsia"/>
        </w:rPr>
        <w:t>其在菌悬液</w:t>
      </w:r>
      <w:proofErr w:type="gramEnd"/>
      <w:r>
        <w:rPr>
          <w:rFonts w:hint="eastAsia"/>
        </w:rPr>
        <w:t>中的D值。如果在此条件下确定的D值大于参考微生物D值的50%，那么应对此分离</w:t>
      </w:r>
      <w:proofErr w:type="gramStart"/>
      <w:r>
        <w:rPr>
          <w:rFonts w:hint="eastAsia"/>
        </w:rPr>
        <w:t>菌</w:t>
      </w:r>
      <w:proofErr w:type="gramEnd"/>
      <w:r>
        <w:rPr>
          <w:rFonts w:hint="eastAsia"/>
        </w:rPr>
        <w:t>进行表征，并按照8.2.4中描述确定其在产品（或替代的载体）中的</w:t>
      </w:r>
      <w:proofErr w:type="gramStart"/>
      <w:r>
        <w:rPr>
          <w:rFonts w:hint="eastAsia"/>
        </w:rPr>
        <w:t>灭活动</w:t>
      </w:r>
      <w:proofErr w:type="gramEnd"/>
      <w:r>
        <w:rPr>
          <w:rFonts w:hint="eastAsia"/>
        </w:rPr>
        <w:t>力学。</w:t>
      </w:r>
    </w:p>
    <w:p w:rsidR="006F24FB" w:rsidRDefault="006F24FB" w:rsidP="006F24FB">
      <w:pPr>
        <w:pStyle w:val="afffff9"/>
        <w:spacing w:before="120" w:after="120"/>
        <w:rPr>
          <w:rFonts w:ascii="宋体" w:eastAsia="宋体" w:hAnsi="宋体"/>
        </w:rPr>
      </w:pPr>
      <w:r w:rsidRPr="006F24FB">
        <w:rPr>
          <w:rFonts w:ascii="宋体" w:eastAsia="宋体" w:hAnsi="宋体" w:hint="eastAsia"/>
        </w:rPr>
        <w:t>选作鉴定的参考微生物至少能代表最终灭菌前的生物负载的抗力。</w:t>
      </w:r>
      <w:proofErr w:type="gramStart"/>
      <w:r w:rsidRPr="006F24FB">
        <w:rPr>
          <w:rFonts w:ascii="宋体" w:eastAsia="宋体" w:hAnsi="宋体" w:hint="eastAsia"/>
        </w:rPr>
        <w:t>宜记录</w:t>
      </w:r>
      <w:proofErr w:type="gramEnd"/>
      <w:r w:rsidRPr="006F24FB">
        <w:rPr>
          <w:rFonts w:ascii="宋体" w:eastAsia="宋体" w:hAnsi="宋体" w:hint="eastAsia"/>
        </w:rPr>
        <w:t>选择的微生物及其选择的理由。</w:t>
      </w:r>
    </w:p>
    <w:p w:rsidR="006F24FB" w:rsidRDefault="006F24FB" w:rsidP="006F24FB">
      <w:pPr>
        <w:pStyle w:val="affff8"/>
        <w:ind w:firstLine="420"/>
      </w:pPr>
      <w:r>
        <w:rPr>
          <w:rFonts w:hint="eastAsia"/>
        </w:rPr>
        <w:t>选定参考微生物的抗力，应至少和萎缩芽孢杆菌（</w:t>
      </w:r>
      <w:r>
        <w:rPr>
          <w:rFonts w:hint="eastAsia"/>
          <w:i/>
        </w:rPr>
        <w:t>Bacillus atrophaeus</w:t>
      </w:r>
      <w:r>
        <w:rPr>
          <w:rFonts w:hint="eastAsia"/>
        </w:rPr>
        <w:t>）的抗力一样。参考微生物应从公认的菌种保存库中或其它可溯源的菌种库中进行指定。</w:t>
      </w:r>
    </w:p>
    <w:p w:rsidR="006F24FB" w:rsidRDefault="006F24FB" w:rsidP="006F24FB">
      <w:pPr>
        <w:pStyle w:val="affff8"/>
        <w:ind w:firstLine="420"/>
        <w:rPr>
          <w:rFonts w:hAnsi="宋体"/>
        </w:rPr>
      </w:pPr>
      <w:r>
        <w:rPr>
          <w:rFonts w:hAnsi="宋体" w:hint="eastAsia"/>
        </w:rPr>
        <w:lastRenderedPageBreak/>
        <w:t>在表</w:t>
      </w:r>
      <w:r w:rsidRPr="00482502">
        <w:rPr>
          <w:rFonts w:hAnsi="宋体"/>
        </w:rPr>
        <w:t>B.1</w:t>
      </w:r>
      <w:r>
        <w:rPr>
          <w:rFonts w:hAnsi="宋体" w:hint="eastAsia"/>
        </w:rPr>
        <w:t>给出了已得到应用的一些微生物的示例。已证实表中所列动物组织上的微生物对液体化学灭菌剂具有显著的抗力。该表仅提供参考和指导，并不作为必须评价的微生物的一览表。</w:t>
      </w:r>
    </w:p>
    <w:p w:rsidR="006F24FB" w:rsidRDefault="006F24FB" w:rsidP="006F24FB">
      <w:pPr>
        <w:pStyle w:val="affff8"/>
        <w:ind w:firstLine="420"/>
        <w:rPr>
          <w:rFonts w:hAnsi="宋体"/>
          <w:color w:val="FF0000"/>
        </w:rPr>
      </w:pPr>
      <w:r w:rsidRPr="00BA3B53">
        <w:rPr>
          <w:rFonts w:hAnsi="宋体" w:hint="eastAsia"/>
          <w:color w:val="FF0000"/>
        </w:rPr>
        <w:t>微生物杀灭效果、过程定义和微生物性能鉴定的活动及其相互关系见附录D。</w:t>
      </w:r>
    </w:p>
    <w:p w:rsidR="006F24FB" w:rsidRDefault="006F24FB" w:rsidP="006F24FB">
      <w:pPr>
        <w:pStyle w:val="afffff9"/>
        <w:spacing w:before="120" w:after="120"/>
        <w:rPr>
          <w:rFonts w:ascii="宋体" w:eastAsia="宋体" w:hAnsi="宋体"/>
        </w:rPr>
      </w:pPr>
      <w:r w:rsidRPr="006F24FB">
        <w:rPr>
          <w:rFonts w:ascii="宋体" w:eastAsia="宋体" w:hAnsi="宋体" w:hint="eastAsia"/>
        </w:rPr>
        <w:t>用于确认动物源性材料液体化学灭菌过程的参考微生物种类的选择，</w:t>
      </w:r>
      <w:proofErr w:type="gramStart"/>
      <w:r w:rsidRPr="006F24FB">
        <w:rPr>
          <w:rFonts w:ascii="宋体" w:eastAsia="宋体" w:hAnsi="宋体" w:hint="eastAsia"/>
        </w:rPr>
        <w:t>宜按照</w:t>
      </w:r>
      <w:proofErr w:type="gramEnd"/>
      <w:r w:rsidRPr="006F24FB">
        <w:rPr>
          <w:rFonts w:ascii="宋体" w:eastAsia="宋体" w:hAnsi="宋体" w:hint="eastAsia"/>
        </w:rPr>
        <w:t>5.3.2</w:t>
      </w:r>
      <w:r w:rsidRPr="006F24FB">
        <w:rPr>
          <w:rFonts w:ascii="宋体" w:eastAsia="宋体" w:hAnsi="宋体" w:hint="eastAsia"/>
          <w:strike/>
        </w:rPr>
        <w:t>和第8章</w:t>
      </w:r>
      <w:r w:rsidRPr="006F24FB">
        <w:rPr>
          <w:rFonts w:ascii="宋体" w:eastAsia="宋体" w:hAnsi="宋体" w:hint="eastAsia"/>
        </w:rPr>
        <w:t>进行分离菌的筛选试验，那些具有代表性的潜在生物负载可能对液体化学灭菌剂具有一定的抗力，包括以下方面：</w:t>
      </w:r>
    </w:p>
    <w:p w:rsidR="006F24FB" w:rsidRDefault="006F24FB" w:rsidP="00DC4A87">
      <w:pPr>
        <w:pStyle w:val="afa"/>
        <w:numPr>
          <w:ilvl w:val="0"/>
          <w:numId w:val="52"/>
        </w:numPr>
      </w:pPr>
      <w:r>
        <w:rPr>
          <w:rFonts w:hint="eastAsia"/>
        </w:rPr>
        <w:t>可能存在于动物组织上的微生物种类；</w:t>
      </w:r>
    </w:p>
    <w:p w:rsidR="006F24FB" w:rsidRDefault="006F24FB" w:rsidP="00DC4A87">
      <w:pPr>
        <w:pStyle w:val="afa"/>
        <w:numPr>
          <w:ilvl w:val="0"/>
          <w:numId w:val="52"/>
        </w:numPr>
      </w:pPr>
      <w:r>
        <w:rPr>
          <w:rFonts w:hint="eastAsia"/>
        </w:rPr>
        <w:t>在测定产品生物负载过程中分离出的微生物种类；</w:t>
      </w:r>
    </w:p>
    <w:p w:rsidR="006F24FB" w:rsidRDefault="006F24FB" w:rsidP="00DC4A87">
      <w:pPr>
        <w:pStyle w:val="afa"/>
        <w:numPr>
          <w:ilvl w:val="0"/>
          <w:numId w:val="52"/>
        </w:numPr>
      </w:pPr>
      <w:r>
        <w:rPr>
          <w:rFonts w:hint="eastAsia"/>
        </w:rPr>
        <w:t>从动物组织采集过程和环境以及从最终医疗器械生产环境中分离出的微生物种类；</w:t>
      </w:r>
    </w:p>
    <w:p w:rsidR="006F24FB" w:rsidRDefault="006F24FB" w:rsidP="00DC4A87">
      <w:pPr>
        <w:pStyle w:val="afa"/>
        <w:numPr>
          <w:ilvl w:val="0"/>
          <w:numId w:val="52"/>
        </w:numPr>
      </w:pPr>
      <w:r>
        <w:rPr>
          <w:rFonts w:hint="eastAsia"/>
        </w:rPr>
        <w:t>已证明对液体化学灭菌剂具有高抗力或预期可能有增强抗力的微生物种类，以及对灭菌过程有潜在影响的微生物种类；</w:t>
      </w:r>
    </w:p>
    <w:p w:rsidR="006F24FB" w:rsidRDefault="006F24FB" w:rsidP="00DC4A87">
      <w:pPr>
        <w:pStyle w:val="afa"/>
        <w:numPr>
          <w:ilvl w:val="0"/>
          <w:numId w:val="52"/>
        </w:numPr>
      </w:pPr>
      <w:r>
        <w:rPr>
          <w:rFonts w:hint="eastAsia"/>
        </w:rPr>
        <w:t>微生物种类的范围。</w:t>
      </w:r>
    </w:p>
    <w:p w:rsidR="006F24FB" w:rsidRPr="006F24FB" w:rsidRDefault="006F24FB" w:rsidP="006F24FB">
      <w:pPr>
        <w:pStyle w:val="aff4"/>
        <w:spacing w:before="120" w:after="120"/>
      </w:pPr>
      <w:r w:rsidRPr="00482502">
        <w:rPr>
          <w:rFonts w:hint="eastAsia"/>
        </w:rPr>
        <w:t>用</w:t>
      </w:r>
      <w:r>
        <w:rPr>
          <w:rFonts w:hint="eastAsia"/>
        </w:rPr>
        <w:t>于特定液体化学灭菌剂活性评定的微生物示例</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1701"/>
        <w:gridCol w:w="1808"/>
      </w:tblGrid>
      <w:tr w:rsidR="006F24FB" w:rsidTr="007424E0">
        <w:tc>
          <w:tcPr>
            <w:tcW w:w="4219" w:type="dxa"/>
            <w:vMerge w:val="restart"/>
            <w:tcBorders>
              <w:top w:val="single" w:sz="12" w:space="0" w:color="auto"/>
              <w:left w:val="single" w:sz="12" w:space="0" w:color="auto"/>
            </w:tcBorders>
            <w:shd w:val="clear" w:color="auto" w:fill="auto"/>
          </w:tcPr>
          <w:p w:rsidR="006F24FB" w:rsidRDefault="006F24FB" w:rsidP="007424E0">
            <w:pPr>
              <w:rPr>
                <w:rFonts w:ascii="宋体"/>
                <w:sz w:val="18"/>
              </w:rPr>
            </w:pPr>
            <w:r>
              <w:rPr>
                <w:rFonts w:ascii="宋体" w:hint="eastAsia"/>
                <w:sz w:val="18"/>
              </w:rPr>
              <w:t>种类</w:t>
            </w:r>
          </w:p>
        </w:tc>
        <w:tc>
          <w:tcPr>
            <w:tcW w:w="5352" w:type="dxa"/>
            <w:gridSpan w:val="3"/>
            <w:tcBorders>
              <w:top w:val="single" w:sz="12" w:space="0" w:color="auto"/>
              <w:bottom w:val="single" w:sz="8" w:space="0" w:color="auto"/>
              <w:right w:val="single" w:sz="12" w:space="0" w:color="auto"/>
            </w:tcBorders>
            <w:shd w:val="clear" w:color="auto" w:fill="auto"/>
          </w:tcPr>
          <w:p w:rsidR="006F24FB" w:rsidRDefault="006F24FB" w:rsidP="007424E0">
            <w:pPr>
              <w:jc w:val="center"/>
              <w:rPr>
                <w:rFonts w:ascii="宋体"/>
                <w:sz w:val="18"/>
              </w:rPr>
            </w:pPr>
            <w:proofErr w:type="gramStart"/>
            <w:r>
              <w:rPr>
                <w:rFonts w:ascii="宋体" w:hint="eastAsia"/>
                <w:sz w:val="18"/>
              </w:rPr>
              <w:t>菌库编号</w:t>
            </w:r>
            <w:proofErr w:type="gramEnd"/>
          </w:p>
        </w:tc>
      </w:tr>
      <w:tr w:rsidR="006F24FB" w:rsidTr="007424E0">
        <w:tc>
          <w:tcPr>
            <w:tcW w:w="4219" w:type="dxa"/>
            <w:vMerge/>
            <w:tcBorders>
              <w:left w:val="single" w:sz="12" w:space="0" w:color="auto"/>
              <w:bottom w:val="single" w:sz="8" w:space="0" w:color="auto"/>
            </w:tcBorders>
            <w:shd w:val="clear" w:color="auto" w:fill="auto"/>
          </w:tcPr>
          <w:p w:rsidR="006F24FB" w:rsidRDefault="006F24FB" w:rsidP="007424E0">
            <w:pPr>
              <w:rPr>
                <w:rFonts w:ascii="宋体"/>
                <w:sz w:val="18"/>
              </w:rPr>
            </w:pPr>
          </w:p>
        </w:tc>
        <w:tc>
          <w:tcPr>
            <w:tcW w:w="1843" w:type="dxa"/>
            <w:tcBorders>
              <w:top w:val="single" w:sz="8" w:space="0" w:color="auto"/>
              <w:bottom w:val="single" w:sz="8" w:space="0" w:color="auto"/>
            </w:tcBorders>
            <w:shd w:val="clear" w:color="auto" w:fill="auto"/>
          </w:tcPr>
          <w:p w:rsidR="006F24FB" w:rsidRDefault="006F24FB" w:rsidP="006F24FB">
            <w:pPr>
              <w:pStyle w:val="affd"/>
              <w:numPr>
                <w:ilvl w:val="0"/>
                <w:numId w:val="0"/>
              </w:numPr>
              <w:ind w:left="783" w:hanging="420"/>
            </w:pPr>
            <w:proofErr w:type="spellStart"/>
            <w:r w:rsidRPr="006F24FB">
              <w:rPr>
                <w:vertAlign w:val="superscript"/>
              </w:rPr>
              <w:t>a</w:t>
            </w:r>
            <w:r>
              <w:rPr>
                <w:rFonts w:hint="eastAsia"/>
              </w:rPr>
              <w:t>ATCC</w:t>
            </w:r>
            <w:proofErr w:type="spellEnd"/>
          </w:p>
        </w:tc>
        <w:tc>
          <w:tcPr>
            <w:tcW w:w="1701" w:type="dxa"/>
            <w:tcBorders>
              <w:top w:val="single" w:sz="8" w:space="0" w:color="auto"/>
              <w:bottom w:val="single" w:sz="8" w:space="0" w:color="auto"/>
            </w:tcBorders>
            <w:shd w:val="clear" w:color="auto" w:fill="auto"/>
          </w:tcPr>
          <w:p w:rsidR="006F24FB" w:rsidRDefault="006F24FB" w:rsidP="006F24FB">
            <w:pPr>
              <w:pStyle w:val="affd"/>
              <w:numPr>
                <w:ilvl w:val="0"/>
                <w:numId w:val="0"/>
              </w:numPr>
              <w:ind w:left="783" w:hanging="420"/>
            </w:pPr>
            <w:proofErr w:type="spellStart"/>
            <w:r w:rsidRPr="006F24FB">
              <w:rPr>
                <w:vertAlign w:val="superscript"/>
              </w:rPr>
              <w:t>b</w:t>
            </w:r>
            <w:r>
              <w:rPr>
                <w:rFonts w:hint="eastAsia"/>
              </w:rPr>
              <w:t>NCTC</w:t>
            </w:r>
            <w:proofErr w:type="spellEnd"/>
          </w:p>
        </w:tc>
        <w:tc>
          <w:tcPr>
            <w:tcW w:w="1808" w:type="dxa"/>
            <w:tcBorders>
              <w:top w:val="single" w:sz="8" w:space="0" w:color="auto"/>
              <w:bottom w:val="single" w:sz="8" w:space="0" w:color="auto"/>
              <w:right w:val="single" w:sz="12" w:space="0" w:color="auto"/>
            </w:tcBorders>
            <w:shd w:val="clear" w:color="auto" w:fill="auto"/>
          </w:tcPr>
          <w:p w:rsidR="006F24FB" w:rsidRDefault="006F24FB" w:rsidP="006F24FB">
            <w:pPr>
              <w:pStyle w:val="affd"/>
              <w:numPr>
                <w:ilvl w:val="0"/>
                <w:numId w:val="0"/>
              </w:numPr>
              <w:ind w:left="783" w:hanging="420"/>
            </w:pPr>
            <w:proofErr w:type="spellStart"/>
            <w:r w:rsidRPr="006F24FB">
              <w:rPr>
                <w:vertAlign w:val="superscript"/>
              </w:rPr>
              <w:t>c</w:t>
            </w:r>
            <w:r>
              <w:rPr>
                <w:rFonts w:hint="eastAsia"/>
              </w:rPr>
              <w:t>NCIMB</w:t>
            </w:r>
            <w:proofErr w:type="spellEnd"/>
          </w:p>
        </w:tc>
      </w:tr>
      <w:tr w:rsidR="006F24FB" w:rsidTr="007424E0">
        <w:tc>
          <w:tcPr>
            <w:tcW w:w="4219" w:type="dxa"/>
            <w:tcBorders>
              <w:top w:val="single" w:sz="8" w:space="0" w:color="auto"/>
              <w:left w:val="single" w:sz="12" w:space="0" w:color="auto"/>
            </w:tcBorders>
            <w:shd w:val="clear" w:color="auto" w:fill="auto"/>
          </w:tcPr>
          <w:p w:rsidR="006F24FB" w:rsidRDefault="006F24FB" w:rsidP="007424E0">
            <w:pPr>
              <w:rPr>
                <w:rFonts w:ascii="宋体"/>
                <w:sz w:val="18"/>
              </w:rPr>
            </w:pPr>
            <w:r>
              <w:rPr>
                <w:rFonts w:ascii="宋体" w:hint="eastAsia"/>
                <w:sz w:val="18"/>
              </w:rPr>
              <w:t>芽孢（Spores）：</w:t>
            </w:r>
          </w:p>
        </w:tc>
        <w:tc>
          <w:tcPr>
            <w:tcW w:w="5352" w:type="dxa"/>
            <w:gridSpan w:val="3"/>
            <w:tcBorders>
              <w:top w:val="single" w:sz="8" w:space="0" w:color="auto"/>
              <w:right w:val="single" w:sz="12" w:space="0" w:color="auto"/>
            </w:tcBorders>
            <w:shd w:val="clear" w:color="auto" w:fill="auto"/>
          </w:tcPr>
          <w:p w:rsidR="006F24FB" w:rsidRDefault="006F24FB" w:rsidP="007424E0">
            <w:pPr>
              <w:rPr>
                <w:rFonts w:ascii="宋体"/>
                <w:sz w:val="18"/>
              </w:rPr>
            </w:pP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生</w:t>
            </w:r>
            <w:proofErr w:type="gramStart"/>
            <w:r>
              <w:rPr>
                <w:rFonts w:ascii="宋体" w:hint="eastAsia"/>
                <w:sz w:val="18"/>
              </w:rPr>
              <w:t>孢</w:t>
            </w:r>
            <w:proofErr w:type="gramEnd"/>
            <w:r>
              <w:rPr>
                <w:rFonts w:ascii="宋体" w:hint="eastAsia"/>
                <w:sz w:val="18"/>
              </w:rPr>
              <w:t>梭菌</w:t>
            </w:r>
            <w:r>
              <w:rPr>
                <w:sz w:val="18"/>
              </w:rPr>
              <w:t>（</w:t>
            </w:r>
            <w:r>
              <w:rPr>
                <w:i/>
                <w:sz w:val="18"/>
              </w:rPr>
              <w:t xml:space="preserve">Clostridium </w:t>
            </w:r>
            <w:proofErr w:type="spellStart"/>
            <w:r>
              <w:rPr>
                <w:i/>
                <w:sz w:val="18"/>
              </w:rPr>
              <w:t>sporogenes</w:t>
            </w:r>
            <w:proofErr w:type="spellEnd"/>
            <w:r>
              <w:rPr>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3584</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10696</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枯草芽孢杆菌（</w:t>
            </w:r>
            <w:r>
              <w:rPr>
                <w:rFonts w:hint="eastAsia"/>
                <w:i/>
                <w:sz w:val="18"/>
              </w:rPr>
              <w:t xml:space="preserve">Bacillus </w:t>
            </w:r>
            <w:proofErr w:type="spellStart"/>
            <w:r>
              <w:rPr>
                <w:rFonts w:hint="eastAsia"/>
                <w:i/>
                <w:sz w:val="18"/>
              </w:rPr>
              <w:t>subtilis</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6051</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3610</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3610</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萎缩芽孢杆菌（</w:t>
            </w:r>
            <w:r>
              <w:rPr>
                <w:rFonts w:hint="eastAsia"/>
                <w:i/>
                <w:sz w:val="18"/>
              </w:rPr>
              <w:t xml:space="preserve">Bacillus </w:t>
            </w:r>
            <w:proofErr w:type="spellStart"/>
            <w:r>
              <w:rPr>
                <w:rFonts w:hint="eastAsia"/>
                <w:i/>
                <w:sz w:val="18"/>
              </w:rPr>
              <w:t>atrophaeus</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9372</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短小芽孢杆菌（</w:t>
            </w:r>
            <w:r>
              <w:rPr>
                <w:rFonts w:hint="eastAsia"/>
                <w:i/>
                <w:sz w:val="18"/>
              </w:rPr>
              <w:t xml:space="preserve">Bacillus </w:t>
            </w:r>
            <w:proofErr w:type="spellStart"/>
            <w:r>
              <w:rPr>
                <w:rFonts w:hint="eastAsia"/>
                <w:i/>
                <w:sz w:val="18"/>
              </w:rPr>
              <w:t>pumilus</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27142</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10327</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10692</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球毛壳（</w:t>
            </w:r>
            <w:proofErr w:type="spellStart"/>
            <w:r>
              <w:rPr>
                <w:rFonts w:hint="eastAsia"/>
                <w:i/>
                <w:sz w:val="18"/>
              </w:rPr>
              <w:t>Chaetomium</w:t>
            </w:r>
            <w:proofErr w:type="spellEnd"/>
            <w:r>
              <w:rPr>
                <w:rFonts w:hint="eastAsia"/>
                <w:i/>
                <w:sz w:val="18"/>
              </w:rPr>
              <w:t xml:space="preserve"> </w:t>
            </w:r>
            <w:proofErr w:type="spellStart"/>
            <w:r>
              <w:rPr>
                <w:rFonts w:hint="eastAsia"/>
                <w:i/>
                <w:sz w:val="18"/>
              </w:rPr>
              <w:t>globosum</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6205</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灰白小囊菌（</w:t>
            </w:r>
            <w:proofErr w:type="spellStart"/>
            <w:r>
              <w:rPr>
                <w:rFonts w:hint="eastAsia"/>
                <w:i/>
                <w:sz w:val="18"/>
              </w:rPr>
              <w:t>Microascus</w:t>
            </w:r>
            <w:proofErr w:type="spellEnd"/>
            <w:r>
              <w:rPr>
                <w:rFonts w:hint="eastAsia"/>
                <w:i/>
                <w:sz w:val="18"/>
              </w:rPr>
              <w:t xml:space="preserve"> </w:t>
            </w:r>
            <w:proofErr w:type="spellStart"/>
            <w:r>
              <w:rPr>
                <w:rFonts w:hint="eastAsia"/>
                <w:i/>
                <w:sz w:val="18"/>
              </w:rPr>
              <w:t>cinereus</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16594</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繁殖体（Vegetative cells）：</w:t>
            </w:r>
          </w:p>
        </w:tc>
        <w:tc>
          <w:tcPr>
            <w:tcW w:w="5352" w:type="dxa"/>
            <w:gridSpan w:val="3"/>
            <w:tcBorders>
              <w:right w:val="single" w:sz="12" w:space="0" w:color="auto"/>
            </w:tcBorders>
            <w:shd w:val="clear" w:color="auto" w:fill="auto"/>
            <w:vAlign w:val="center"/>
          </w:tcPr>
          <w:p w:rsidR="006F24FB" w:rsidRDefault="006F24FB" w:rsidP="007424E0">
            <w:pPr>
              <w:jc w:val="center"/>
              <w:rPr>
                <w:rFonts w:ascii="宋体"/>
                <w:sz w:val="18"/>
              </w:rPr>
            </w:pP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r>
              <w:rPr>
                <w:rFonts w:ascii="宋体" w:hint="eastAsia"/>
                <w:sz w:val="18"/>
              </w:rPr>
              <w:t>龟分枝杆菌（</w:t>
            </w:r>
            <w:r>
              <w:rPr>
                <w:rFonts w:hint="eastAsia"/>
                <w:i/>
                <w:sz w:val="18"/>
              </w:rPr>
              <w:t xml:space="preserve">Mycobacterium </w:t>
            </w:r>
            <w:proofErr w:type="spellStart"/>
            <w:r>
              <w:rPr>
                <w:rFonts w:hint="eastAsia"/>
                <w:i/>
                <w:sz w:val="18"/>
              </w:rPr>
              <w:t>chelonae</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35752</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946</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1474</w:t>
            </w:r>
          </w:p>
        </w:tc>
      </w:tr>
      <w:tr w:rsidR="006F24FB" w:rsidTr="007424E0">
        <w:tc>
          <w:tcPr>
            <w:tcW w:w="4219" w:type="dxa"/>
            <w:tcBorders>
              <w:left w:val="single" w:sz="12" w:space="0" w:color="auto"/>
            </w:tcBorders>
            <w:shd w:val="clear" w:color="auto" w:fill="auto"/>
          </w:tcPr>
          <w:p w:rsidR="006F24FB" w:rsidRDefault="006F24FB" w:rsidP="007424E0">
            <w:pPr>
              <w:rPr>
                <w:rFonts w:ascii="宋体"/>
                <w:sz w:val="18"/>
              </w:rPr>
            </w:pPr>
            <w:proofErr w:type="gramStart"/>
            <w:r>
              <w:rPr>
                <w:rFonts w:ascii="宋体" w:hint="eastAsia"/>
                <w:sz w:val="18"/>
              </w:rPr>
              <w:t>扭托甲基</w:t>
            </w:r>
            <w:proofErr w:type="gramEnd"/>
            <w:r>
              <w:rPr>
                <w:rFonts w:ascii="宋体" w:hint="eastAsia"/>
                <w:sz w:val="18"/>
              </w:rPr>
              <w:t>杆菌（</w:t>
            </w:r>
            <w:proofErr w:type="spellStart"/>
            <w:r>
              <w:rPr>
                <w:rFonts w:hint="eastAsia"/>
                <w:i/>
                <w:sz w:val="18"/>
              </w:rPr>
              <w:t>Methylobacterium</w:t>
            </w:r>
            <w:proofErr w:type="spellEnd"/>
            <w:r>
              <w:rPr>
                <w:rFonts w:hint="eastAsia"/>
                <w:i/>
                <w:sz w:val="18"/>
              </w:rPr>
              <w:t xml:space="preserve"> </w:t>
            </w:r>
            <w:proofErr w:type="spellStart"/>
            <w:r>
              <w:rPr>
                <w:rFonts w:hint="eastAsia"/>
                <w:i/>
                <w:sz w:val="18"/>
              </w:rPr>
              <w:t>extorquens</w:t>
            </w:r>
            <w:proofErr w:type="spellEnd"/>
            <w:r>
              <w:rPr>
                <w:rFonts w:ascii="宋体" w:hint="eastAsia"/>
                <w:sz w:val="18"/>
              </w:rPr>
              <w:t>）</w:t>
            </w:r>
          </w:p>
        </w:tc>
        <w:tc>
          <w:tcPr>
            <w:tcW w:w="1843" w:type="dxa"/>
            <w:shd w:val="clear" w:color="auto" w:fill="auto"/>
            <w:vAlign w:val="center"/>
          </w:tcPr>
          <w:p w:rsidR="006F24FB" w:rsidRDefault="006F24FB" w:rsidP="007424E0">
            <w:pPr>
              <w:jc w:val="center"/>
              <w:rPr>
                <w:rFonts w:ascii="宋体"/>
                <w:sz w:val="18"/>
              </w:rPr>
            </w:pPr>
            <w:r>
              <w:rPr>
                <w:rFonts w:ascii="宋体" w:hint="eastAsia"/>
                <w:sz w:val="18"/>
              </w:rPr>
              <w:t>43645</w:t>
            </w:r>
          </w:p>
        </w:tc>
        <w:tc>
          <w:tcPr>
            <w:tcW w:w="1701" w:type="dxa"/>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9399</w:t>
            </w:r>
          </w:p>
        </w:tc>
      </w:tr>
      <w:tr w:rsidR="006F24FB" w:rsidTr="007424E0">
        <w:tc>
          <w:tcPr>
            <w:tcW w:w="4219" w:type="dxa"/>
            <w:tcBorders>
              <w:left w:val="single" w:sz="12" w:space="0" w:color="auto"/>
              <w:bottom w:val="single" w:sz="12" w:space="0" w:color="auto"/>
            </w:tcBorders>
            <w:shd w:val="clear" w:color="auto" w:fill="auto"/>
          </w:tcPr>
          <w:p w:rsidR="006F24FB" w:rsidRDefault="006F24FB" w:rsidP="007424E0">
            <w:pPr>
              <w:rPr>
                <w:rFonts w:ascii="宋体"/>
                <w:sz w:val="18"/>
              </w:rPr>
            </w:pPr>
            <w:r>
              <w:rPr>
                <w:rFonts w:ascii="宋体" w:hint="eastAsia"/>
                <w:sz w:val="18"/>
              </w:rPr>
              <w:t>水生丝</w:t>
            </w:r>
            <w:proofErr w:type="gramStart"/>
            <w:r>
              <w:rPr>
                <w:rFonts w:ascii="宋体" w:hint="eastAsia"/>
                <w:sz w:val="18"/>
              </w:rPr>
              <w:t>孢</w:t>
            </w:r>
            <w:proofErr w:type="gramEnd"/>
            <w:r>
              <w:rPr>
                <w:rFonts w:ascii="宋体" w:hint="eastAsia"/>
                <w:sz w:val="18"/>
              </w:rPr>
              <w:t>酵母（</w:t>
            </w:r>
            <w:proofErr w:type="spellStart"/>
            <w:r>
              <w:rPr>
                <w:rFonts w:hint="eastAsia"/>
                <w:i/>
                <w:sz w:val="18"/>
              </w:rPr>
              <w:t>Trichosporon</w:t>
            </w:r>
            <w:proofErr w:type="spellEnd"/>
            <w:r>
              <w:rPr>
                <w:rFonts w:hint="eastAsia"/>
                <w:i/>
                <w:sz w:val="18"/>
              </w:rPr>
              <w:t xml:space="preserve"> </w:t>
            </w:r>
            <w:proofErr w:type="spellStart"/>
            <w:r>
              <w:rPr>
                <w:rFonts w:hint="eastAsia"/>
                <w:i/>
                <w:sz w:val="18"/>
              </w:rPr>
              <w:t>aquatile</w:t>
            </w:r>
            <w:proofErr w:type="spellEnd"/>
            <w:r>
              <w:rPr>
                <w:rFonts w:ascii="宋体" w:hint="eastAsia"/>
                <w:sz w:val="18"/>
              </w:rPr>
              <w:t>）</w:t>
            </w:r>
          </w:p>
        </w:tc>
        <w:tc>
          <w:tcPr>
            <w:tcW w:w="1843" w:type="dxa"/>
            <w:tcBorders>
              <w:bottom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22310</w:t>
            </w:r>
          </w:p>
        </w:tc>
        <w:tc>
          <w:tcPr>
            <w:tcW w:w="1701" w:type="dxa"/>
            <w:tcBorders>
              <w:bottom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w:t>
            </w:r>
          </w:p>
        </w:tc>
        <w:tc>
          <w:tcPr>
            <w:tcW w:w="1808" w:type="dxa"/>
            <w:tcBorders>
              <w:bottom w:val="single" w:sz="12" w:space="0" w:color="auto"/>
              <w:right w:val="single" w:sz="12" w:space="0" w:color="auto"/>
            </w:tcBorders>
            <w:shd w:val="clear" w:color="auto" w:fill="auto"/>
            <w:vAlign w:val="center"/>
          </w:tcPr>
          <w:p w:rsidR="006F24FB" w:rsidRDefault="006F24FB" w:rsidP="007424E0">
            <w:pPr>
              <w:jc w:val="center"/>
              <w:rPr>
                <w:rFonts w:ascii="宋体"/>
                <w:sz w:val="18"/>
              </w:rPr>
            </w:pPr>
            <w:r>
              <w:rPr>
                <w:rFonts w:ascii="宋体" w:hint="eastAsia"/>
                <w:sz w:val="18"/>
              </w:rPr>
              <w:t>-</w:t>
            </w:r>
          </w:p>
        </w:tc>
      </w:tr>
      <w:tr w:rsidR="006F24FB" w:rsidTr="007424E0">
        <w:tc>
          <w:tcPr>
            <w:tcW w:w="9571" w:type="dxa"/>
            <w:gridSpan w:val="4"/>
            <w:tcBorders>
              <w:top w:val="single" w:sz="12" w:space="0" w:color="auto"/>
              <w:left w:val="single" w:sz="12" w:space="0" w:color="auto"/>
              <w:right w:val="single" w:sz="12" w:space="0" w:color="auto"/>
            </w:tcBorders>
            <w:shd w:val="clear" w:color="auto" w:fill="auto"/>
          </w:tcPr>
          <w:p w:rsidR="006F24FB" w:rsidRDefault="006F24FB" w:rsidP="006F24FB">
            <w:pPr>
              <w:pStyle w:val="afff4"/>
            </w:pPr>
            <w:r w:rsidRPr="00482502">
              <w:rPr>
                <w:rFonts w:hint="eastAsia"/>
              </w:rPr>
              <w:t>此信息是为方便本文件的使用者而提供的，不代表ISO认可该产品。可使</w:t>
            </w:r>
            <w:r>
              <w:rPr>
                <w:rFonts w:hint="eastAsia"/>
              </w:rPr>
              <w:t>用布达佩斯协定的规定</w:t>
            </w:r>
            <w:proofErr w:type="gramStart"/>
            <w:r>
              <w:rPr>
                <w:rFonts w:hint="eastAsia"/>
              </w:rPr>
              <w:t>菌</w:t>
            </w:r>
            <w:proofErr w:type="gramEnd"/>
            <w:r>
              <w:rPr>
                <w:rFonts w:hint="eastAsia"/>
              </w:rPr>
              <w:t>库中的相似或等同菌种。</w:t>
            </w:r>
          </w:p>
        </w:tc>
      </w:tr>
      <w:tr w:rsidR="006F24FB" w:rsidTr="007424E0">
        <w:tc>
          <w:tcPr>
            <w:tcW w:w="9571" w:type="dxa"/>
            <w:gridSpan w:val="4"/>
            <w:tcBorders>
              <w:left w:val="single" w:sz="12" w:space="0" w:color="auto"/>
              <w:bottom w:val="single" w:sz="12" w:space="0" w:color="auto"/>
              <w:right w:val="single" w:sz="12" w:space="0" w:color="auto"/>
            </w:tcBorders>
            <w:shd w:val="clear" w:color="auto" w:fill="auto"/>
          </w:tcPr>
          <w:p w:rsidR="006F24FB" w:rsidRDefault="006F24FB" w:rsidP="006F24FB">
            <w:pPr>
              <w:pStyle w:val="af9"/>
            </w:pPr>
            <w:r>
              <w:t>美国标准菌库</w:t>
            </w:r>
            <w:r>
              <w:rPr>
                <w:rFonts w:hint="eastAsia"/>
              </w:rPr>
              <w:t>；</w:t>
            </w:r>
          </w:p>
          <w:p w:rsidR="006F24FB" w:rsidRDefault="006F24FB" w:rsidP="006F24FB">
            <w:pPr>
              <w:pStyle w:val="af9"/>
            </w:pPr>
            <w:r>
              <w:t>美国国家标准菌库</w:t>
            </w:r>
            <w:r>
              <w:rPr>
                <w:rFonts w:hint="eastAsia"/>
              </w:rPr>
              <w:t>；</w:t>
            </w:r>
          </w:p>
          <w:p w:rsidR="006F24FB" w:rsidRPr="006F24FB" w:rsidRDefault="006F24FB" w:rsidP="006F24FB">
            <w:pPr>
              <w:pStyle w:val="af9"/>
            </w:pPr>
            <w:r>
              <w:t>美国国立工业和</w:t>
            </w:r>
            <w:proofErr w:type="gramStart"/>
            <w:r>
              <w:t>海洋菌库</w:t>
            </w:r>
            <w:proofErr w:type="gramEnd"/>
          </w:p>
        </w:tc>
      </w:tr>
    </w:tbl>
    <w:p w:rsidR="006F24FB" w:rsidRDefault="006F24FB" w:rsidP="006F24FB">
      <w:pPr>
        <w:pStyle w:val="aff9"/>
        <w:spacing w:before="120" w:after="120"/>
      </w:pPr>
      <w:bookmarkStart w:id="184" w:name="_Toc63257928"/>
      <w:r w:rsidRPr="00482502">
        <w:rPr>
          <w:rFonts w:hint="eastAsia"/>
        </w:rPr>
        <w:t>过程和设备特征</w:t>
      </w:r>
      <w:bookmarkEnd w:id="184"/>
    </w:p>
    <w:p w:rsidR="006F24FB" w:rsidRDefault="006F24FB" w:rsidP="006F24FB">
      <w:pPr>
        <w:pStyle w:val="affff8"/>
        <w:ind w:firstLine="420"/>
      </w:pPr>
      <w:r w:rsidRPr="00482502">
        <w:rPr>
          <w:rFonts w:hint="eastAsia"/>
        </w:rPr>
        <w:t>无指南提供</w:t>
      </w:r>
      <w:r>
        <w:rPr>
          <w:rFonts w:hint="eastAsia"/>
        </w:rPr>
        <w:t>。</w:t>
      </w:r>
    </w:p>
    <w:p w:rsidR="006F24FB" w:rsidRDefault="006F24FB" w:rsidP="006F24FB">
      <w:pPr>
        <w:pStyle w:val="aff9"/>
        <w:spacing w:before="120" w:after="120"/>
      </w:pPr>
      <w:bookmarkStart w:id="185" w:name="_Toc63257929"/>
      <w:r w:rsidRPr="00482502">
        <w:rPr>
          <w:rFonts w:hint="eastAsia"/>
        </w:rPr>
        <w:t>产品定义</w:t>
      </w:r>
      <w:bookmarkEnd w:id="185"/>
    </w:p>
    <w:p w:rsidR="006F24FB" w:rsidRDefault="006F24FB" w:rsidP="006F24FB">
      <w:pPr>
        <w:pStyle w:val="afffff9"/>
        <w:spacing w:before="120" w:after="120"/>
        <w:rPr>
          <w:rFonts w:ascii="宋体" w:eastAsia="宋体" w:hAnsi="宋体"/>
        </w:rPr>
      </w:pPr>
      <w:r>
        <w:rPr>
          <w:rFonts w:ascii="宋体" w:eastAsia="宋体" w:hAnsi="宋体" w:hint="eastAsia"/>
        </w:rPr>
        <w:t>特定医疗器械灭菌过程的开发需要建立一个有效的且与医疗器械相容的过程。因此，在产品设计阶段，需要进行产品相容性的初始调查和/或通过实验来识别或优化灭菌过程。</w:t>
      </w:r>
    </w:p>
    <w:p w:rsidR="006F24FB" w:rsidRPr="006F24FB" w:rsidRDefault="006F24FB" w:rsidP="006F24FB">
      <w:pPr>
        <w:pStyle w:val="affff8"/>
        <w:ind w:firstLine="420"/>
        <w:rPr>
          <w:rFonts w:hAnsi="宋体"/>
          <w:noProof w:val="0"/>
          <w:kern w:val="21"/>
        </w:rPr>
      </w:pPr>
      <w:r w:rsidRPr="006F24FB">
        <w:rPr>
          <w:rFonts w:hAnsi="宋体" w:hint="eastAsia"/>
          <w:noProof w:val="0"/>
          <w:kern w:val="21"/>
        </w:rPr>
        <w:t>宜特别注意与动物源性产品相关的特定方面。</w:t>
      </w:r>
    </w:p>
    <w:p w:rsidR="006F24FB" w:rsidRDefault="006F24FB" w:rsidP="006F24FB">
      <w:pPr>
        <w:pStyle w:val="afffff9"/>
        <w:spacing w:before="120" w:after="120"/>
        <w:rPr>
          <w:rFonts w:ascii="宋体" w:eastAsia="宋体" w:hAnsi="宋体"/>
        </w:rPr>
      </w:pPr>
      <w:r>
        <w:rPr>
          <w:rFonts w:ascii="宋体" w:eastAsia="宋体" w:hAnsi="宋体" w:hint="eastAsia"/>
        </w:rPr>
        <w:t>产品在液体化学灭菌过程中可能会受环境的影响。产品也可能会与液体化学灭菌</w:t>
      </w:r>
      <w:proofErr w:type="gramStart"/>
      <w:r>
        <w:rPr>
          <w:rFonts w:ascii="宋体" w:eastAsia="宋体" w:hAnsi="宋体" w:hint="eastAsia"/>
        </w:rPr>
        <w:t>剂发生</w:t>
      </w:r>
      <w:proofErr w:type="gramEnd"/>
      <w:r>
        <w:rPr>
          <w:rFonts w:ascii="宋体" w:eastAsia="宋体" w:hAnsi="宋体" w:hint="eastAsia"/>
        </w:rPr>
        <w:t>反应。产品的设计</w:t>
      </w:r>
      <w:proofErr w:type="gramStart"/>
      <w:r>
        <w:rPr>
          <w:rFonts w:ascii="宋体" w:eastAsia="宋体" w:hAnsi="宋体" w:hint="eastAsia"/>
        </w:rPr>
        <w:t>宜确保</w:t>
      </w:r>
      <w:proofErr w:type="gramEnd"/>
      <w:r>
        <w:rPr>
          <w:rFonts w:ascii="宋体" w:eastAsia="宋体" w:hAnsi="宋体" w:hint="eastAsia"/>
        </w:rPr>
        <w:t>产品的功能和安全性在暴露于预期范围内的灭菌条件后不受影响。</w:t>
      </w:r>
    </w:p>
    <w:p w:rsidR="006F24FB" w:rsidRDefault="006F24FB" w:rsidP="006F24FB">
      <w:pPr>
        <w:pStyle w:val="affff8"/>
        <w:ind w:firstLine="420"/>
      </w:pPr>
      <w:r>
        <w:rPr>
          <w:rFonts w:hint="eastAsia"/>
        </w:rPr>
        <w:lastRenderedPageBreak/>
        <w:t>如果医疗器械在最终容器中灭菌，宜包含容器灭菌的确认数据，以证明用于容器灭菌的灭菌过程已确认，且按照适宜的标准进行常规控制。</w:t>
      </w:r>
    </w:p>
    <w:p w:rsidR="006F24FB" w:rsidRDefault="006F24FB" w:rsidP="006F24FB">
      <w:pPr>
        <w:pStyle w:val="affff8"/>
        <w:ind w:firstLine="420"/>
      </w:pPr>
      <w:r>
        <w:rPr>
          <w:rFonts w:hint="eastAsia"/>
        </w:rPr>
        <w:t>对于某些产品，有机物污染是限制灭菌过程有效性的一大因素。研究宜包括对含有有机物（如血清、白蛋白等）的溶液或无菌浸渍的组织悬液进行评价。宜在文件中规定所用有机物种类及其浓度。对于在有有机物存在下进行干燥的</w:t>
      </w:r>
      <w:r w:rsidRPr="00482502">
        <w:rPr>
          <w:rFonts w:hint="eastAsia"/>
        </w:rPr>
        <w:t>产品，其使用的染菌载体也宜在有合适有机物下进行干燥后制备。这类染菌载体宜采用耐干燥微生物进行制备，例如：生孢梭菌孢子、萎缩芽孢杆菌孢子、粪肠球菌、龟分枝杆菌和白色念珠菌等（见B.6）。</w:t>
      </w:r>
    </w:p>
    <w:p w:rsidR="006F24FB" w:rsidRDefault="006F24FB" w:rsidP="006F24FB">
      <w:pPr>
        <w:pStyle w:val="affff8"/>
        <w:ind w:firstLine="420"/>
      </w:pPr>
      <w:r>
        <w:rPr>
          <w:rFonts w:hint="eastAsia"/>
        </w:rPr>
        <w:t>外来有机物和无机物可能会干扰液体化学灭菌剂的作用。宜建立相应的处理和检查程序，以确保清除可见的污染物，如血液和外来组织。条款7.2并不旨在建立有机和无机污染物定量分析的要求。</w:t>
      </w:r>
    </w:p>
    <w:p w:rsidR="006F24FB" w:rsidRDefault="006F24FB" w:rsidP="006F24FB">
      <w:pPr>
        <w:pStyle w:val="afffff9"/>
        <w:spacing w:before="120" w:after="120"/>
        <w:rPr>
          <w:rFonts w:ascii="宋体" w:eastAsia="宋体" w:hAnsi="宋体"/>
        </w:rPr>
      </w:pPr>
      <w:r w:rsidRPr="00482502">
        <w:rPr>
          <w:rFonts w:ascii="宋体" w:eastAsia="宋体" w:hAnsi="宋体" w:hint="eastAsia"/>
        </w:rPr>
        <w:t>无参考提供</w:t>
      </w:r>
      <w:r>
        <w:rPr>
          <w:rFonts w:ascii="宋体" w:eastAsia="宋体" w:hAnsi="宋体" w:hint="eastAsia"/>
        </w:rPr>
        <w:t>。</w:t>
      </w:r>
    </w:p>
    <w:p w:rsidR="006F24FB" w:rsidRDefault="006F24FB" w:rsidP="006F24FB">
      <w:pPr>
        <w:pStyle w:val="afffff9"/>
        <w:spacing w:before="120" w:after="120"/>
        <w:rPr>
          <w:rFonts w:ascii="宋体" w:eastAsia="宋体" w:hAnsi="宋体"/>
        </w:rPr>
      </w:pPr>
      <w:r>
        <w:rPr>
          <w:rFonts w:ascii="宋体" w:eastAsia="宋体" w:hAnsi="宋体" w:hint="eastAsia"/>
        </w:rPr>
        <w:t>由于对动物组织进行生物负载测定的特殊性，本指南对GB/T 19973.1的描述提供了补充说明。</w:t>
      </w:r>
    </w:p>
    <w:p w:rsidR="006F24FB" w:rsidRDefault="006F24FB" w:rsidP="006F24FB">
      <w:pPr>
        <w:pStyle w:val="affff8"/>
        <w:ind w:firstLine="420"/>
      </w:pPr>
      <w:r>
        <w:rPr>
          <w:rFonts w:hint="eastAsia"/>
        </w:rPr>
        <w:t>生物负载测定的目的有以下三个方面：</w:t>
      </w:r>
    </w:p>
    <w:p w:rsidR="006F24FB" w:rsidRDefault="006F24FB" w:rsidP="00DC4A87">
      <w:pPr>
        <w:pStyle w:val="afa"/>
        <w:numPr>
          <w:ilvl w:val="0"/>
          <w:numId w:val="55"/>
        </w:numPr>
      </w:pPr>
      <w:r>
        <w:rPr>
          <w:rFonts w:hint="eastAsia"/>
        </w:rPr>
        <w:t>确定污染微生物的种类；</w:t>
      </w:r>
    </w:p>
    <w:p w:rsidR="006F24FB" w:rsidRDefault="006F24FB" w:rsidP="00DC4A87">
      <w:pPr>
        <w:pStyle w:val="afa"/>
        <w:numPr>
          <w:ilvl w:val="0"/>
          <w:numId w:val="55"/>
        </w:numPr>
      </w:pPr>
      <w:r>
        <w:rPr>
          <w:rFonts w:hint="eastAsia"/>
        </w:rPr>
        <w:t>确定污染微生物的数量；</w:t>
      </w:r>
    </w:p>
    <w:p w:rsidR="006F24FB" w:rsidRDefault="006F24FB" w:rsidP="00DC4A87">
      <w:pPr>
        <w:pStyle w:val="afa"/>
        <w:numPr>
          <w:ilvl w:val="0"/>
          <w:numId w:val="55"/>
        </w:numPr>
      </w:pPr>
      <w:r>
        <w:rPr>
          <w:rFonts w:hint="eastAsia"/>
        </w:rPr>
        <w:t>通过比较连续生产批次产品上微生物数量确定污染变化的程度。</w:t>
      </w:r>
    </w:p>
    <w:p w:rsidR="006F24FB" w:rsidRDefault="006F24FB" w:rsidP="006F24FB">
      <w:pPr>
        <w:pStyle w:val="afa"/>
        <w:numPr>
          <w:ilvl w:val="0"/>
          <w:numId w:val="0"/>
        </w:numPr>
        <w:ind w:left="425"/>
      </w:pPr>
      <w:r>
        <w:rPr>
          <w:rFonts w:hint="eastAsia"/>
        </w:rPr>
        <w:t>宜对以下方面进行生物负载测定：</w:t>
      </w:r>
    </w:p>
    <w:p w:rsidR="006F24FB" w:rsidRDefault="006F24FB" w:rsidP="006F24FB">
      <w:pPr>
        <w:pStyle w:val="af7"/>
      </w:pPr>
      <w:r>
        <w:rPr>
          <w:rFonts w:hint="eastAsia"/>
        </w:rPr>
        <w:t>动物源性原材料；</w:t>
      </w:r>
    </w:p>
    <w:p w:rsidR="006F24FB" w:rsidRDefault="006F24FB" w:rsidP="006F24FB">
      <w:pPr>
        <w:pStyle w:val="af7"/>
      </w:pPr>
      <w:r>
        <w:rPr>
          <w:rFonts w:hint="eastAsia"/>
        </w:rPr>
        <w:t>每一重要加工阶段后的材料；</w:t>
      </w:r>
    </w:p>
    <w:p w:rsidR="006F24FB" w:rsidRDefault="006F24FB" w:rsidP="006F24FB">
      <w:pPr>
        <w:pStyle w:val="af7"/>
      </w:pPr>
      <w:r>
        <w:rPr>
          <w:rFonts w:hint="eastAsia"/>
        </w:rPr>
        <w:t>即将灭菌前的产品。</w:t>
      </w:r>
    </w:p>
    <w:p w:rsidR="006F24FB" w:rsidRDefault="006F24FB" w:rsidP="006F24FB">
      <w:pPr>
        <w:pStyle w:val="affff8"/>
        <w:ind w:firstLine="420"/>
      </w:pPr>
      <w:r>
        <w:rPr>
          <w:rFonts w:hint="eastAsia"/>
        </w:rPr>
        <w:t>生物负载的任何测定方法只能以有限比率的形式指示所存在的微生物数量和种类。因此，宜用从产品上采集微生物的效率和用于检测这些微生物的培养条件的有效性来修正生物负载测定值。对于动物组织而言，其微生物回收率值可能多变，并且可能非常低，作为一种保守的方法，8.2.5中给出的</w:t>
      </w:r>
      <w:r w:rsidRPr="00482502">
        <w:rPr>
          <w:rFonts w:hint="eastAsia"/>
        </w:rPr>
        <w:t>维持时间的计算公式中增加了“100”这样一个安全系数，用于补偿这类局限性。</w:t>
      </w:r>
    </w:p>
    <w:p w:rsidR="00651C18" w:rsidRDefault="006F24FB" w:rsidP="00651C18">
      <w:pPr>
        <w:pStyle w:val="affff8"/>
        <w:ind w:firstLine="420"/>
      </w:pPr>
      <w:r>
        <w:rPr>
          <w:rFonts w:hint="eastAsia"/>
        </w:rPr>
        <w:t>宜注意选择适宜的培养基和培养条件进行微</w:t>
      </w:r>
      <w:r w:rsidRPr="00482502">
        <w:rPr>
          <w:rFonts w:hint="eastAsia"/>
        </w:rPr>
        <w:t>生物计数。表</w:t>
      </w:r>
      <w:r>
        <w:rPr>
          <w:rFonts w:hint="eastAsia"/>
        </w:rPr>
        <w:t>B.</w:t>
      </w:r>
      <w:r w:rsidRPr="00482502">
        <w:t>2</w:t>
      </w:r>
      <w:r w:rsidRPr="00482502">
        <w:rPr>
          <w:rFonts w:hint="eastAsia"/>
        </w:rPr>
        <w:t>为可用于促进生长的培养基、培养条件和相应的微生物示例。尤其，宜考虑与动物源性材料相关的微生物分离要求</w:t>
      </w:r>
      <w:r>
        <w:rPr>
          <w:rFonts w:hint="eastAsia"/>
        </w:rPr>
        <w:t>。</w:t>
      </w:r>
    </w:p>
    <w:p w:rsidR="00651C18" w:rsidRDefault="00651C18" w:rsidP="00651C18">
      <w:pPr>
        <w:pStyle w:val="aff4"/>
        <w:spacing w:before="120" w:after="120"/>
      </w:pPr>
      <w:r>
        <w:rPr>
          <w:rFonts w:hint="eastAsia"/>
        </w:rPr>
        <w:t>培养基、培养条件和</w:t>
      </w:r>
      <w:proofErr w:type="gramStart"/>
      <w:r>
        <w:rPr>
          <w:rFonts w:hint="eastAsia"/>
        </w:rPr>
        <w:t>促生长</w:t>
      </w:r>
      <w:proofErr w:type="gramEnd"/>
      <w:r>
        <w:rPr>
          <w:rFonts w:hint="eastAsia"/>
        </w:rPr>
        <w:t>试验选用微生物一览表</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46"/>
        <w:gridCol w:w="2107"/>
        <w:gridCol w:w="4218"/>
      </w:tblGrid>
      <w:tr w:rsidR="00651C18" w:rsidTr="005E129A">
        <w:tc>
          <w:tcPr>
            <w:tcW w:w="3246" w:type="dxa"/>
            <w:tcBorders>
              <w:top w:val="single" w:sz="8" w:space="0" w:color="auto"/>
              <w:left w:val="single" w:sz="12" w:space="0" w:color="auto"/>
              <w:bottom w:val="single" w:sz="8" w:space="0" w:color="auto"/>
            </w:tcBorders>
            <w:shd w:val="clear" w:color="auto" w:fill="auto"/>
          </w:tcPr>
          <w:p w:rsidR="00651C18" w:rsidRDefault="00651C18" w:rsidP="005E129A">
            <w:pPr>
              <w:pStyle w:val="affd"/>
              <w:numPr>
                <w:ilvl w:val="0"/>
                <w:numId w:val="0"/>
              </w:numPr>
              <w:ind w:left="363"/>
            </w:pPr>
            <w:r>
              <w:rPr>
                <w:rFonts w:hint="eastAsia"/>
              </w:rPr>
              <w:t>培养基</w:t>
            </w:r>
            <w:r>
              <w:rPr>
                <w:rFonts w:hint="eastAsia"/>
                <w:vertAlign w:val="superscript"/>
              </w:rPr>
              <w:t>a</w:t>
            </w:r>
          </w:p>
        </w:tc>
        <w:tc>
          <w:tcPr>
            <w:tcW w:w="2107" w:type="dxa"/>
            <w:tcBorders>
              <w:top w:val="single" w:sz="8" w:space="0" w:color="auto"/>
              <w:bottom w:val="single" w:sz="8" w:space="0" w:color="auto"/>
            </w:tcBorders>
            <w:shd w:val="clear" w:color="auto" w:fill="auto"/>
          </w:tcPr>
          <w:p w:rsidR="00651C18" w:rsidRDefault="00651C18" w:rsidP="005E129A">
            <w:pPr>
              <w:pStyle w:val="affd"/>
              <w:numPr>
                <w:ilvl w:val="0"/>
                <w:numId w:val="0"/>
              </w:numPr>
              <w:ind w:left="544"/>
            </w:pPr>
            <w:r>
              <w:rPr>
                <w:rFonts w:hint="eastAsia"/>
              </w:rPr>
              <w:t>培养条件</w:t>
            </w:r>
            <w:r>
              <w:rPr>
                <w:rFonts w:hint="eastAsia"/>
                <w:vertAlign w:val="superscript"/>
              </w:rPr>
              <w:t>c</w:t>
            </w:r>
          </w:p>
        </w:tc>
        <w:tc>
          <w:tcPr>
            <w:tcW w:w="4218" w:type="dxa"/>
            <w:tcBorders>
              <w:top w:val="single" w:sz="8" w:space="0" w:color="auto"/>
              <w:bottom w:val="single" w:sz="8" w:space="0" w:color="auto"/>
              <w:right w:val="single" w:sz="12" w:space="0" w:color="auto"/>
            </w:tcBorders>
            <w:shd w:val="clear" w:color="auto" w:fill="auto"/>
          </w:tcPr>
          <w:p w:rsidR="00651C18" w:rsidRDefault="00651C18" w:rsidP="005E129A">
            <w:pPr>
              <w:pStyle w:val="affd"/>
              <w:numPr>
                <w:ilvl w:val="0"/>
                <w:numId w:val="0"/>
              </w:numPr>
              <w:ind w:left="363"/>
            </w:pPr>
            <w:r>
              <w:rPr>
                <w:rFonts w:hint="eastAsia"/>
              </w:rPr>
              <w:t>证实促进生长能力的挑战微生物</w:t>
            </w:r>
            <w:r>
              <w:rPr>
                <w:rFonts w:hint="eastAsia"/>
                <w:vertAlign w:val="superscript"/>
              </w:rPr>
              <w:t>d</w:t>
            </w:r>
          </w:p>
        </w:tc>
      </w:tr>
      <w:tr w:rsidR="00651C18" w:rsidTr="005E129A">
        <w:tc>
          <w:tcPr>
            <w:tcW w:w="3246" w:type="dxa"/>
            <w:tcBorders>
              <w:top w:val="single" w:sz="8" w:space="0" w:color="auto"/>
              <w:left w:val="single" w:sz="12" w:space="0" w:color="auto"/>
            </w:tcBorders>
            <w:shd w:val="clear" w:color="auto" w:fill="auto"/>
          </w:tcPr>
          <w:p w:rsidR="00651C18" w:rsidRDefault="00651C18" w:rsidP="005E129A">
            <w:pPr>
              <w:rPr>
                <w:rFonts w:ascii="宋体"/>
                <w:sz w:val="18"/>
              </w:rPr>
            </w:pPr>
            <w:r>
              <w:rPr>
                <w:rFonts w:ascii="宋体" w:hint="eastAsia"/>
                <w:sz w:val="18"/>
              </w:rPr>
              <w:t>1.</w:t>
            </w:r>
            <w:proofErr w:type="gramStart"/>
            <w:r>
              <w:rPr>
                <w:rFonts w:ascii="宋体" w:hint="eastAsia"/>
                <w:sz w:val="18"/>
              </w:rPr>
              <w:t>胰</w:t>
            </w:r>
            <w:proofErr w:type="gramEnd"/>
            <w:r>
              <w:rPr>
                <w:rFonts w:ascii="宋体" w:hint="eastAsia"/>
                <w:sz w:val="18"/>
              </w:rPr>
              <w:t>蛋白胨大豆肉汤和</w:t>
            </w:r>
            <w:proofErr w:type="gramStart"/>
            <w:r>
              <w:rPr>
                <w:rFonts w:ascii="宋体" w:hint="eastAsia"/>
                <w:sz w:val="18"/>
              </w:rPr>
              <w:t>胰蛋白胨</w:t>
            </w:r>
            <w:proofErr w:type="gramEnd"/>
            <w:r>
              <w:rPr>
                <w:rFonts w:ascii="宋体" w:hint="eastAsia"/>
                <w:sz w:val="18"/>
              </w:rPr>
              <w:t>大豆琼脂</w:t>
            </w:r>
          </w:p>
        </w:tc>
        <w:tc>
          <w:tcPr>
            <w:tcW w:w="2107" w:type="dxa"/>
            <w:tcBorders>
              <w:top w:val="single" w:sz="8" w:space="0" w:color="auto"/>
            </w:tcBorders>
            <w:shd w:val="clear" w:color="auto" w:fill="auto"/>
          </w:tcPr>
          <w:p w:rsidR="00651C18" w:rsidRDefault="00651C18" w:rsidP="005E129A">
            <w:pPr>
              <w:rPr>
                <w:rFonts w:ascii="宋体"/>
                <w:sz w:val="18"/>
              </w:rPr>
            </w:pPr>
            <w:r>
              <w:rPr>
                <w:rFonts w:ascii="宋体" w:hint="eastAsia"/>
                <w:sz w:val="18"/>
              </w:rPr>
              <w:t>需氧 30℃-35℃</w:t>
            </w:r>
          </w:p>
        </w:tc>
        <w:tc>
          <w:tcPr>
            <w:tcW w:w="4218" w:type="dxa"/>
            <w:tcBorders>
              <w:top w:val="single" w:sz="8" w:space="0" w:color="auto"/>
              <w:right w:val="single" w:sz="12" w:space="0" w:color="auto"/>
            </w:tcBorders>
            <w:shd w:val="clear" w:color="auto" w:fill="auto"/>
          </w:tcPr>
          <w:p w:rsidR="00651C18" w:rsidRDefault="00651C18" w:rsidP="005E129A">
            <w:pPr>
              <w:rPr>
                <w:rFonts w:ascii="宋体"/>
                <w:sz w:val="18"/>
              </w:rPr>
            </w:pPr>
            <w:r>
              <w:rPr>
                <w:rFonts w:ascii="宋体" w:hint="eastAsia"/>
                <w:sz w:val="18"/>
              </w:rPr>
              <w:t>萎缩芽孢杆菌（</w:t>
            </w:r>
            <w:r>
              <w:rPr>
                <w:i/>
                <w:sz w:val="18"/>
              </w:rPr>
              <w:t xml:space="preserve">Bacillus </w:t>
            </w:r>
            <w:proofErr w:type="spellStart"/>
            <w:r>
              <w:rPr>
                <w:i/>
                <w:sz w:val="18"/>
              </w:rPr>
              <w:t>atrophaeus</w:t>
            </w:r>
            <w:proofErr w:type="spellEnd"/>
            <w:r>
              <w:rPr>
                <w:rFonts w:ascii="宋体" w:hint="eastAsia"/>
                <w:sz w:val="18"/>
              </w:rPr>
              <w:t>）</w:t>
            </w:r>
          </w:p>
          <w:p w:rsidR="00651C18" w:rsidRDefault="00651C18" w:rsidP="005E129A">
            <w:pPr>
              <w:rPr>
                <w:rFonts w:ascii="宋体"/>
                <w:sz w:val="18"/>
              </w:rPr>
            </w:pPr>
            <w:r>
              <w:rPr>
                <w:rFonts w:ascii="宋体" w:hint="eastAsia"/>
                <w:sz w:val="18"/>
              </w:rPr>
              <w:t>枯草芽孢杆菌（</w:t>
            </w:r>
            <w:r>
              <w:rPr>
                <w:rFonts w:hint="eastAsia"/>
                <w:i/>
                <w:sz w:val="18"/>
              </w:rPr>
              <w:t xml:space="preserve">Bacillus </w:t>
            </w:r>
            <w:proofErr w:type="spellStart"/>
            <w:r>
              <w:rPr>
                <w:rFonts w:hint="eastAsia"/>
                <w:i/>
                <w:sz w:val="18"/>
              </w:rPr>
              <w:t>subtilis</w:t>
            </w:r>
            <w:proofErr w:type="spellEnd"/>
            <w:r>
              <w:rPr>
                <w:rFonts w:ascii="宋体" w:hint="eastAsia"/>
                <w:sz w:val="18"/>
              </w:rPr>
              <w:t>）</w:t>
            </w:r>
          </w:p>
          <w:p w:rsidR="00651C18" w:rsidRDefault="00651C18" w:rsidP="005E129A">
            <w:pPr>
              <w:rPr>
                <w:rFonts w:ascii="宋体"/>
                <w:sz w:val="18"/>
              </w:rPr>
            </w:pPr>
            <w:r>
              <w:rPr>
                <w:rFonts w:ascii="宋体" w:hint="eastAsia"/>
                <w:sz w:val="18"/>
              </w:rPr>
              <w:t>肺炎克雷伯菌（</w:t>
            </w:r>
            <w:proofErr w:type="spellStart"/>
            <w:r>
              <w:rPr>
                <w:rFonts w:hint="eastAsia"/>
                <w:i/>
                <w:sz w:val="18"/>
              </w:rPr>
              <w:t>Klebsiella</w:t>
            </w:r>
            <w:proofErr w:type="spellEnd"/>
            <w:r>
              <w:rPr>
                <w:rFonts w:hint="eastAsia"/>
                <w:i/>
                <w:sz w:val="18"/>
              </w:rPr>
              <w:t xml:space="preserve"> </w:t>
            </w:r>
            <w:proofErr w:type="spellStart"/>
            <w:r>
              <w:rPr>
                <w:rFonts w:hint="eastAsia"/>
                <w:i/>
                <w:sz w:val="18"/>
              </w:rPr>
              <w:t>pneumoniae</w:t>
            </w:r>
            <w:proofErr w:type="spellEnd"/>
            <w:r>
              <w:rPr>
                <w:rFonts w:ascii="宋体" w:hint="eastAsia"/>
                <w:sz w:val="18"/>
              </w:rPr>
              <w:t>）</w:t>
            </w:r>
          </w:p>
          <w:p w:rsidR="00651C18" w:rsidRDefault="00651C18" w:rsidP="005E129A">
            <w:pPr>
              <w:rPr>
                <w:rFonts w:ascii="宋体"/>
                <w:sz w:val="18"/>
              </w:rPr>
            </w:pPr>
            <w:r>
              <w:rPr>
                <w:rFonts w:ascii="宋体" w:hint="eastAsia"/>
                <w:sz w:val="18"/>
              </w:rPr>
              <w:t>铜绿假单胞菌（</w:t>
            </w:r>
            <w:r>
              <w:rPr>
                <w:rFonts w:hint="eastAsia"/>
                <w:i/>
                <w:sz w:val="18"/>
              </w:rPr>
              <w:t xml:space="preserve">Pseudomonas </w:t>
            </w:r>
            <w:proofErr w:type="spellStart"/>
            <w:r>
              <w:rPr>
                <w:rFonts w:hint="eastAsia"/>
                <w:i/>
                <w:sz w:val="18"/>
              </w:rPr>
              <w:t>aeruginosa</w:t>
            </w:r>
            <w:proofErr w:type="spellEnd"/>
            <w:r>
              <w:rPr>
                <w:rFonts w:ascii="宋体" w:hint="eastAsia"/>
                <w:sz w:val="18"/>
              </w:rPr>
              <w:t>）</w:t>
            </w:r>
          </w:p>
          <w:p w:rsidR="00651C18" w:rsidRDefault="00651C18" w:rsidP="005E129A">
            <w:pPr>
              <w:rPr>
                <w:rFonts w:ascii="宋体"/>
                <w:sz w:val="18"/>
              </w:rPr>
            </w:pPr>
            <w:r>
              <w:rPr>
                <w:rFonts w:ascii="宋体" w:hint="eastAsia"/>
                <w:sz w:val="18"/>
              </w:rPr>
              <w:t>缺陷短波单胞菌（</w:t>
            </w:r>
            <w:proofErr w:type="spellStart"/>
            <w:r>
              <w:rPr>
                <w:rFonts w:hint="eastAsia"/>
                <w:i/>
                <w:sz w:val="18"/>
              </w:rPr>
              <w:t>Brevundimonas</w:t>
            </w:r>
            <w:proofErr w:type="spellEnd"/>
            <w:r>
              <w:rPr>
                <w:rFonts w:hint="eastAsia"/>
                <w:i/>
                <w:sz w:val="18"/>
              </w:rPr>
              <w:t xml:space="preserve"> </w:t>
            </w:r>
            <w:proofErr w:type="spellStart"/>
            <w:r>
              <w:rPr>
                <w:rFonts w:hint="eastAsia"/>
                <w:i/>
                <w:sz w:val="18"/>
              </w:rPr>
              <w:t>diminuta</w:t>
            </w:r>
            <w:proofErr w:type="spellEnd"/>
            <w:r>
              <w:rPr>
                <w:rFonts w:ascii="宋体" w:hint="eastAsia"/>
                <w:sz w:val="18"/>
              </w:rPr>
              <w:t>）</w:t>
            </w:r>
          </w:p>
          <w:p w:rsidR="00651C18" w:rsidRDefault="00651C18" w:rsidP="005E129A">
            <w:pPr>
              <w:rPr>
                <w:rFonts w:ascii="宋体"/>
                <w:sz w:val="18"/>
              </w:rPr>
            </w:pPr>
            <w:r>
              <w:rPr>
                <w:rFonts w:ascii="宋体" w:hint="eastAsia"/>
                <w:sz w:val="18"/>
              </w:rPr>
              <w:t>表皮葡萄球菌（</w:t>
            </w:r>
            <w:r>
              <w:rPr>
                <w:rFonts w:hint="eastAsia"/>
                <w:i/>
                <w:sz w:val="18"/>
              </w:rPr>
              <w:t xml:space="preserve">Staphylococcus </w:t>
            </w:r>
            <w:proofErr w:type="spellStart"/>
            <w:r>
              <w:rPr>
                <w:rFonts w:hint="eastAsia"/>
                <w:i/>
                <w:sz w:val="18"/>
              </w:rPr>
              <w:t>epidermidis</w:t>
            </w:r>
            <w:proofErr w:type="spellEnd"/>
            <w:r>
              <w:rPr>
                <w:rFonts w:ascii="宋体" w:hint="eastAsia"/>
                <w:sz w:val="18"/>
              </w:rPr>
              <w:t>）</w:t>
            </w:r>
          </w:p>
        </w:tc>
      </w:tr>
      <w:tr w:rsidR="00651C18" w:rsidTr="005E129A">
        <w:tc>
          <w:tcPr>
            <w:tcW w:w="3246" w:type="dxa"/>
            <w:tcBorders>
              <w:left w:val="single" w:sz="12" w:space="0" w:color="auto"/>
            </w:tcBorders>
            <w:shd w:val="clear" w:color="auto" w:fill="auto"/>
          </w:tcPr>
          <w:p w:rsidR="00651C18" w:rsidRDefault="00651C18" w:rsidP="005E129A">
            <w:pPr>
              <w:rPr>
                <w:rFonts w:ascii="宋体"/>
                <w:sz w:val="18"/>
              </w:rPr>
            </w:pPr>
            <w:r>
              <w:rPr>
                <w:rFonts w:ascii="宋体" w:hint="eastAsia"/>
                <w:sz w:val="18"/>
              </w:rPr>
              <w:t>2.营养肉汤和营养琼脂</w:t>
            </w:r>
          </w:p>
        </w:tc>
        <w:tc>
          <w:tcPr>
            <w:tcW w:w="2107" w:type="dxa"/>
            <w:shd w:val="clear" w:color="auto" w:fill="auto"/>
          </w:tcPr>
          <w:p w:rsidR="00651C18" w:rsidRDefault="00651C18" w:rsidP="005E129A">
            <w:pPr>
              <w:rPr>
                <w:rFonts w:ascii="宋体"/>
                <w:sz w:val="18"/>
              </w:rPr>
            </w:pPr>
            <w:r>
              <w:rPr>
                <w:rFonts w:ascii="宋体" w:hint="eastAsia"/>
                <w:sz w:val="18"/>
              </w:rPr>
              <w:t>需氧 30℃-35℃</w:t>
            </w:r>
          </w:p>
          <w:p w:rsidR="00651C18" w:rsidRDefault="00651C18" w:rsidP="005E129A">
            <w:pPr>
              <w:rPr>
                <w:rFonts w:ascii="宋体"/>
                <w:sz w:val="18"/>
              </w:rPr>
            </w:pPr>
            <w:r>
              <w:rPr>
                <w:rFonts w:ascii="宋体" w:hint="eastAsia"/>
                <w:sz w:val="18"/>
              </w:rPr>
              <w:t>需氧 20℃-25℃</w:t>
            </w:r>
          </w:p>
        </w:tc>
        <w:tc>
          <w:tcPr>
            <w:tcW w:w="4218" w:type="dxa"/>
            <w:tcBorders>
              <w:right w:val="single" w:sz="12" w:space="0" w:color="auto"/>
            </w:tcBorders>
            <w:shd w:val="clear" w:color="auto" w:fill="auto"/>
          </w:tcPr>
          <w:p w:rsidR="00651C18" w:rsidRDefault="00651C18" w:rsidP="005E129A">
            <w:pPr>
              <w:rPr>
                <w:rFonts w:ascii="宋体"/>
                <w:sz w:val="18"/>
              </w:rPr>
            </w:pPr>
            <w:r>
              <w:rPr>
                <w:rFonts w:ascii="宋体" w:hint="eastAsia"/>
                <w:sz w:val="18"/>
              </w:rPr>
              <w:t>萎缩芽孢杆菌（</w:t>
            </w:r>
            <w:r>
              <w:rPr>
                <w:rFonts w:hint="eastAsia"/>
                <w:i/>
                <w:sz w:val="18"/>
              </w:rPr>
              <w:t xml:space="preserve">Bacillus </w:t>
            </w:r>
            <w:proofErr w:type="spellStart"/>
            <w:r>
              <w:rPr>
                <w:rFonts w:hint="eastAsia"/>
                <w:i/>
                <w:sz w:val="18"/>
              </w:rPr>
              <w:t>atrophaeus</w:t>
            </w:r>
            <w:proofErr w:type="spellEnd"/>
            <w:r>
              <w:rPr>
                <w:rFonts w:ascii="宋体" w:hint="eastAsia"/>
                <w:sz w:val="18"/>
              </w:rPr>
              <w:t>）</w:t>
            </w:r>
          </w:p>
          <w:p w:rsidR="00651C18" w:rsidRDefault="00651C18" w:rsidP="005E129A">
            <w:pPr>
              <w:rPr>
                <w:rFonts w:ascii="宋体"/>
                <w:sz w:val="18"/>
              </w:rPr>
            </w:pPr>
            <w:r>
              <w:rPr>
                <w:rFonts w:ascii="宋体" w:hint="eastAsia"/>
                <w:sz w:val="18"/>
              </w:rPr>
              <w:t>枯草芽孢杆菌（</w:t>
            </w:r>
            <w:r>
              <w:rPr>
                <w:rFonts w:hint="eastAsia"/>
                <w:i/>
                <w:sz w:val="18"/>
              </w:rPr>
              <w:t xml:space="preserve">Bacillus </w:t>
            </w:r>
            <w:proofErr w:type="spellStart"/>
            <w:r>
              <w:rPr>
                <w:rFonts w:hint="eastAsia"/>
                <w:i/>
                <w:sz w:val="18"/>
              </w:rPr>
              <w:t>subtilis</w:t>
            </w:r>
            <w:proofErr w:type="spellEnd"/>
            <w:r>
              <w:rPr>
                <w:rFonts w:ascii="宋体" w:hint="eastAsia"/>
                <w:sz w:val="18"/>
              </w:rPr>
              <w:t>）</w:t>
            </w:r>
          </w:p>
          <w:p w:rsidR="00651C18" w:rsidRDefault="00651C18" w:rsidP="005E129A">
            <w:pPr>
              <w:rPr>
                <w:rFonts w:ascii="宋体"/>
                <w:sz w:val="18"/>
              </w:rPr>
            </w:pPr>
            <w:r>
              <w:rPr>
                <w:rFonts w:ascii="宋体" w:hint="eastAsia"/>
                <w:sz w:val="18"/>
              </w:rPr>
              <w:t>肺炎克雷伯菌（</w:t>
            </w:r>
            <w:proofErr w:type="spellStart"/>
            <w:r>
              <w:rPr>
                <w:rFonts w:hint="eastAsia"/>
                <w:i/>
                <w:sz w:val="18"/>
              </w:rPr>
              <w:t>Klebsiella</w:t>
            </w:r>
            <w:proofErr w:type="spellEnd"/>
            <w:r>
              <w:rPr>
                <w:rFonts w:hint="eastAsia"/>
                <w:i/>
                <w:sz w:val="18"/>
              </w:rPr>
              <w:t xml:space="preserve"> </w:t>
            </w:r>
            <w:proofErr w:type="spellStart"/>
            <w:r>
              <w:rPr>
                <w:rFonts w:hint="eastAsia"/>
                <w:i/>
                <w:sz w:val="18"/>
              </w:rPr>
              <w:t>pneumoniae</w:t>
            </w:r>
            <w:proofErr w:type="spellEnd"/>
            <w:r>
              <w:rPr>
                <w:rFonts w:ascii="宋体" w:hint="eastAsia"/>
                <w:sz w:val="18"/>
              </w:rPr>
              <w:t>）</w:t>
            </w:r>
          </w:p>
          <w:p w:rsidR="00651C18" w:rsidRDefault="00651C18" w:rsidP="005E129A">
            <w:pPr>
              <w:rPr>
                <w:rFonts w:ascii="宋体"/>
                <w:sz w:val="18"/>
              </w:rPr>
            </w:pPr>
            <w:r>
              <w:rPr>
                <w:rFonts w:ascii="宋体" w:hint="eastAsia"/>
                <w:sz w:val="18"/>
              </w:rPr>
              <w:t>铜绿假单胞菌（</w:t>
            </w:r>
            <w:r>
              <w:rPr>
                <w:rFonts w:hint="eastAsia"/>
                <w:i/>
                <w:sz w:val="18"/>
              </w:rPr>
              <w:t xml:space="preserve">Pseudomonas </w:t>
            </w:r>
            <w:proofErr w:type="spellStart"/>
            <w:r>
              <w:rPr>
                <w:rFonts w:hint="eastAsia"/>
                <w:i/>
                <w:sz w:val="18"/>
              </w:rPr>
              <w:t>aeruginosa</w:t>
            </w:r>
            <w:proofErr w:type="spellEnd"/>
            <w:r>
              <w:rPr>
                <w:rFonts w:ascii="宋体" w:hint="eastAsia"/>
                <w:sz w:val="18"/>
              </w:rPr>
              <w:t>）</w:t>
            </w:r>
          </w:p>
          <w:p w:rsidR="00651C18" w:rsidRDefault="00651C18" w:rsidP="005E129A">
            <w:pPr>
              <w:rPr>
                <w:rFonts w:ascii="宋体"/>
                <w:sz w:val="18"/>
              </w:rPr>
            </w:pPr>
            <w:r>
              <w:rPr>
                <w:rFonts w:ascii="宋体" w:hint="eastAsia"/>
                <w:sz w:val="18"/>
              </w:rPr>
              <w:t>缺陷短波单胞菌（</w:t>
            </w:r>
            <w:proofErr w:type="spellStart"/>
            <w:r>
              <w:rPr>
                <w:rFonts w:hint="eastAsia"/>
                <w:i/>
                <w:sz w:val="18"/>
              </w:rPr>
              <w:t>Brevundimonas</w:t>
            </w:r>
            <w:proofErr w:type="spellEnd"/>
            <w:r>
              <w:rPr>
                <w:rFonts w:hint="eastAsia"/>
                <w:i/>
                <w:sz w:val="18"/>
              </w:rPr>
              <w:t xml:space="preserve"> </w:t>
            </w:r>
            <w:proofErr w:type="spellStart"/>
            <w:r>
              <w:rPr>
                <w:rFonts w:hint="eastAsia"/>
                <w:i/>
                <w:sz w:val="18"/>
              </w:rPr>
              <w:t>diminuta</w:t>
            </w:r>
            <w:proofErr w:type="spellEnd"/>
            <w:r>
              <w:rPr>
                <w:rFonts w:ascii="宋体" w:hint="eastAsia"/>
                <w:sz w:val="18"/>
              </w:rPr>
              <w:t>）</w:t>
            </w:r>
          </w:p>
          <w:p w:rsidR="00651C18" w:rsidRDefault="00651C18" w:rsidP="005E129A">
            <w:pPr>
              <w:rPr>
                <w:rFonts w:ascii="宋体"/>
                <w:sz w:val="18"/>
              </w:rPr>
            </w:pPr>
            <w:r>
              <w:rPr>
                <w:rFonts w:ascii="宋体" w:hint="eastAsia"/>
                <w:sz w:val="18"/>
              </w:rPr>
              <w:t>酿酒酵母（</w:t>
            </w:r>
            <w:r>
              <w:rPr>
                <w:rFonts w:hint="eastAsia"/>
                <w:i/>
                <w:sz w:val="18"/>
              </w:rPr>
              <w:t xml:space="preserve">Saccharomyces </w:t>
            </w:r>
            <w:proofErr w:type="spellStart"/>
            <w:r>
              <w:rPr>
                <w:rFonts w:hint="eastAsia"/>
                <w:i/>
                <w:sz w:val="18"/>
              </w:rPr>
              <w:t>cerevisiae</w:t>
            </w:r>
            <w:proofErr w:type="spellEnd"/>
            <w:r>
              <w:rPr>
                <w:rFonts w:ascii="宋体" w:hint="eastAsia"/>
                <w:sz w:val="18"/>
              </w:rPr>
              <w:t>）</w:t>
            </w:r>
          </w:p>
        </w:tc>
      </w:tr>
      <w:tr w:rsidR="00651C18" w:rsidTr="005E129A">
        <w:tc>
          <w:tcPr>
            <w:tcW w:w="3246" w:type="dxa"/>
            <w:tcBorders>
              <w:left w:val="single" w:sz="12" w:space="0" w:color="auto"/>
            </w:tcBorders>
            <w:shd w:val="clear" w:color="auto" w:fill="auto"/>
          </w:tcPr>
          <w:p w:rsidR="00651C18" w:rsidRDefault="00651C18" w:rsidP="005E129A">
            <w:pPr>
              <w:rPr>
                <w:rFonts w:ascii="宋体"/>
                <w:sz w:val="18"/>
              </w:rPr>
            </w:pPr>
            <w:r>
              <w:rPr>
                <w:rFonts w:ascii="宋体" w:hint="eastAsia"/>
                <w:sz w:val="18"/>
              </w:rPr>
              <w:t>3.勒文斯坦（</w:t>
            </w:r>
            <w:r>
              <w:rPr>
                <w:sz w:val="18"/>
              </w:rPr>
              <w:t>Lowenstein-Jensen</w:t>
            </w:r>
            <w:r>
              <w:rPr>
                <w:rFonts w:ascii="宋体" w:hint="eastAsia"/>
                <w:sz w:val="18"/>
              </w:rPr>
              <w:t>）</w:t>
            </w:r>
          </w:p>
        </w:tc>
        <w:tc>
          <w:tcPr>
            <w:tcW w:w="2107" w:type="dxa"/>
            <w:shd w:val="clear" w:color="auto" w:fill="auto"/>
          </w:tcPr>
          <w:p w:rsidR="00651C18" w:rsidRDefault="00651C18" w:rsidP="005E129A">
            <w:pPr>
              <w:rPr>
                <w:rFonts w:ascii="宋体"/>
                <w:sz w:val="18"/>
              </w:rPr>
            </w:pPr>
            <w:r>
              <w:rPr>
                <w:rFonts w:ascii="宋体" w:hint="eastAsia"/>
                <w:sz w:val="18"/>
              </w:rPr>
              <w:t>需氧 30℃-35℃</w:t>
            </w:r>
          </w:p>
        </w:tc>
        <w:tc>
          <w:tcPr>
            <w:tcW w:w="4218" w:type="dxa"/>
            <w:tcBorders>
              <w:right w:val="single" w:sz="12" w:space="0" w:color="auto"/>
            </w:tcBorders>
            <w:shd w:val="clear" w:color="auto" w:fill="auto"/>
          </w:tcPr>
          <w:p w:rsidR="00651C18" w:rsidRDefault="00651C18" w:rsidP="005E129A">
            <w:pPr>
              <w:rPr>
                <w:rFonts w:ascii="宋体"/>
                <w:sz w:val="18"/>
              </w:rPr>
            </w:pPr>
            <w:r>
              <w:rPr>
                <w:rFonts w:ascii="宋体" w:hint="eastAsia"/>
                <w:sz w:val="18"/>
              </w:rPr>
              <w:t>草分枝杆菌（</w:t>
            </w:r>
            <w:r>
              <w:rPr>
                <w:rFonts w:hint="eastAsia"/>
                <w:i/>
                <w:sz w:val="18"/>
              </w:rPr>
              <w:t xml:space="preserve">Mycobacterium </w:t>
            </w:r>
            <w:proofErr w:type="spellStart"/>
            <w:r>
              <w:rPr>
                <w:rFonts w:hint="eastAsia"/>
                <w:i/>
                <w:sz w:val="18"/>
              </w:rPr>
              <w:t>phlei</w:t>
            </w:r>
            <w:proofErr w:type="spellEnd"/>
            <w:r>
              <w:rPr>
                <w:rFonts w:ascii="宋体" w:hint="eastAsia"/>
                <w:sz w:val="18"/>
              </w:rPr>
              <w:t>），（3周）</w:t>
            </w:r>
          </w:p>
        </w:tc>
      </w:tr>
      <w:tr w:rsidR="00651C18" w:rsidTr="005E129A">
        <w:tc>
          <w:tcPr>
            <w:tcW w:w="3246" w:type="dxa"/>
            <w:tcBorders>
              <w:left w:val="single" w:sz="12" w:space="0" w:color="auto"/>
              <w:bottom w:val="single" w:sz="4" w:space="0" w:color="auto"/>
            </w:tcBorders>
            <w:shd w:val="clear" w:color="auto" w:fill="auto"/>
          </w:tcPr>
          <w:p w:rsidR="00651C18" w:rsidRDefault="00651C18" w:rsidP="005E129A">
            <w:pPr>
              <w:rPr>
                <w:rFonts w:ascii="宋体"/>
                <w:sz w:val="18"/>
              </w:rPr>
            </w:pPr>
            <w:r>
              <w:rPr>
                <w:rFonts w:ascii="宋体" w:hint="eastAsia"/>
                <w:sz w:val="18"/>
              </w:rPr>
              <w:t>4.血琼脂</w:t>
            </w:r>
          </w:p>
        </w:tc>
        <w:tc>
          <w:tcPr>
            <w:tcW w:w="2107" w:type="dxa"/>
            <w:tcBorders>
              <w:bottom w:val="single" w:sz="4" w:space="0" w:color="auto"/>
            </w:tcBorders>
            <w:shd w:val="clear" w:color="auto" w:fill="auto"/>
          </w:tcPr>
          <w:p w:rsidR="00651C18" w:rsidRDefault="00651C18" w:rsidP="005E129A">
            <w:pPr>
              <w:rPr>
                <w:rFonts w:ascii="宋体"/>
                <w:sz w:val="18"/>
              </w:rPr>
            </w:pPr>
            <w:r>
              <w:rPr>
                <w:rFonts w:ascii="宋体" w:hint="eastAsia"/>
                <w:sz w:val="18"/>
              </w:rPr>
              <w:t>需氧 30℃-35℃</w:t>
            </w:r>
          </w:p>
          <w:p w:rsidR="00651C18" w:rsidRDefault="00651C18" w:rsidP="005E129A">
            <w:pPr>
              <w:rPr>
                <w:rFonts w:ascii="宋体"/>
                <w:sz w:val="18"/>
              </w:rPr>
            </w:pPr>
            <w:r>
              <w:rPr>
                <w:rFonts w:ascii="宋体" w:hint="eastAsia"/>
                <w:sz w:val="18"/>
              </w:rPr>
              <w:lastRenderedPageBreak/>
              <w:t>厌氧 30℃-35℃</w:t>
            </w:r>
          </w:p>
        </w:tc>
        <w:tc>
          <w:tcPr>
            <w:tcW w:w="4218" w:type="dxa"/>
            <w:tcBorders>
              <w:bottom w:val="single" w:sz="4" w:space="0" w:color="auto"/>
              <w:right w:val="single" w:sz="12" w:space="0" w:color="auto"/>
            </w:tcBorders>
            <w:shd w:val="clear" w:color="auto" w:fill="auto"/>
          </w:tcPr>
          <w:p w:rsidR="00651C18" w:rsidRDefault="00651C18" w:rsidP="005E129A">
            <w:pPr>
              <w:rPr>
                <w:rFonts w:ascii="宋体"/>
                <w:sz w:val="18"/>
              </w:rPr>
            </w:pPr>
            <w:r>
              <w:rPr>
                <w:rFonts w:ascii="宋体" w:hint="eastAsia"/>
                <w:sz w:val="18"/>
              </w:rPr>
              <w:lastRenderedPageBreak/>
              <w:t>萎缩芽孢杆菌（</w:t>
            </w:r>
            <w:r>
              <w:rPr>
                <w:rFonts w:hint="eastAsia"/>
                <w:i/>
                <w:sz w:val="18"/>
              </w:rPr>
              <w:t xml:space="preserve">Bacillus </w:t>
            </w:r>
            <w:proofErr w:type="spellStart"/>
            <w:r>
              <w:rPr>
                <w:rFonts w:hint="eastAsia"/>
                <w:i/>
                <w:sz w:val="18"/>
              </w:rPr>
              <w:t>atrophaeus</w:t>
            </w:r>
            <w:proofErr w:type="spellEnd"/>
            <w:r>
              <w:rPr>
                <w:rFonts w:ascii="宋体" w:hint="eastAsia"/>
                <w:sz w:val="18"/>
              </w:rPr>
              <w:t>）</w:t>
            </w:r>
          </w:p>
          <w:p w:rsidR="00651C18" w:rsidRDefault="00651C18" w:rsidP="005E129A">
            <w:pPr>
              <w:rPr>
                <w:rFonts w:ascii="宋体"/>
                <w:sz w:val="18"/>
              </w:rPr>
            </w:pPr>
            <w:r>
              <w:rPr>
                <w:rFonts w:ascii="宋体" w:hint="eastAsia"/>
                <w:sz w:val="18"/>
              </w:rPr>
              <w:lastRenderedPageBreak/>
              <w:t>枯草芽孢杆菌（</w:t>
            </w:r>
            <w:r>
              <w:rPr>
                <w:rFonts w:hint="eastAsia"/>
                <w:i/>
                <w:sz w:val="18"/>
              </w:rPr>
              <w:t xml:space="preserve">Bacillus </w:t>
            </w:r>
            <w:proofErr w:type="spellStart"/>
            <w:r>
              <w:rPr>
                <w:rFonts w:hint="eastAsia"/>
                <w:i/>
                <w:sz w:val="18"/>
              </w:rPr>
              <w:t>subtilis</w:t>
            </w:r>
            <w:proofErr w:type="spellEnd"/>
            <w:r>
              <w:rPr>
                <w:rFonts w:ascii="宋体" w:hint="eastAsia"/>
                <w:sz w:val="18"/>
              </w:rPr>
              <w:t>）</w:t>
            </w:r>
          </w:p>
          <w:p w:rsidR="00651C18" w:rsidRDefault="00651C18" w:rsidP="005E129A">
            <w:pPr>
              <w:rPr>
                <w:rFonts w:ascii="宋体"/>
                <w:sz w:val="18"/>
              </w:rPr>
            </w:pPr>
            <w:r>
              <w:rPr>
                <w:rFonts w:ascii="宋体" w:hint="eastAsia"/>
                <w:sz w:val="18"/>
              </w:rPr>
              <w:t>肺炎克雷伯菌（</w:t>
            </w:r>
            <w:proofErr w:type="spellStart"/>
            <w:r>
              <w:rPr>
                <w:rFonts w:hint="eastAsia"/>
                <w:i/>
                <w:sz w:val="18"/>
              </w:rPr>
              <w:t>Klebsiella</w:t>
            </w:r>
            <w:proofErr w:type="spellEnd"/>
            <w:r>
              <w:rPr>
                <w:rFonts w:hint="eastAsia"/>
                <w:i/>
                <w:sz w:val="18"/>
              </w:rPr>
              <w:t xml:space="preserve"> </w:t>
            </w:r>
            <w:proofErr w:type="spellStart"/>
            <w:r>
              <w:rPr>
                <w:rFonts w:hint="eastAsia"/>
                <w:i/>
                <w:sz w:val="18"/>
              </w:rPr>
              <w:t>pneumoniae</w:t>
            </w:r>
            <w:proofErr w:type="spellEnd"/>
            <w:r>
              <w:rPr>
                <w:rFonts w:ascii="宋体" w:hint="eastAsia"/>
                <w:sz w:val="18"/>
              </w:rPr>
              <w:t>）</w:t>
            </w:r>
          </w:p>
          <w:p w:rsidR="00651C18" w:rsidRDefault="00651C18" w:rsidP="005E129A">
            <w:pPr>
              <w:rPr>
                <w:rFonts w:ascii="宋体"/>
                <w:sz w:val="18"/>
              </w:rPr>
            </w:pPr>
            <w:r>
              <w:rPr>
                <w:rFonts w:ascii="宋体" w:hint="eastAsia"/>
                <w:sz w:val="18"/>
              </w:rPr>
              <w:t>铜绿假单胞菌（</w:t>
            </w:r>
            <w:r>
              <w:rPr>
                <w:rFonts w:hint="eastAsia"/>
                <w:i/>
                <w:sz w:val="18"/>
              </w:rPr>
              <w:t xml:space="preserve">Pseudomonas </w:t>
            </w:r>
            <w:proofErr w:type="spellStart"/>
            <w:r>
              <w:rPr>
                <w:rFonts w:hint="eastAsia"/>
                <w:i/>
                <w:sz w:val="18"/>
              </w:rPr>
              <w:t>aeruginosa</w:t>
            </w:r>
            <w:proofErr w:type="spellEnd"/>
            <w:r>
              <w:rPr>
                <w:rFonts w:ascii="宋体" w:hint="eastAsia"/>
                <w:sz w:val="18"/>
              </w:rPr>
              <w:t>）</w:t>
            </w:r>
          </w:p>
          <w:p w:rsidR="00651C18" w:rsidRDefault="00651C18" w:rsidP="005E129A">
            <w:pPr>
              <w:rPr>
                <w:rFonts w:ascii="宋体"/>
                <w:sz w:val="18"/>
              </w:rPr>
            </w:pPr>
            <w:r>
              <w:rPr>
                <w:rFonts w:ascii="宋体" w:hint="eastAsia"/>
                <w:sz w:val="18"/>
              </w:rPr>
              <w:t>缺陷短波单胞菌（</w:t>
            </w:r>
            <w:proofErr w:type="spellStart"/>
            <w:r>
              <w:rPr>
                <w:rFonts w:hint="eastAsia"/>
                <w:i/>
                <w:sz w:val="18"/>
              </w:rPr>
              <w:t>Brevundimonas</w:t>
            </w:r>
            <w:proofErr w:type="spellEnd"/>
            <w:r>
              <w:rPr>
                <w:rFonts w:hint="eastAsia"/>
                <w:i/>
                <w:sz w:val="18"/>
              </w:rPr>
              <w:t xml:space="preserve"> </w:t>
            </w:r>
            <w:proofErr w:type="spellStart"/>
            <w:r>
              <w:rPr>
                <w:rFonts w:hint="eastAsia"/>
                <w:i/>
                <w:sz w:val="18"/>
              </w:rPr>
              <w:t>diminuta</w:t>
            </w:r>
            <w:proofErr w:type="spellEnd"/>
            <w:r>
              <w:rPr>
                <w:rFonts w:ascii="宋体" w:hint="eastAsia"/>
                <w:sz w:val="18"/>
              </w:rPr>
              <w:t>）</w:t>
            </w:r>
          </w:p>
          <w:p w:rsidR="00651C18" w:rsidRDefault="00651C18" w:rsidP="005E129A">
            <w:pPr>
              <w:rPr>
                <w:rFonts w:ascii="宋体"/>
                <w:sz w:val="18"/>
              </w:rPr>
            </w:pPr>
            <w:r>
              <w:rPr>
                <w:rFonts w:ascii="宋体" w:hint="eastAsia"/>
                <w:sz w:val="18"/>
              </w:rPr>
              <w:t>表皮葡萄球菌（</w:t>
            </w:r>
            <w:r>
              <w:rPr>
                <w:rFonts w:hint="eastAsia"/>
                <w:i/>
                <w:sz w:val="18"/>
              </w:rPr>
              <w:t xml:space="preserve">Staphylococcus </w:t>
            </w:r>
            <w:proofErr w:type="spellStart"/>
            <w:r>
              <w:rPr>
                <w:rFonts w:hint="eastAsia"/>
                <w:i/>
                <w:sz w:val="18"/>
              </w:rPr>
              <w:t>epidermidis</w:t>
            </w:r>
            <w:proofErr w:type="spellEnd"/>
            <w:r>
              <w:rPr>
                <w:rFonts w:ascii="宋体" w:hint="eastAsia"/>
                <w:sz w:val="18"/>
              </w:rPr>
              <w:t>）</w:t>
            </w:r>
          </w:p>
          <w:p w:rsidR="00651C18" w:rsidRDefault="00651C18" w:rsidP="005E129A">
            <w:pPr>
              <w:rPr>
                <w:rFonts w:ascii="宋体"/>
                <w:sz w:val="18"/>
              </w:rPr>
            </w:pPr>
            <w:proofErr w:type="gramStart"/>
            <w:r>
              <w:rPr>
                <w:rFonts w:ascii="宋体" w:hint="eastAsia"/>
                <w:sz w:val="18"/>
              </w:rPr>
              <w:t>粪肠球菌</w:t>
            </w:r>
            <w:proofErr w:type="gramEnd"/>
            <w:r>
              <w:rPr>
                <w:rFonts w:ascii="宋体" w:hint="eastAsia"/>
                <w:sz w:val="18"/>
              </w:rPr>
              <w:t>（</w:t>
            </w:r>
            <w:r>
              <w:rPr>
                <w:rFonts w:hint="eastAsia"/>
                <w:i/>
                <w:sz w:val="18"/>
              </w:rPr>
              <w:t xml:space="preserve">Enterococcus </w:t>
            </w:r>
            <w:proofErr w:type="spellStart"/>
            <w:r>
              <w:rPr>
                <w:rFonts w:hint="eastAsia"/>
                <w:i/>
                <w:sz w:val="18"/>
              </w:rPr>
              <w:t>faecalis</w:t>
            </w:r>
            <w:proofErr w:type="spellEnd"/>
            <w:r>
              <w:rPr>
                <w:rFonts w:ascii="宋体" w:hint="eastAsia"/>
                <w:sz w:val="18"/>
              </w:rPr>
              <w:t>）</w:t>
            </w:r>
          </w:p>
          <w:p w:rsidR="00651C18" w:rsidRDefault="00651C18" w:rsidP="005E129A">
            <w:pPr>
              <w:rPr>
                <w:rFonts w:ascii="宋体"/>
                <w:sz w:val="18"/>
              </w:rPr>
            </w:pPr>
            <w:r>
              <w:rPr>
                <w:rFonts w:ascii="宋体" w:hint="eastAsia"/>
                <w:sz w:val="18"/>
              </w:rPr>
              <w:t>生</w:t>
            </w:r>
            <w:proofErr w:type="gramStart"/>
            <w:r>
              <w:rPr>
                <w:rFonts w:ascii="宋体" w:hint="eastAsia"/>
                <w:sz w:val="18"/>
              </w:rPr>
              <w:t>孢</w:t>
            </w:r>
            <w:proofErr w:type="gramEnd"/>
            <w:r>
              <w:rPr>
                <w:rFonts w:ascii="宋体" w:hint="eastAsia"/>
                <w:sz w:val="18"/>
              </w:rPr>
              <w:t>梭菌（</w:t>
            </w:r>
            <w:r>
              <w:rPr>
                <w:rFonts w:hint="eastAsia"/>
                <w:i/>
                <w:sz w:val="18"/>
              </w:rPr>
              <w:t xml:space="preserve">Clostridium </w:t>
            </w:r>
            <w:proofErr w:type="spellStart"/>
            <w:r>
              <w:rPr>
                <w:rFonts w:hint="eastAsia"/>
                <w:i/>
                <w:sz w:val="18"/>
              </w:rPr>
              <w:t>sporogenes</w:t>
            </w:r>
            <w:proofErr w:type="spellEnd"/>
            <w:r>
              <w:rPr>
                <w:rFonts w:ascii="宋体" w:hint="eastAsia"/>
                <w:sz w:val="18"/>
              </w:rPr>
              <w:t>）</w:t>
            </w:r>
          </w:p>
        </w:tc>
      </w:tr>
      <w:tr w:rsidR="00651C18" w:rsidTr="005E129A">
        <w:tc>
          <w:tcPr>
            <w:tcW w:w="3246" w:type="dxa"/>
            <w:tcBorders>
              <w:top w:val="single" w:sz="4" w:space="0" w:color="auto"/>
              <w:left w:val="single" w:sz="12" w:space="0" w:color="auto"/>
              <w:bottom w:val="single" w:sz="4" w:space="0" w:color="auto"/>
            </w:tcBorders>
            <w:shd w:val="clear" w:color="auto" w:fill="auto"/>
          </w:tcPr>
          <w:p w:rsidR="00651C18" w:rsidRDefault="00651C18" w:rsidP="005E129A">
            <w:pPr>
              <w:rPr>
                <w:rFonts w:ascii="宋体"/>
                <w:sz w:val="18"/>
              </w:rPr>
            </w:pPr>
            <w:r>
              <w:rPr>
                <w:rFonts w:ascii="宋体" w:hint="eastAsia"/>
                <w:sz w:val="18"/>
              </w:rPr>
              <w:lastRenderedPageBreak/>
              <w:t>5.马铃薯葡萄糖琼脂</w:t>
            </w:r>
          </w:p>
        </w:tc>
        <w:tc>
          <w:tcPr>
            <w:tcW w:w="2107" w:type="dxa"/>
            <w:tcBorders>
              <w:top w:val="single" w:sz="4" w:space="0" w:color="auto"/>
              <w:bottom w:val="single" w:sz="8" w:space="0" w:color="auto"/>
            </w:tcBorders>
            <w:shd w:val="clear" w:color="auto" w:fill="auto"/>
          </w:tcPr>
          <w:p w:rsidR="00651C18" w:rsidRDefault="00651C18" w:rsidP="005E129A">
            <w:pPr>
              <w:rPr>
                <w:rFonts w:ascii="宋体"/>
                <w:sz w:val="18"/>
              </w:rPr>
            </w:pPr>
            <w:r>
              <w:rPr>
                <w:rFonts w:ascii="宋体" w:hint="eastAsia"/>
                <w:sz w:val="18"/>
              </w:rPr>
              <w:t>需氧 20℃-25℃</w:t>
            </w:r>
          </w:p>
        </w:tc>
        <w:tc>
          <w:tcPr>
            <w:tcW w:w="4218" w:type="dxa"/>
            <w:tcBorders>
              <w:top w:val="single" w:sz="4" w:space="0" w:color="auto"/>
              <w:bottom w:val="single" w:sz="8" w:space="0" w:color="auto"/>
              <w:right w:val="single" w:sz="12" w:space="0" w:color="auto"/>
            </w:tcBorders>
            <w:shd w:val="clear" w:color="auto" w:fill="auto"/>
          </w:tcPr>
          <w:p w:rsidR="00651C18" w:rsidRDefault="00651C18" w:rsidP="005E129A">
            <w:pPr>
              <w:rPr>
                <w:rFonts w:ascii="宋体"/>
                <w:sz w:val="18"/>
              </w:rPr>
            </w:pPr>
            <w:r>
              <w:rPr>
                <w:rFonts w:ascii="宋体" w:hint="eastAsia"/>
                <w:sz w:val="18"/>
              </w:rPr>
              <w:t>酿酒酵母（</w:t>
            </w:r>
            <w:r>
              <w:rPr>
                <w:rFonts w:hint="eastAsia"/>
                <w:i/>
                <w:sz w:val="18"/>
              </w:rPr>
              <w:t xml:space="preserve">Saccharomyces </w:t>
            </w:r>
            <w:proofErr w:type="spellStart"/>
            <w:r>
              <w:rPr>
                <w:rFonts w:hint="eastAsia"/>
                <w:i/>
                <w:sz w:val="18"/>
              </w:rPr>
              <w:t>cerevisiae</w:t>
            </w:r>
            <w:proofErr w:type="spellEnd"/>
            <w:r>
              <w:rPr>
                <w:rFonts w:ascii="宋体" w:hint="eastAsia"/>
                <w:sz w:val="18"/>
              </w:rPr>
              <w:t>）</w:t>
            </w:r>
          </w:p>
          <w:p w:rsidR="00651C18" w:rsidRDefault="00651C18" w:rsidP="005E129A">
            <w:pPr>
              <w:rPr>
                <w:rFonts w:ascii="宋体"/>
                <w:sz w:val="18"/>
              </w:rPr>
            </w:pPr>
            <w:r>
              <w:rPr>
                <w:rFonts w:ascii="宋体" w:hint="eastAsia"/>
                <w:sz w:val="18"/>
              </w:rPr>
              <w:t>红色毛癣菌（</w:t>
            </w:r>
            <w:proofErr w:type="spellStart"/>
            <w:r>
              <w:rPr>
                <w:rFonts w:hint="eastAsia"/>
                <w:i/>
                <w:sz w:val="18"/>
              </w:rPr>
              <w:t>Trichophyton</w:t>
            </w:r>
            <w:proofErr w:type="spellEnd"/>
            <w:r>
              <w:rPr>
                <w:rFonts w:hint="eastAsia"/>
                <w:i/>
                <w:sz w:val="18"/>
              </w:rPr>
              <w:t xml:space="preserve"> </w:t>
            </w:r>
            <w:proofErr w:type="spellStart"/>
            <w:r>
              <w:rPr>
                <w:rFonts w:hint="eastAsia"/>
                <w:i/>
                <w:sz w:val="18"/>
              </w:rPr>
              <w:t>rubrum</w:t>
            </w:r>
            <w:proofErr w:type="spellEnd"/>
            <w:r>
              <w:rPr>
                <w:rFonts w:ascii="宋体" w:hint="eastAsia"/>
                <w:sz w:val="18"/>
              </w:rPr>
              <w:t>）</w:t>
            </w:r>
          </w:p>
        </w:tc>
      </w:tr>
      <w:tr w:rsidR="00651C18" w:rsidTr="005E129A">
        <w:tc>
          <w:tcPr>
            <w:tcW w:w="3246" w:type="dxa"/>
            <w:tcBorders>
              <w:top w:val="single" w:sz="4" w:space="0" w:color="auto"/>
              <w:left w:val="single" w:sz="12" w:space="0" w:color="auto"/>
              <w:bottom w:val="single" w:sz="12" w:space="0" w:color="auto"/>
            </w:tcBorders>
            <w:shd w:val="clear" w:color="auto" w:fill="auto"/>
          </w:tcPr>
          <w:p w:rsidR="00651C18" w:rsidRDefault="00651C18" w:rsidP="005E129A">
            <w:pPr>
              <w:rPr>
                <w:rFonts w:ascii="宋体"/>
                <w:sz w:val="18"/>
              </w:rPr>
            </w:pPr>
            <w:r>
              <w:rPr>
                <w:rFonts w:ascii="宋体" w:hint="eastAsia"/>
                <w:sz w:val="18"/>
              </w:rPr>
              <w:t>6.</w:t>
            </w:r>
            <w:r>
              <w:rPr>
                <w:rFonts w:ascii="宋体" w:hint="eastAsia"/>
                <w:sz w:val="18"/>
                <w:szCs w:val="18"/>
              </w:rPr>
              <w:t>罗伯逊</w:t>
            </w:r>
            <w:proofErr w:type="gramStart"/>
            <w:r>
              <w:rPr>
                <w:rFonts w:ascii="宋体" w:hint="eastAsia"/>
                <w:sz w:val="18"/>
                <w:szCs w:val="18"/>
              </w:rPr>
              <w:t>氏疱肉</w:t>
            </w:r>
            <w:proofErr w:type="gramEnd"/>
            <w:r>
              <w:rPr>
                <w:rFonts w:ascii="宋体" w:hint="eastAsia"/>
                <w:sz w:val="18"/>
                <w:szCs w:val="18"/>
                <w:vertAlign w:val="superscript"/>
              </w:rPr>
              <w:t>b</w:t>
            </w:r>
          </w:p>
        </w:tc>
        <w:tc>
          <w:tcPr>
            <w:tcW w:w="2107" w:type="dxa"/>
            <w:tcBorders>
              <w:top w:val="single" w:sz="8" w:space="0" w:color="auto"/>
              <w:bottom w:val="single" w:sz="12" w:space="0" w:color="auto"/>
            </w:tcBorders>
            <w:shd w:val="clear" w:color="auto" w:fill="auto"/>
          </w:tcPr>
          <w:p w:rsidR="00651C18" w:rsidRDefault="00651C18" w:rsidP="005E129A">
            <w:pPr>
              <w:rPr>
                <w:rFonts w:ascii="宋体"/>
                <w:sz w:val="18"/>
              </w:rPr>
            </w:pPr>
            <w:r>
              <w:rPr>
                <w:rFonts w:ascii="宋体" w:hint="eastAsia"/>
                <w:sz w:val="18"/>
              </w:rPr>
              <w:t>需氧 30℃-35℃</w:t>
            </w:r>
          </w:p>
        </w:tc>
        <w:tc>
          <w:tcPr>
            <w:tcW w:w="4218" w:type="dxa"/>
            <w:tcBorders>
              <w:top w:val="single" w:sz="8" w:space="0" w:color="auto"/>
              <w:bottom w:val="single" w:sz="12" w:space="0" w:color="auto"/>
              <w:right w:val="single" w:sz="12" w:space="0" w:color="auto"/>
            </w:tcBorders>
            <w:shd w:val="clear" w:color="auto" w:fill="auto"/>
          </w:tcPr>
          <w:p w:rsidR="00651C18" w:rsidRDefault="00651C18" w:rsidP="005E129A">
            <w:pPr>
              <w:rPr>
                <w:rFonts w:ascii="宋体"/>
                <w:sz w:val="18"/>
              </w:rPr>
            </w:pPr>
            <w:r>
              <w:rPr>
                <w:rFonts w:ascii="宋体" w:hint="eastAsia"/>
                <w:sz w:val="18"/>
              </w:rPr>
              <w:t>生</w:t>
            </w:r>
            <w:proofErr w:type="gramStart"/>
            <w:r>
              <w:rPr>
                <w:rFonts w:ascii="宋体" w:hint="eastAsia"/>
                <w:sz w:val="18"/>
              </w:rPr>
              <w:t>孢</w:t>
            </w:r>
            <w:proofErr w:type="gramEnd"/>
            <w:r>
              <w:rPr>
                <w:rFonts w:ascii="宋体" w:hint="eastAsia"/>
                <w:sz w:val="18"/>
              </w:rPr>
              <w:t>梭菌（</w:t>
            </w:r>
            <w:r>
              <w:rPr>
                <w:rFonts w:hint="eastAsia"/>
                <w:i/>
                <w:sz w:val="18"/>
              </w:rPr>
              <w:t xml:space="preserve">Clostridium </w:t>
            </w:r>
            <w:proofErr w:type="spellStart"/>
            <w:r>
              <w:rPr>
                <w:rFonts w:hint="eastAsia"/>
                <w:i/>
                <w:sz w:val="18"/>
              </w:rPr>
              <w:t>sporogenes</w:t>
            </w:r>
            <w:proofErr w:type="spellEnd"/>
            <w:r>
              <w:rPr>
                <w:rFonts w:ascii="宋体" w:hint="eastAsia"/>
                <w:sz w:val="18"/>
              </w:rPr>
              <w:t>）</w:t>
            </w:r>
          </w:p>
        </w:tc>
      </w:tr>
      <w:tr w:rsidR="00651C18" w:rsidTr="005E129A">
        <w:trPr>
          <w:trHeight w:val="644"/>
        </w:trPr>
        <w:tc>
          <w:tcPr>
            <w:tcW w:w="9571" w:type="dxa"/>
            <w:gridSpan w:val="3"/>
            <w:tcBorders>
              <w:top w:val="single" w:sz="12" w:space="0" w:color="auto"/>
              <w:left w:val="single" w:sz="12" w:space="0" w:color="auto"/>
              <w:bottom w:val="single" w:sz="12" w:space="0" w:color="auto"/>
              <w:right w:val="single" w:sz="12" w:space="0" w:color="auto"/>
            </w:tcBorders>
            <w:shd w:val="clear" w:color="auto" w:fill="auto"/>
          </w:tcPr>
          <w:p w:rsidR="00651C18" w:rsidRPr="00482502" w:rsidRDefault="00651C18" w:rsidP="005E129A">
            <w:pPr>
              <w:rPr>
                <w:rFonts w:ascii="宋体"/>
                <w:sz w:val="18"/>
              </w:rPr>
            </w:pPr>
            <w:r w:rsidRPr="00482502">
              <w:rPr>
                <w:rFonts w:ascii="宋体" w:hint="eastAsia"/>
                <w:sz w:val="18"/>
              </w:rPr>
              <w:t>注1：药典推荐的微生物也可用于促生长试验。</w:t>
            </w:r>
          </w:p>
          <w:p w:rsidR="00651C18" w:rsidRPr="00482502" w:rsidRDefault="00651C18" w:rsidP="005E129A">
            <w:pPr>
              <w:rPr>
                <w:rFonts w:ascii="宋体"/>
                <w:sz w:val="18"/>
              </w:rPr>
            </w:pPr>
            <w:r w:rsidRPr="00482502">
              <w:rPr>
                <w:rFonts w:ascii="宋体" w:hint="eastAsia"/>
                <w:sz w:val="18"/>
              </w:rPr>
              <w:t>注2</w:t>
            </w:r>
            <w:r>
              <w:rPr>
                <w:rFonts w:ascii="宋体" w:hint="eastAsia"/>
                <w:sz w:val="18"/>
              </w:rPr>
              <w:t>：</w:t>
            </w:r>
            <w:r w:rsidRPr="00482502">
              <w:rPr>
                <w:rFonts w:ascii="宋体" w:hint="eastAsia"/>
                <w:sz w:val="18"/>
              </w:rPr>
              <w:t>一个或多个菌落形成单位的微生物(或在液体培养基中明显生长)</w:t>
            </w:r>
            <w:r w:rsidRPr="00D317A0">
              <w:rPr>
                <w:rFonts w:ascii="宋体" w:hint="eastAsia"/>
                <w:sz w:val="18"/>
              </w:rPr>
              <w:t>可正常生长，</w:t>
            </w:r>
            <w:r w:rsidRPr="00482502">
              <w:rPr>
                <w:rFonts w:ascii="宋体" w:hint="eastAsia"/>
                <w:sz w:val="18"/>
              </w:rPr>
              <w:t>将认为培养基能够支持试验微生物生长。如果要避免稀释抑制，在测试流体培养基时，应使用小体积(例如，10ml)。</w:t>
            </w:r>
          </w:p>
          <w:p w:rsidR="00651C18" w:rsidRPr="00482502" w:rsidRDefault="00651C18" w:rsidP="005E129A">
            <w:pPr>
              <w:rPr>
                <w:rFonts w:ascii="宋体"/>
                <w:sz w:val="18"/>
              </w:rPr>
            </w:pPr>
            <w:r w:rsidRPr="00482502">
              <w:rPr>
                <w:rFonts w:ascii="宋体" w:hint="eastAsia"/>
                <w:sz w:val="18"/>
              </w:rPr>
              <w:t>脚注：</w:t>
            </w:r>
          </w:p>
          <w:p w:rsidR="00651C18" w:rsidRDefault="00651C18" w:rsidP="005E129A">
            <w:pPr>
              <w:pStyle w:val="affd"/>
              <w:numPr>
                <w:ilvl w:val="0"/>
                <w:numId w:val="54"/>
              </w:numPr>
            </w:pPr>
            <w:r>
              <w:rPr>
                <w:rFonts w:hint="eastAsia"/>
              </w:rPr>
              <w:t>培养基中不宜加入指示颜色变化的染料（通常会抑制微生物生长），特殊情况除外，如</w:t>
            </w:r>
            <w:r w:rsidRPr="00482502">
              <w:rPr>
                <w:rFonts w:hint="eastAsia"/>
              </w:rPr>
              <w:t>勒文斯坦（</w:t>
            </w:r>
            <w:r w:rsidRPr="00482502">
              <w:t>Lowenstein-Jensen</w:t>
            </w:r>
            <w:r w:rsidRPr="00482502">
              <w:rPr>
                <w:rFonts w:hint="eastAsia"/>
              </w:rPr>
              <w:t>）培养基。在对液体培养</w:t>
            </w:r>
            <w:r>
              <w:rPr>
                <w:rFonts w:hint="eastAsia"/>
              </w:rPr>
              <w:t>基进行促生长试验时，宜采用浊度观察或者密度/显微镜法，必要时，可在适宜的固体培养基上通过再培养进行确认。</w:t>
            </w:r>
          </w:p>
          <w:p w:rsidR="00651C18" w:rsidRDefault="00651C18" w:rsidP="005E129A">
            <w:pPr>
              <w:pStyle w:val="affd"/>
              <w:numPr>
                <w:ilvl w:val="0"/>
                <w:numId w:val="53"/>
              </w:numPr>
              <w:ind w:firstLine="420"/>
            </w:pPr>
            <w:r>
              <w:rPr>
                <w:rFonts w:hint="eastAsia"/>
              </w:rPr>
              <w:t>含还原性成分的培养基可作为检测厌氧菌的替代培养基。</w:t>
            </w:r>
          </w:p>
          <w:p w:rsidR="00651C18" w:rsidRDefault="00651C18" w:rsidP="005E129A">
            <w:pPr>
              <w:pStyle w:val="affd"/>
              <w:numPr>
                <w:ilvl w:val="0"/>
                <w:numId w:val="53"/>
              </w:numPr>
              <w:ind w:firstLine="420"/>
            </w:pPr>
            <w:r>
              <w:rPr>
                <w:rFonts w:hint="eastAsia"/>
              </w:rPr>
              <w:t>除勒文斯坦培养基宜最少采用3周的培养时间外，其他培养基促生长试验宜最少采用2周的培养时间，温度宜控制在给定的允差范围内。受损微生物可能需要更长的培养时间。</w:t>
            </w:r>
          </w:p>
          <w:p w:rsidR="00651C18" w:rsidRDefault="00651C18" w:rsidP="005E129A">
            <w:pPr>
              <w:pStyle w:val="affd"/>
              <w:numPr>
                <w:ilvl w:val="0"/>
                <w:numId w:val="53"/>
              </w:numPr>
              <w:ind w:firstLine="420"/>
            </w:pPr>
            <w:r>
              <w:rPr>
                <w:rFonts w:hint="eastAsia"/>
              </w:rPr>
              <w:t>宜对每批培养基进行检验，以证实该批培养基可复苏含10～100cfu的微生物（宜以同批原材料并经同一次高压灭菌过程处理的制备品为一批）。测试宜采用购自公认的菌种保存库的菌株进行试验。</w:t>
            </w:r>
          </w:p>
          <w:p w:rsidR="00651C18" w:rsidRPr="00482502" w:rsidRDefault="00651C18" w:rsidP="005E129A">
            <w:pPr>
              <w:pStyle w:val="affd"/>
              <w:numPr>
                <w:ilvl w:val="0"/>
                <w:numId w:val="0"/>
              </w:numPr>
              <w:ind w:firstLineChars="250" w:firstLine="450"/>
            </w:pPr>
            <w:r w:rsidRPr="00482502">
              <w:rPr>
                <w:rFonts w:hint="eastAsia"/>
              </w:rPr>
              <w:t>若使用菌量为10cfu的接种物，则在固体培养基上很少能回收到10cfu，原因如下：</w:t>
            </w:r>
          </w:p>
          <w:p w:rsidR="00651C18" w:rsidRPr="00482502" w:rsidRDefault="00651C18" w:rsidP="005E129A">
            <w:pPr>
              <w:pStyle w:val="affffffffffff"/>
              <w:numPr>
                <w:ilvl w:val="0"/>
                <w:numId w:val="56"/>
              </w:numPr>
              <w:spacing w:before="120" w:after="120"/>
              <w:rPr>
                <w:sz w:val="18"/>
                <w:szCs w:val="18"/>
              </w:rPr>
            </w:pPr>
            <w:r w:rsidRPr="00482502">
              <w:rPr>
                <w:rFonts w:hint="eastAsia"/>
                <w:sz w:val="18"/>
                <w:szCs w:val="18"/>
              </w:rPr>
              <w:t>在总数和活菌计数方面存有差异；和</w:t>
            </w:r>
          </w:p>
          <w:p w:rsidR="00651C18" w:rsidRDefault="00651C18" w:rsidP="005E129A">
            <w:pPr>
              <w:pStyle w:val="affffffffffff"/>
              <w:spacing w:before="120" w:after="120"/>
              <w:rPr>
                <w:szCs w:val="18"/>
              </w:rPr>
            </w:pPr>
            <w:r w:rsidRPr="00482502">
              <w:rPr>
                <w:rFonts w:hint="eastAsia"/>
                <w:sz w:val="18"/>
                <w:szCs w:val="18"/>
              </w:rPr>
              <w:t>2）</w:t>
            </w:r>
            <w:r>
              <w:rPr>
                <w:rFonts w:hint="eastAsia"/>
                <w:sz w:val="18"/>
                <w:szCs w:val="18"/>
              </w:rPr>
              <w:t>接种微生物的精确数量会在10的均值左右变化。</w:t>
            </w:r>
          </w:p>
        </w:tc>
      </w:tr>
    </w:tbl>
    <w:p w:rsidR="00651C18" w:rsidRDefault="00651C18" w:rsidP="00651C18">
      <w:pPr>
        <w:pStyle w:val="affff8"/>
        <w:ind w:firstLine="420"/>
      </w:pPr>
    </w:p>
    <w:p w:rsidR="00651C18" w:rsidRDefault="00651C18" w:rsidP="00651C18">
      <w:pPr>
        <w:pStyle w:val="aff9"/>
        <w:spacing w:before="120" w:after="120"/>
      </w:pPr>
      <w:bookmarkStart w:id="186" w:name="_Toc63257930"/>
      <w:r>
        <w:rPr>
          <w:rFonts w:hint="eastAsia"/>
        </w:rPr>
        <w:t>过程定义</w:t>
      </w:r>
      <w:bookmarkEnd w:id="186"/>
    </w:p>
    <w:p w:rsidR="00651C18" w:rsidRDefault="00651C18" w:rsidP="00651C18">
      <w:pPr>
        <w:pStyle w:val="afffff9"/>
        <w:spacing w:before="120" w:after="120"/>
        <w:rPr>
          <w:rFonts w:ascii="宋体" w:eastAsia="宋体" w:hAnsi="宋体"/>
        </w:rPr>
      </w:pPr>
      <w:r>
        <w:rPr>
          <w:rFonts w:ascii="宋体" w:eastAsia="宋体" w:hAnsi="宋体" w:hint="eastAsia"/>
        </w:rPr>
        <w:t>过程定义是为了确定灭菌的过程参数，此灭菌过程参数能满足产品无菌的特定要求而不会对产品功能产生不利影响。选择医疗器械灭菌过程时，宜将影响过程有效性的所有因素考虑在内，考虑因素可包括：</w:t>
      </w:r>
    </w:p>
    <w:p w:rsidR="00651C18" w:rsidRDefault="00651C18" w:rsidP="00651C18">
      <w:pPr>
        <w:pStyle w:val="afa"/>
        <w:numPr>
          <w:ilvl w:val="0"/>
          <w:numId w:val="57"/>
        </w:numPr>
      </w:pPr>
      <w:r>
        <w:rPr>
          <w:rFonts w:hint="eastAsia"/>
        </w:rPr>
        <w:t>灭菌设备的可用性；</w:t>
      </w:r>
    </w:p>
    <w:p w:rsidR="00651C18" w:rsidRDefault="00651C18" w:rsidP="00651C18">
      <w:pPr>
        <w:pStyle w:val="afa"/>
        <w:numPr>
          <w:ilvl w:val="0"/>
          <w:numId w:val="57"/>
        </w:numPr>
      </w:pPr>
      <w:r>
        <w:rPr>
          <w:rFonts w:hint="eastAsia"/>
        </w:rPr>
        <w:t>已获得灭菌设备可达到的灭菌条件的范围；</w:t>
      </w:r>
    </w:p>
    <w:p w:rsidR="00651C18" w:rsidRDefault="00651C18" w:rsidP="00651C18">
      <w:pPr>
        <w:pStyle w:val="afa"/>
        <w:numPr>
          <w:ilvl w:val="0"/>
          <w:numId w:val="57"/>
        </w:numPr>
      </w:pPr>
      <w:r>
        <w:rPr>
          <w:rFonts w:hint="eastAsia"/>
        </w:rPr>
        <w:t>已在其他产品上得到应用的灭菌过程；</w:t>
      </w:r>
    </w:p>
    <w:p w:rsidR="00651C18" w:rsidRDefault="00651C18" w:rsidP="00651C18">
      <w:pPr>
        <w:pStyle w:val="afa"/>
        <w:numPr>
          <w:ilvl w:val="0"/>
          <w:numId w:val="57"/>
        </w:numPr>
      </w:pPr>
      <w:r>
        <w:rPr>
          <w:rFonts w:hint="eastAsia"/>
        </w:rPr>
        <w:t>对化学物质的残留和/或化学反应产物的水平的要求；</w:t>
      </w:r>
    </w:p>
    <w:p w:rsidR="00651C18" w:rsidRDefault="00651C18" w:rsidP="00651C18">
      <w:pPr>
        <w:pStyle w:val="afa"/>
        <w:numPr>
          <w:ilvl w:val="0"/>
          <w:numId w:val="57"/>
        </w:numPr>
      </w:pPr>
      <w:r>
        <w:rPr>
          <w:rFonts w:hint="eastAsia"/>
        </w:rPr>
        <w:t>过程定义试验的结果。</w:t>
      </w:r>
    </w:p>
    <w:p w:rsidR="00651C18" w:rsidRDefault="00651C18" w:rsidP="00651C18">
      <w:pPr>
        <w:pStyle w:val="afa"/>
        <w:numPr>
          <w:ilvl w:val="0"/>
          <w:numId w:val="0"/>
        </w:numPr>
        <w:ind w:firstLineChars="200" w:firstLine="420"/>
      </w:pPr>
      <w:r>
        <w:rPr>
          <w:rFonts w:hint="eastAsia"/>
        </w:rPr>
        <w:t>一个过程定义的工作中可包括一系列的要素，并确认可用作性能鉴定</w:t>
      </w:r>
      <w:r w:rsidRPr="00482502">
        <w:rPr>
          <w:rFonts w:hint="eastAsia"/>
        </w:rPr>
        <w:t>和常规监视适宜的染菌载</w:t>
      </w:r>
      <w:r>
        <w:rPr>
          <w:rFonts w:hint="eastAsia"/>
        </w:rPr>
        <w:t>体。应用过程定义活动的结果可以对灭菌过程进行定义。包含产品装载的灭菌过程的适宜性在性能鉴定研究中进行确认。</w:t>
      </w:r>
    </w:p>
    <w:p w:rsidR="00651C18" w:rsidRDefault="00651C18" w:rsidP="00651C18">
      <w:pPr>
        <w:pStyle w:val="afa"/>
        <w:numPr>
          <w:ilvl w:val="0"/>
          <w:numId w:val="0"/>
        </w:numPr>
        <w:ind w:firstLineChars="200" w:firstLine="420"/>
        <w:rPr>
          <w:rFonts w:hAnsi="宋体"/>
          <w:color w:val="FF0000"/>
        </w:rPr>
      </w:pPr>
      <w:r w:rsidRPr="00BA3B53">
        <w:rPr>
          <w:rFonts w:hint="eastAsia"/>
          <w:color w:val="FF0000"/>
        </w:rPr>
        <w:t>微生物杀灭效果</w:t>
      </w:r>
      <w:r w:rsidRPr="00BA3B53">
        <w:rPr>
          <w:rFonts w:hAnsi="宋体" w:hint="eastAsia"/>
          <w:color w:val="FF0000"/>
        </w:rPr>
        <w:t>、</w:t>
      </w:r>
      <w:r w:rsidRPr="00BA3B53">
        <w:rPr>
          <w:rFonts w:hint="eastAsia"/>
          <w:color w:val="FF0000"/>
        </w:rPr>
        <w:t>过程定义</w:t>
      </w:r>
      <w:r w:rsidRPr="00BA3B53">
        <w:rPr>
          <w:rFonts w:hAnsi="宋体" w:hint="eastAsia"/>
          <w:color w:val="FF0000"/>
        </w:rPr>
        <w:t>和</w:t>
      </w:r>
      <w:r w:rsidRPr="00BA3B53">
        <w:rPr>
          <w:rFonts w:hint="eastAsia"/>
          <w:color w:val="FF0000"/>
        </w:rPr>
        <w:t>微生物性能鉴定</w:t>
      </w:r>
      <w:r w:rsidRPr="00BA3B53">
        <w:rPr>
          <w:rFonts w:hAnsi="宋体" w:hint="eastAsia"/>
          <w:color w:val="FF0000"/>
        </w:rPr>
        <w:t>的活动及其相互关系，见附录D。</w:t>
      </w:r>
    </w:p>
    <w:p w:rsidR="00651C18" w:rsidRDefault="00651C18" w:rsidP="00651C18">
      <w:pPr>
        <w:pStyle w:val="afffff9"/>
        <w:spacing w:before="120" w:after="120"/>
        <w:rPr>
          <w:rFonts w:ascii="宋体" w:eastAsia="宋体" w:hAnsi="宋体"/>
        </w:rPr>
      </w:pPr>
      <w:r>
        <w:rPr>
          <w:rFonts w:ascii="宋体" w:eastAsia="宋体" w:hAnsi="宋体" w:hint="eastAsia"/>
        </w:rPr>
        <w:t>过程定义要求提供参考微生物的灭活曲线，曲线中最少包含5个且数量降低至少千倍的点（第8章），见</w:t>
      </w:r>
      <w:r w:rsidRPr="00482502">
        <w:rPr>
          <w:rFonts w:ascii="宋体" w:eastAsia="宋体" w:hAnsi="宋体" w:hint="eastAsia"/>
        </w:rPr>
        <w:t>C.1</w:t>
      </w:r>
      <w:r>
        <w:rPr>
          <w:rFonts w:ascii="宋体" w:eastAsia="宋体" w:hAnsi="宋体" w:hint="eastAsia"/>
        </w:rPr>
        <w:t>。</w:t>
      </w:r>
    </w:p>
    <w:p w:rsidR="00651C18" w:rsidRDefault="00651C18" w:rsidP="00651C18">
      <w:pPr>
        <w:pStyle w:val="affff8"/>
        <w:ind w:firstLine="420"/>
      </w:pPr>
      <w:r>
        <w:rPr>
          <w:rFonts w:hint="eastAsia"/>
        </w:rPr>
        <w:lastRenderedPageBreak/>
        <w:t>宜记录这些过程参数选择的理由，宜考虑到整个灭菌过程参数的组合。液体化学灭菌过程是一个从暴露开始到暴露结束关键过程参数发生变化的动态过程。因稀释或与产品反应可能会导致</w:t>
      </w:r>
      <w:r w:rsidRPr="00482502">
        <w:rPr>
          <w:rFonts w:hint="eastAsia"/>
        </w:rPr>
        <w:t>液体化学灭菌剂的浓度和pH值发生变化。热传递可能造成温度增加（或减少）。因此，在过程开始时可监视到最小杀灭温度，过程结束后可监视到液体化学灭菌剂的最小杀灭浓度。</w:t>
      </w:r>
    </w:p>
    <w:p w:rsidR="00651C18" w:rsidRDefault="00651C18" w:rsidP="00651C18">
      <w:pPr>
        <w:pStyle w:val="afffff9"/>
        <w:spacing w:before="120" w:after="120"/>
        <w:rPr>
          <w:rFonts w:ascii="宋体" w:eastAsia="宋体" w:hAnsi="宋体"/>
        </w:rPr>
      </w:pPr>
      <w:r>
        <w:rPr>
          <w:rFonts w:ascii="宋体" w:eastAsia="宋体" w:hAnsi="宋体" w:hint="eastAsia"/>
        </w:rPr>
        <w:t>过程定义的最简单和最直接的办法是，选择每个过程参数的值，使得暴露过程的每个参数下都有预期的最小杀灭率，并使用该参数的组合进行</w:t>
      </w:r>
      <w:proofErr w:type="gramStart"/>
      <w:r>
        <w:rPr>
          <w:rFonts w:ascii="宋体" w:eastAsia="宋体" w:hAnsi="宋体" w:hint="eastAsia"/>
        </w:rPr>
        <w:t>灭</w:t>
      </w:r>
      <w:proofErr w:type="gramEnd"/>
      <w:r>
        <w:rPr>
          <w:rFonts w:ascii="宋体" w:eastAsia="宋体" w:hAnsi="宋体" w:hint="eastAsia"/>
        </w:rPr>
        <w:t>活动力学的研究。</w:t>
      </w:r>
    </w:p>
    <w:p w:rsidR="00651C18" w:rsidRDefault="00651C18" w:rsidP="00651C18">
      <w:pPr>
        <w:pStyle w:val="afffff9"/>
        <w:spacing w:before="120" w:after="120"/>
        <w:rPr>
          <w:rFonts w:ascii="宋体" w:eastAsia="宋体" w:hAnsi="宋体"/>
        </w:rPr>
      </w:pPr>
      <w:r>
        <w:rPr>
          <w:rFonts w:ascii="宋体" w:eastAsia="宋体" w:hAnsi="宋体" w:hint="eastAsia"/>
        </w:rPr>
        <w:t>宜进行液体化学灭菌过程的过程定义，以按照第8章评估测试微生物和医疗器械之间可能的相互作用。</w:t>
      </w:r>
    </w:p>
    <w:p w:rsidR="00651C18" w:rsidRDefault="00651C18" w:rsidP="00651C18">
      <w:pPr>
        <w:pStyle w:val="affff8"/>
        <w:ind w:firstLine="420"/>
      </w:pPr>
      <w:r>
        <w:rPr>
          <w:rFonts w:hint="eastAsia"/>
        </w:rPr>
        <w:t>此项评估要求研究人员进行四个基本阶段的调查研究，如下：</w:t>
      </w:r>
    </w:p>
    <w:p w:rsidR="00651C18" w:rsidRDefault="00651C18" w:rsidP="00651C18">
      <w:pPr>
        <w:pStyle w:val="afa"/>
        <w:numPr>
          <w:ilvl w:val="0"/>
          <w:numId w:val="58"/>
        </w:numPr>
      </w:pPr>
      <w:r>
        <w:rPr>
          <w:rFonts w:hint="eastAsia"/>
        </w:rPr>
        <w:t>确定对液体化学灭菌剂最具挑战的代表性组件（如交叠的表面、多孔基质、表面缝隙）；</w:t>
      </w:r>
    </w:p>
    <w:p w:rsidR="00651C18" w:rsidRDefault="00651C18" w:rsidP="00651C18">
      <w:pPr>
        <w:pStyle w:val="afa"/>
        <w:numPr>
          <w:ilvl w:val="0"/>
          <w:numId w:val="58"/>
        </w:numPr>
      </w:pPr>
      <w:r>
        <w:rPr>
          <w:rFonts w:hint="eastAsia"/>
        </w:rPr>
        <w:t>定义在医疗器械或选择组件上微生物的接种方法；</w:t>
      </w:r>
    </w:p>
    <w:p w:rsidR="00651C18" w:rsidRDefault="00651C18" w:rsidP="00651C18">
      <w:pPr>
        <w:pStyle w:val="afa"/>
        <w:numPr>
          <w:ilvl w:val="0"/>
          <w:numId w:val="58"/>
        </w:numPr>
      </w:pPr>
      <w:r>
        <w:rPr>
          <w:rFonts w:hint="eastAsia"/>
        </w:rPr>
        <w:t>确认医疗器械或选择组件上试验微生物的回收/检测方法；</w:t>
      </w:r>
    </w:p>
    <w:p w:rsidR="00651C18" w:rsidRDefault="00651C18" w:rsidP="00651C18">
      <w:pPr>
        <w:pStyle w:val="afa"/>
        <w:numPr>
          <w:ilvl w:val="0"/>
          <w:numId w:val="58"/>
        </w:numPr>
      </w:pPr>
      <w:r>
        <w:rPr>
          <w:rFonts w:hint="eastAsia"/>
        </w:rPr>
        <w:t>确定医疗器械或选择组件上该试验菌的</w:t>
      </w:r>
      <w:proofErr w:type="gramStart"/>
      <w:r>
        <w:rPr>
          <w:rFonts w:hint="eastAsia"/>
        </w:rPr>
        <w:t>灭活动</w:t>
      </w:r>
      <w:proofErr w:type="gramEnd"/>
      <w:r>
        <w:rPr>
          <w:rFonts w:hint="eastAsia"/>
        </w:rPr>
        <w:t>力学。</w:t>
      </w:r>
    </w:p>
    <w:p w:rsidR="00651C18" w:rsidRDefault="00651C18" w:rsidP="00651C18">
      <w:pPr>
        <w:pStyle w:val="afa"/>
        <w:numPr>
          <w:ilvl w:val="0"/>
          <w:numId w:val="0"/>
        </w:numPr>
        <w:ind w:firstLineChars="200" w:firstLine="420"/>
      </w:pPr>
      <w:r>
        <w:rPr>
          <w:rFonts w:hint="eastAsia"/>
        </w:rPr>
        <w:t>在组织基质/载体上建立参考微生物：使用</w:t>
      </w:r>
      <w:proofErr w:type="gramStart"/>
      <w:r>
        <w:rPr>
          <w:rFonts w:hint="eastAsia"/>
        </w:rPr>
        <w:t>菌</w:t>
      </w:r>
      <w:proofErr w:type="gramEnd"/>
      <w:r>
        <w:rPr>
          <w:rFonts w:hint="eastAsia"/>
        </w:rPr>
        <w:t>悬液试验中已证实对液体化学灭菌剂具有相似或更高抗力（与生物负载抗力相比）的参考微生物，</w:t>
      </w:r>
      <w:proofErr w:type="gramStart"/>
      <w:r>
        <w:rPr>
          <w:rFonts w:hint="eastAsia"/>
        </w:rPr>
        <w:t>宜评价</w:t>
      </w:r>
      <w:proofErr w:type="gramEnd"/>
      <w:r>
        <w:rPr>
          <w:rFonts w:hint="eastAsia"/>
        </w:rPr>
        <w:t>该试验菌在试验组件中的</w:t>
      </w:r>
      <w:proofErr w:type="gramStart"/>
      <w:r>
        <w:rPr>
          <w:rFonts w:hint="eastAsia"/>
        </w:rPr>
        <w:t>灭活动</w:t>
      </w:r>
      <w:proofErr w:type="gramEnd"/>
      <w:r>
        <w:rPr>
          <w:rFonts w:hint="eastAsia"/>
        </w:rPr>
        <w:t>力学。如果挑战位置不是最难灭菌的位置，应建立该位置与最难灭菌位置的关系。该研究设计</w:t>
      </w:r>
      <w:proofErr w:type="gramStart"/>
      <w:r>
        <w:rPr>
          <w:rFonts w:hint="eastAsia"/>
        </w:rPr>
        <w:t>宜包括</w:t>
      </w:r>
      <w:proofErr w:type="gramEnd"/>
      <w:r>
        <w:rPr>
          <w:rFonts w:hint="eastAsia"/>
        </w:rPr>
        <w:t>在液体化学灭菌剂中的接种的或诱导培养的测试组件随时间的受控（“最坏情况”）暴露，宜在预定时间间隔内取样，用确认过的回收方法估计存活</w:t>
      </w:r>
      <w:proofErr w:type="gramStart"/>
      <w:r>
        <w:rPr>
          <w:rFonts w:hint="eastAsia"/>
        </w:rPr>
        <w:t>菌</w:t>
      </w:r>
      <w:proofErr w:type="gramEnd"/>
      <w:r>
        <w:rPr>
          <w:rFonts w:hint="eastAsia"/>
        </w:rPr>
        <w:t>总数。</w:t>
      </w:r>
    </w:p>
    <w:p w:rsidR="00651C18" w:rsidRDefault="00651C18" w:rsidP="00651C18">
      <w:pPr>
        <w:pStyle w:val="afa"/>
        <w:numPr>
          <w:ilvl w:val="0"/>
          <w:numId w:val="0"/>
        </w:numPr>
        <w:ind w:firstLineChars="200" w:firstLine="420"/>
      </w:pPr>
      <w:r>
        <w:rPr>
          <w:rFonts w:hint="eastAsia"/>
        </w:rPr>
        <w:t>微生物</w:t>
      </w:r>
      <w:proofErr w:type="gramStart"/>
      <w:r>
        <w:rPr>
          <w:rFonts w:hint="eastAsia"/>
        </w:rPr>
        <w:t>灭</w:t>
      </w:r>
      <w:proofErr w:type="gramEnd"/>
      <w:r>
        <w:rPr>
          <w:rFonts w:hint="eastAsia"/>
        </w:rPr>
        <w:t>活动力学研究宜在对灭菌过程具有最大挑战的载体材料上进行，载体的选择宜考虑载体与液体化学灭菌剂的接触和/或相互作用（如疏水性纤维状材料会比亲水性的光滑表面更难灭菌）。载体应能代表或等同于医疗器械中的实际组织基质。</w:t>
      </w:r>
    </w:p>
    <w:p w:rsidR="00651C18" w:rsidRDefault="00651C18" w:rsidP="00651C18">
      <w:pPr>
        <w:pStyle w:val="afa"/>
        <w:numPr>
          <w:ilvl w:val="0"/>
          <w:numId w:val="0"/>
        </w:numPr>
        <w:ind w:firstLineChars="200" w:firstLine="420"/>
      </w:pPr>
      <w:r>
        <w:rPr>
          <w:rFonts w:hint="eastAsia"/>
        </w:rPr>
        <w:t>如果载体不易选择，则宜进行能识别最难灭菌载体的筛选试验。</w:t>
      </w:r>
    </w:p>
    <w:p w:rsidR="00651C18" w:rsidRDefault="00651C18" w:rsidP="00651C18">
      <w:pPr>
        <w:pStyle w:val="afa"/>
        <w:numPr>
          <w:ilvl w:val="0"/>
          <w:numId w:val="0"/>
        </w:numPr>
        <w:ind w:firstLineChars="200" w:firstLine="420"/>
      </w:pPr>
      <w:r>
        <w:rPr>
          <w:rFonts w:hint="eastAsia"/>
        </w:rPr>
        <w:t>创建一个评定灭菌过程有效性的模拟物，并以一种与实际灭菌方式相近的方式估计挑战物，其对于在暴露于液体化学灭菌剂前在载体上确定存活微生物的方法是至关重要的。在试验组件上建立存活微生物的方法有两个：直接接种法或模拟生产条件培养法。</w:t>
      </w:r>
    </w:p>
    <w:p w:rsidR="00651C18" w:rsidRDefault="00651C18" w:rsidP="00651C18">
      <w:pPr>
        <w:pStyle w:val="afa"/>
        <w:numPr>
          <w:ilvl w:val="0"/>
          <w:numId w:val="0"/>
        </w:numPr>
        <w:ind w:firstLineChars="200" w:firstLine="420"/>
      </w:pPr>
      <w:r>
        <w:rPr>
          <w:rFonts w:hint="eastAsia"/>
        </w:rPr>
        <w:t>直接接种法是在与液体化学灭菌</w:t>
      </w:r>
      <w:proofErr w:type="gramStart"/>
      <w:r>
        <w:rPr>
          <w:rFonts w:hint="eastAsia"/>
        </w:rPr>
        <w:t>剂接触</w:t>
      </w:r>
      <w:proofErr w:type="gramEnd"/>
      <w:r>
        <w:rPr>
          <w:rFonts w:hint="eastAsia"/>
        </w:rPr>
        <w:t>之前，将活的芽孢或细胞悬液直接接种于载体或医疗器械组件上。当代表生物负载的参考微生物与材料在处理溶液中贮存时无法共存宜采用该方法。</w:t>
      </w:r>
    </w:p>
    <w:p w:rsidR="00651C18" w:rsidRDefault="00651C18" w:rsidP="00651C18">
      <w:pPr>
        <w:pStyle w:val="afa"/>
        <w:numPr>
          <w:ilvl w:val="0"/>
          <w:numId w:val="0"/>
        </w:numPr>
        <w:ind w:firstLineChars="200" w:firstLine="420"/>
      </w:pPr>
      <w:r>
        <w:rPr>
          <w:rFonts w:hint="eastAsia"/>
        </w:rPr>
        <w:t>宜考虑在接触液体化学灭菌剂之前染菌液在载体上渗透和附着的时间。另外，也宜对载体的杀菌作用予以考虑。</w:t>
      </w:r>
    </w:p>
    <w:p w:rsidR="00651C18" w:rsidRDefault="00651C18" w:rsidP="00651C18">
      <w:pPr>
        <w:pStyle w:val="afa"/>
        <w:numPr>
          <w:ilvl w:val="0"/>
          <w:numId w:val="0"/>
        </w:numPr>
        <w:ind w:firstLineChars="200" w:firstLine="420"/>
      </w:pPr>
      <w:r>
        <w:rPr>
          <w:rFonts w:hint="eastAsia"/>
        </w:rPr>
        <w:t>当参考微生物直接接种</w:t>
      </w:r>
      <w:proofErr w:type="gramStart"/>
      <w:r>
        <w:rPr>
          <w:rFonts w:hint="eastAsia"/>
        </w:rPr>
        <w:t>至可能</w:t>
      </w:r>
      <w:proofErr w:type="gramEnd"/>
      <w:r>
        <w:rPr>
          <w:rFonts w:hint="eastAsia"/>
        </w:rPr>
        <w:t>赋予其抗力的位点时，宜对在灭活曲线或MPN数据开发测试中可能发生的接种物的任何洗脱进行说明。为了解释接种微生物的减少，需要确定可能洗去预期接种部位的接种物的比例。</w:t>
      </w:r>
    </w:p>
    <w:p w:rsidR="00651C18" w:rsidRDefault="00651C18" w:rsidP="00651C18">
      <w:pPr>
        <w:pStyle w:val="afa"/>
        <w:numPr>
          <w:ilvl w:val="0"/>
          <w:numId w:val="0"/>
        </w:numPr>
        <w:ind w:firstLineChars="200" w:firstLine="420"/>
      </w:pPr>
      <w:r>
        <w:rPr>
          <w:rFonts w:hint="eastAsia"/>
        </w:rPr>
        <w:t>微生物和材料在生产处理溶液中存储时可以共存的</w:t>
      </w:r>
      <w:proofErr w:type="gramStart"/>
      <w:r>
        <w:rPr>
          <w:rFonts w:hint="eastAsia"/>
        </w:rPr>
        <w:t>情行宜</w:t>
      </w:r>
      <w:proofErr w:type="gramEnd"/>
      <w:r>
        <w:rPr>
          <w:rFonts w:hint="eastAsia"/>
        </w:rPr>
        <w:t>采用模拟生产条件培养法。这可能会允许大量增值，</w:t>
      </w:r>
      <w:proofErr w:type="gramStart"/>
      <w:r>
        <w:rPr>
          <w:rFonts w:hint="eastAsia"/>
        </w:rPr>
        <w:t>当可能</w:t>
      </w:r>
      <w:proofErr w:type="gramEnd"/>
      <w:r>
        <w:rPr>
          <w:rFonts w:hint="eastAsia"/>
        </w:rPr>
        <w:t>过量接种和选择的微生物在正常生产条件下可能在产品内和/或产品上生长时，优先采用这个方法。</w:t>
      </w:r>
      <w:proofErr w:type="gramStart"/>
      <w:r>
        <w:rPr>
          <w:rFonts w:hint="eastAsia"/>
        </w:rPr>
        <w:t>宜建立试验菌</w:t>
      </w:r>
      <w:proofErr w:type="gramEnd"/>
      <w:r>
        <w:rPr>
          <w:rFonts w:hint="eastAsia"/>
        </w:rPr>
        <w:t>载体的培养条件，在此条件下，产品内和/或产品上存活微生物水平应不低于1000 CFU，并在暴露于液体化学灭菌剂之前，其在同</w:t>
      </w:r>
      <w:proofErr w:type="gramStart"/>
      <w:r>
        <w:rPr>
          <w:rFonts w:hint="eastAsia"/>
        </w:rPr>
        <w:t>一培养</w:t>
      </w:r>
      <w:proofErr w:type="gramEnd"/>
      <w:r>
        <w:rPr>
          <w:rFonts w:hint="eastAsia"/>
        </w:rPr>
        <w:t>系统中各组件上彼此是均匀的。在即将进行</w:t>
      </w:r>
      <w:proofErr w:type="gramStart"/>
      <w:r>
        <w:rPr>
          <w:rFonts w:hint="eastAsia"/>
        </w:rPr>
        <w:t>灭</w:t>
      </w:r>
      <w:proofErr w:type="gramEnd"/>
      <w:r>
        <w:rPr>
          <w:rFonts w:hint="eastAsia"/>
        </w:rPr>
        <w:t>活动力学研究之前，宜收集用以证实最小</w:t>
      </w:r>
      <w:proofErr w:type="gramStart"/>
      <w:r>
        <w:rPr>
          <w:rFonts w:hint="eastAsia"/>
        </w:rPr>
        <w:t>适宜菌数和</w:t>
      </w:r>
      <w:proofErr w:type="gramEnd"/>
      <w:r>
        <w:rPr>
          <w:rFonts w:hint="eastAsia"/>
        </w:rPr>
        <w:t>均匀性的数据。</w:t>
      </w:r>
    </w:p>
    <w:p w:rsidR="00651C18" w:rsidRDefault="00651C18" w:rsidP="00651C18">
      <w:pPr>
        <w:pStyle w:val="afa"/>
        <w:numPr>
          <w:ilvl w:val="0"/>
          <w:numId w:val="0"/>
        </w:numPr>
        <w:ind w:firstLineChars="200" w:firstLine="420"/>
      </w:pPr>
      <w:r>
        <w:rPr>
          <w:rFonts w:hint="eastAsia"/>
        </w:rPr>
        <w:t>宜对暴露于液体化学灭菌剂后从载体上回收存活微生物的方法进行</w:t>
      </w:r>
      <w:r w:rsidRPr="00482502">
        <w:rPr>
          <w:rFonts w:hint="eastAsia"/>
        </w:rPr>
        <w:t>规定</w:t>
      </w:r>
      <w:r>
        <w:rPr>
          <w:rFonts w:hint="eastAsia"/>
        </w:rPr>
        <w:t>和确认。</w:t>
      </w:r>
      <w:proofErr w:type="gramStart"/>
      <w:r>
        <w:rPr>
          <w:rFonts w:hint="eastAsia"/>
        </w:rPr>
        <w:t>确认宜能证实</w:t>
      </w:r>
      <w:proofErr w:type="gramEnd"/>
      <w:r>
        <w:rPr>
          <w:rFonts w:hint="eastAsia"/>
        </w:rPr>
        <w:t>所用存活微生物的回收方法具有再现性。</w:t>
      </w:r>
    </w:p>
    <w:p w:rsidR="00651C18" w:rsidRDefault="00651C18" w:rsidP="00651C18">
      <w:pPr>
        <w:pStyle w:val="afa"/>
        <w:numPr>
          <w:ilvl w:val="0"/>
          <w:numId w:val="0"/>
        </w:numPr>
        <w:ind w:firstLineChars="200" w:firstLine="420"/>
      </w:pPr>
      <w:r>
        <w:rPr>
          <w:rFonts w:hint="eastAsia"/>
        </w:rPr>
        <w:t>试验方法可采用直接计数法建立存活</w:t>
      </w:r>
      <w:proofErr w:type="gramStart"/>
      <w:r>
        <w:rPr>
          <w:rFonts w:hint="eastAsia"/>
        </w:rPr>
        <w:t>菌</w:t>
      </w:r>
      <w:proofErr w:type="gramEnd"/>
      <w:r>
        <w:rPr>
          <w:rFonts w:hint="eastAsia"/>
        </w:rPr>
        <w:t>数量-时间曲线（</w:t>
      </w:r>
      <w:r w:rsidRPr="00482502">
        <w:rPr>
          <w:rFonts w:hint="eastAsia"/>
        </w:rPr>
        <w:t>灭活曲线法），或采用MPN法（如</w:t>
      </w:r>
      <w:proofErr w:type="spellStart"/>
      <w:r w:rsidRPr="00482502">
        <w:rPr>
          <w:rFonts w:hint="eastAsia"/>
        </w:rPr>
        <w:t>Stumbo</w:t>
      </w:r>
      <w:proofErr w:type="spellEnd"/>
      <w:r w:rsidRPr="00482502">
        <w:rPr>
          <w:rFonts w:hint="eastAsia"/>
        </w:rPr>
        <w:t xml:space="preserve">, Murphy, Cochran 或Spearman </w:t>
      </w:r>
      <w:proofErr w:type="spellStart"/>
      <w:r w:rsidRPr="00482502">
        <w:rPr>
          <w:rFonts w:hint="eastAsia"/>
        </w:rPr>
        <w:t>Karber</w:t>
      </w:r>
      <w:proofErr w:type="spellEnd"/>
      <w:r w:rsidRPr="00482502">
        <w:rPr>
          <w:rFonts w:hint="eastAsia"/>
        </w:rPr>
        <w:t>方法），见ISO</w:t>
      </w:r>
      <w:r w:rsidRPr="00482502">
        <w:t>11137</w:t>
      </w:r>
      <w:r w:rsidRPr="00482502">
        <w:rPr>
          <w:rFonts w:hint="eastAsia"/>
        </w:rPr>
        <w:t>-</w:t>
      </w:r>
      <w:r w:rsidRPr="00482502">
        <w:t>1</w:t>
      </w:r>
      <w:r w:rsidRPr="00482502">
        <w:rPr>
          <w:rFonts w:hint="eastAsia"/>
        </w:rPr>
        <w:t>和参考文献[</w:t>
      </w:r>
      <w:r w:rsidRPr="00482502">
        <w:t>21</w:t>
      </w:r>
      <w:r w:rsidRPr="00482502">
        <w:rPr>
          <w:rFonts w:hint="eastAsia"/>
        </w:rPr>
        <w:t>]。灭活</w:t>
      </w:r>
      <w:r>
        <w:rPr>
          <w:rFonts w:hint="eastAsia"/>
        </w:rPr>
        <w:t>曲线的构建是优先采用的，因为该法能建立充足的数据</w:t>
      </w:r>
      <w:proofErr w:type="gramStart"/>
      <w:r>
        <w:rPr>
          <w:rFonts w:hint="eastAsia"/>
        </w:rPr>
        <w:t>来允许</w:t>
      </w:r>
      <w:proofErr w:type="gramEnd"/>
      <w:r>
        <w:rPr>
          <w:rFonts w:hint="eastAsia"/>
        </w:rPr>
        <w:t>确定在医疗器械或选择组件存在的情况</w:t>
      </w:r>
      <w:proofErr w:type="gramStart"/>
      <w:r>
        <w:rPr>
          <w:rFonts w:hint="eastAsia"/>
        </w:rPr>
        <w:t>下试验</w:t>
      </w:r>
      <w:proofErr w:type="gramEnd"/>
      <w:r>
        <w:rPr>
          <w:rFonts w:hint="eastAsia"/>
        </w:rPr>
        <w:t>微生物对应时间的</w:t>
      </w:r>
      <w:proofErr w:type="gramStart"/>
      <w:r>
        <w:rPr>
          <w:rFonts w:hint="eastAsia"/>
        </w:rPr>
        <w:t>灭活动</w:t>
      </w:r>
      <w:proofErr w:type="gramEnd"/>
      <w:r>
        <w:rPr>
          <w:rFonts w:hint="eastAsia"/>
        </w:rPr>
        <w:t>力学。如果医疗器械或组件不允许连续移除用作存活数量随着时间进行的直接计数法（例如，如果医疗器械或载体不能浸没，则不能进行存活微生物数量的估计），就只能使用MPN法。</w:t>
      </w:r>
    </w:p>
    <w:p w:rsidR="00651C18" w:rsidRDefault="00651C18" w:rsidP="00651C18">
      <w:pPr>
        <w:pStyle w:val="afa"/>
        <w:numPr>
          <w:ilvl w:val="0"/>
          <w:numId w:val="0"/>
        </w:numPr>
        <w:ind w:firstLineChars="200" w:firstLine="420"/>
      </w:pPr>
      <w:r>
        <w:rPr>
          <w:rFonts w:hint="eastAsia"/>
        </w:rPr>
        <w:t>虽然直接计数建立存活</w:t>
      </w:r>
      <w:proofErr w:type="gramStart"/>
      <w:r>
        <w:rPr>
          <w:rFonts w:hint="eastAsia"/>
        </w:rPr>
        <w:t>菌</w:t>
      </w:r>
      <w:proofErr w:type="gramEnd"/>
      <w:r>
        <w:rPr>
          <w:rFonts w:hint="eastAsia"/>
        </w:rPr>
        <w:t>曲线的方法提供了较多有关试验菌</w:t>
      </w:r>
      <w:proofErr w:type="gramStart"/>
      <w:r>
        <w:rPr>
          <w:rFonts w:hint="eastAsia"/>
        </w:rPr>
        <w:t>灭活动</w:t>
      </w:r>
      <w:proofErr w:type="gramEnd"/>
      <w:r>
        <w:rPr>
          <w:rFonts w:hint="eastAsia"/>
        </w:rPr>
        <w:t>力学的信息，但需要消耗更多的时间和资源。直接计数法是在与液体化学灭菌剂接触时间后，设法回收全部存活的测试微生物。回收可以按照确定生物负载的方法（GB/T 19973.1）来完成，例如可对试验组件进行均质化处理和制备适宜的存活</w:t>
      </w:r>
      <w:proofErr w:type="gramStart"/>
      <w:r>
        <w:rPr>
          <w:rFonts w:hint="eastAsia"/>
        </w:rPr>
        <w:t>菌</w:t>
      </w:r>
      <w:proofErr w:type="gramEnd"/>
      <w:r>
        <w:rPr>
          <w:rFonts w:hint="eastAsia"/>
        </w:rPr>
        <w:t>计数稀释液，然而，如果产品中存在不易均质化的材料，该方法不适用。</w:t>
      </w:r>
    </w:p>
    <w:p w:rsidR="00651C18" w:rsidRDefault="00651C18" w:rsidP="00651C18">
      <w:pPr>
        <w:pStyle w:val="afa"/>
        <w:numPr>
          <w:ilvl w:val="0"/>
          <w:numId w:val="0"/>
        </w:numPr>
        <w:ind w:firstLineChars="200" w:firstLine="420"/>
      </w:pPr>
      <w:r>
        <w:rPr>
          <w:rFonts w:hint="eastAsia"/>
        </w:rPr>
        <w:lastRenderedPageBreak/>
        <w:t>致死率研究的其他指南见</w:t>
      </w:r>
      <w:r>
        <w:rPr>
          <w:rFonts w:hint="eastAsia"/>
          <w:color w:val="00B050"/>
        </w:rPr>
        <w:t>C</w:t>
      </w:r>
      <w:r>
        <w:rPr>
          <w:rFonts w:hint="eastAsia"/>
        </w:rPr>
        <w:t>.1。</w:t>
      </w:r>
    </w:p>
    <w:p w:rsidR="00651C18" w:rsidRDefault="00651C18" w:rsidP="00651C18">
      <w:pPr>
        <w:pStyle w:val="afffff9"/>
        <w:spacing w:before="120" w:after="120"/>
        <w:rPr>
          <w:rFonts w:ascii="宋体" w:eastAsia="宋体" w:hAnsi="宋体"/>
        </w:rPr>
      </w:pPr>
      <w:r>
        <w:rPr>
          <w:rFonts w:ascii="宋体" w:eastAsia="宋体" w:hAnsi="宋体" w:hint="eastAsia"/>
        </w:rPr>
        <w:t>作为一种保守的方法，8.2.5中的</w:t>
      </w:r>
      <w:r w:rsidRPr="00482502">
        <w:rPr>
          <w:rFonts w:ascii="宋体" w:eastAsia="宋体" w:hAnsi="宋体" w:hint="eastAsia"/>
        </w:rPr>
        <w:t>维持时间</w:t>
      </w:r>
      <w:r>
        <w:rPr>
          <w:rFonts w:ascii="宋体" w:eastAsia="宋体" w:hAnsi="宋体" w:hint="eastAsia"/>
        </w:rPr>
        <w:t>的计算公式中包含一个“100”的安全系数，用于补偿这类局限性。</w:t>
      </w:r>
    </w:p>
    <w:p w:rsidR="00651C18" w:rsidRDefault="00651C18" w:rsidP="00651C18">
      <w:pPr>
        <w:pStyle w:val="afffff9"/>
        <w:spacing w:before="120" w:after="120"/>
        <w:rPr>
          <w:rFonts w:ascii="宋体" w:eastAsia="宋体" w:hAnsi="宋体"/>
        </w:rPr>
      </w:pPr>
      <w:r>
        <w:rPr>
          <w:rFonts w:ascii="宋体" w:eastAsia="宋体" w:hAnsi="宋体" w:hint="eastAsia"/>
        </w:rPr>
        <w:t>在开始微生物性能鉴定之前，应确保鉴定试验结果没有受到因残留液体化学灭菌剂引入回收系统所导致的杀菌或抑菌作用的不利影响，可通过稀释、过滤或通过与中和剂反应的方法来降低杀菌或抑菌物质的影响。</w:t>
      </w:r>
    </w:p>
    <w:p w:rsidR="00651C18" w:rsidRDefault="00651C18" w:rsidP="00651C18">
      <w:pPr>
        <w:pStyle w:val="affff8"/>
        <w:ind w:firstLine="420"/>
      </w:pPr>
      <w:r>
        <w:rPr>
          <w:rFonts w:hint="eastAsia"/>
        </w:rPr>
        <w:t>中和系统的选择受液体化学灭菌剂成分的影响，宜在性能鉴定开始之前证实所选系统的有效性。</w:t>
      </w:r>
    </w:p>
    <w:p w:rsidR="00651C18" w:rsidRDefault="00651C18" w:rsidP="00651C18">
      <w:pPr>
        <w:pStyle w:val="aff9"/>
        <w:spacing w:before="120" w:after="120"/>
      </w:pPr>
      <w:bookmarkStart w:id="187" w:name="_Toc63257931"/>
      <w:r>
        <w:rPr>
          <w:rFonts w:hint="eastAsia"/>
        </w:rPr>
        <w:t>确认</w:t>
      </w:r>
      <w:bookmarkEnd w:id="187"/>
    </w:p>
    <w:p w:rsidR="00651C18" w:rsidRDefault="00651C18" w:rsidP="00651C18">
      <w:pPr>
        <w:pStyle w:val="affff8"/>
        <w:ind w:firstLine="420"/>
      </w:pPr>
      <w:r>
        <w:rPr>
          <w:rFonts w:hint="eastAsia"/>
        </w:rPr>
        <w:t>在最终容器中进行灭菌的医疗器械，其确认数据应包括按照适宜的标准证明容器的灭菌过程已经过确认和进行日常数据的控制。</w:t>
      </w:r>
    </w:p>
    <w:p w:rsidR="00651C18" w:rsidRDefault="00651C18" w:rsidP="00651C18">
      <w:pPr>
        <w:pStyle w:val="affff8"/>
        <w:ind w:firstLine="420"/>
        <w:rPr>
          <w:color w:val="FF0000"/>
        </w:rPr>
      </w:pPr>
      <w:r w:rsidRPr="00BA3B53">
        <w:rPr>
          <w:rFonts w:hint="eastAsia"/>
          <w:color w:val="FF0000"/>
        </w:rPr>
        <w:t>维持时间的规定应达到指定的负载。物理过程鉴定表明测量点和最恶劣装载工况下的测试温度维持时间之间的关系。在常规操作中，温度通常在一个方便的测量点(即在腔室、容器或负载中的位置)进行监测，但不是在整个负载过程中进行监测。</w:t>
      </w:r>
    </w:p>
    <w:p w:rsidR="00651C18" w:rsidRPr="00651C18" w:rsidRDefault="00651C18" w:rsidP="00651C18">
      <w:pPr>
        <w:pStyle w:val="affff8"/>
        <w:ind w:firstLine="420"/>
      </w:pPr>
      <w:r w:rsidRPr="00BA3B53">
        <w:rPr>
          <w:rFonts w:hint="eastAsia"/>
          <w:color w:val="FF0000"/>
        </w:rPr>
        <w:t>微生物杀灭效果</w:t>
      </w:r>
      <w:r w:rsidRPr="00BA3B53">
        <w:rPr>
          <w:rFonts w:hAnsi="宋体" w:hint="eastAsia"/>
          <w:color w:val="FF0000"/>
        </w:rPr>
        <w:t>、</w:t>
      </w:r>
      <w:r w:rsidRPr="00BA3B53">
        <w:rPr>
          <w:rFonts w:hint="eastAsia"/>
          <w:color w:val="FF0000"/>
        </w:rPr>
        <w:t>过程定义</w:t>
      </w:r>
      <w:r w:rsidRPr="00BA3B53">
        <w:rPr>
          <w:rFonts w:hAnsi="宋体" w:hint="eastAsia"/>
          <w:color w:val="FF0000"/>
        </w:rPr>
        <w:t>和</w:t>
      </w:r>
      <w:r w:rsidRPr="00BA3B53">
        <w:rPr>
          <w:rFonts w:hint="eastAsia"/>
          <w:color w:val="FF0000"/>
        </w:rPr>
        <w:t>微生物性能鉴定</w:t>
      </w:r>
      <w:r w:rsidRPr="00BA3B53">
        <w:rPr>
          <w:rFonts w:hAnsi="宋体" w:hint="eastAsia"/>
          <w:color w:val="FF0000"/>
        </w:rPr>
        <w:t>的活动及其相互关系，见附件D。</w:t>
      </w:r>
    </w:p>
    <w:p w:rsidR="00333409" w:rsidRDefault="00651C18" w:rsidP="00651C18">
      <w:pPr>
        <w:pStyle w:val="aff9"/>
        <w:spacing w:before="120" w:after="120"/>
      </w:pPr>
      <w:bookmarkStart w:id="188" w:name="_Toc63257932"/>
      <w:r>
        <w:rPr>
          <w:rFonts w:hint="eastAsia"/>
        </w:rPr>
        <w:t>常</w:t>
      </w:r>
      <w:r w:rsidRPr="00482502">
        <w:rPr>
          <w:rFonts w:hint="eastAsia"/>
        </w:rPr>
        <w:t>规监视和控制</w:t>
      </w:r>
      <w:bookmarkEnd w:id="188"/>
    </w:p>
    <w:p w:rsidR="00651C18" w:rsidRDefault="00651C18" w:rsidP="00651C18">
      <w:pPr>
        <w:pStyle w:val="afffff9"/>
        <w:spacing w:before="120" w:after="120"/>
        <w:rPr>
          <w:rFonts w:ascii="宋体" w:eastAsia="宋体" w:hAnsi="宋体"/>
        </w:rPr>
      </w:pPr>
      <w:r w:rsidRPr="00482502">
        <w:rPr>
          <w:rFonts w:ascii="宋体" w:eastAsia="宋体" w:hAnsi="宋体" w:hint="eastAsia"/>
        </w:rPr>
        <w:t>无指南。</w:t>
      </w:r>
    </w:p>
    <w:p w:rsidR="00651C18" w:rsidRDefault="00651C18" w:rsidP="00651C18">
      <w:pPr>
        <w:pStyle w:val="afffff9"/>
        <w:spacing w:before="120" w:after="120"/>
        <w:rPr>
          <w:rFonts w:ascii="宋体" w:eastAsia="宋体" w:hAnsi="宋体"/>
        </w:rPr>
      </w:pPr>
      <w:r w:rsidRPr="00D317A0">
        <w:rPr>
          <w:rFonts w:ascii="宋体" w:eastAsia="宋体" w:hAnsi="宋体" w:hint="eastAsia"/>
        </w:rPr>
        <w:t>过程确认中生物负载测定的通用指南见</w:t>
      </w:r>
      <w:r>
        <w:rPr>
          <w:rFonts w:ascii="宋体" w:eastAsia="宋体" w:hAnsi="宋体"/>
        </w:rPr>
        <w:t>B</w:t>
      </w:r>
      <w:r w:rsidRPr="00651C18">
        <w:rPr>
          <w:rFonts w:ascii="宋体" w:eastAsia="宋体" w:hAnsi="宋体" w:hint="eastAsia"/>
        </w:rPr>
        <w:t>.</w:t>
      </w:r>
      <w:r w:rsidRPr="00651C18">
        <w:rPr>
          <w:rFonts w:ascii="宋体" w:eastAsia="宋体" w:hAnsi="宋体"/>
        </w:rPr>
        <w:t>7.4</w:t>
      </w:r>
      <w:r w:rsidRPr="00651C18">
        <w:rPr>
          <w:rFonts w:ascii="宋体" w:eastAsia="宋体" w:hAnsi="宋体" w:hint="eastAsia"/>
        </w:rPr>
        <w:t>。</w:t>
      </w:r>
    </w:p>
    <w:p w:rsidR="0017401A" w:rsidRDefault="0017401A" w:rsidP="0017401A">
      <w:pPr>
        <w:pStyle w:val="affff8"/>
        <w:ind w:firstLine="420"/>
        <w:rPr>
          <w:rFonts w:hAnsi="宋体"/>
        </w:rPr>
      </w:pPr>
      <w:r>
        <w:rPr>
          <w:rFonts w:hAnsi="宋体" w:hint="eastAsia"/>
        </w:rPr>
        <w:t>持续微生物</w:t>
      </w:r>
      <w:r w:rsidRPr="00482502">
        <w:rPr>
          <w:rFonts w:hAnsi="宋体" w:hint="eastAsia"/>
        </w:rPr>
        <w:t>监视：</w:t>
      </w:r>
      <w:r>
        <w:rPr>
          <w:rFonts w:hAnsi="宋体" w:hint="eastAsia"/>
        </w:rPr>
        <w:t>宜常规地进行微生物分离和挑战性试验。这个测试的目的是为了检测在灭菌过程中存在的微生物可能的变异。由于建立的确认程序是为了评价给定范围微生物的灭菌过程，应进行持续性测试，来为灭菌过程中存在的微生物没有或还没有变得比最初确认研究中使用的参考微生物更具抗力提供证据。</w:t>
      </w:r>
    </w:p>
    <w:p w:rsidR="00D34582" w:rsidRDefault="00D34582" w:rsidP="00D34582">
      <w:pPr>
        <w:pStyle w:val="afffff9"/>
        <w:spacing w:before="120" w:after="120"/>
        <w:rPr>
          <w:rFonts w:ascii="宋体" w:eastAsia="宋体" w:hAnsi="宋体"/>
        </w:rPr>
      </w:pPr>
      <w:r>
        <w:rPr>
          <w:rFonts w:ascii="宋体" w:eastAsia="宋体" w:hAnsi="宋体" w:hint="eastAsia"/>
        </w:rPr>
        <w:t>使用液体化学灭菌剂的灭菌过程通常包含多个阶段，如：</w:t>
      </w:r>
    </w:p>
    <w:p w:rsidR="00D34582" w:rsidRDefault="00D34582" w:rsidP="00D34582">
      <w:pPr>
        <w:pStyle w:val="afa"/>
        <w:numPr>
          <w:ilvl w:val="0"/>
          <w:numId w:val="59"/>
        </w:numPr>
      </w:pPr>
      <w:r>
        <w:rPr>
          <w:rFonts w:hint="eastAsia"/>
        </w:rPr>
        <w:t>液体化学灭菌剂的制备；</w:t>
      </w:r>
    </w:p>
    <w:p w:rsidR="00D34582" w:rsidRDefault="00D34582" w:rsidP="00D34582">
      <w:pPr>
        <w:pStyle w:val="afa"/>
        <w:numPr>
          <w:ilvl w:val="0"/>
          <w:numId w:val="59"/>
        </w:numPr>
      </w:pPr>
      <w:r>
        <w:rPr>
          <w:rFonts w:hint="eastAsia"/>
        </w:rPr>
        <w:t>在受控温度下，产品在</w:t>
      </w:r>
      <w:r w:rsidRPr="00482502">
        <w:rPr>
          <w:rFonts w:hAnsi="宋体" w:hint="eastAsia"/>
        </w:rPr>
        <w:t>液体化学</w:t>
      </w:r>
      <w:r w:rsidRPr="00482502">
        <w:rPr>
          <w:rFonts w:hint="eastAsia"/>
        </w:rPr>
        <w:t>剂中暴露规定的时间；</w:t>
      </w:r>
    </w:p>
    <w:p w:rsidR="00D34582" w:rsidRDefault="00D34582" w:rsidP="00D34582">
      <w:pPr>
        <w:pStyle w:val="afa"/>
        <w:numPr>
          <w:ilvl w:val="0"/>
          <w:numId w:val="59"/>
        </w:numPr>
      </w:pPr>
      <w:r w:rsidRPr="00482502">
        <w:rPr>
          <w:rFonts w:hint="eastAsia"/>
        </w:rPr>
        <w:t>初包装的灭菌。</w:t>
      </w:r>
    </w:p>
    <w:p w:rsidR="00D34582" w:rsidRDefault="00D34582" w:rsidP="00D34582">
      <w:pPr>
        <w:pStyle w:val="afa"/>
        <w:numPr>
          <w:ilvl w:val="0"/>
          <w:numId w:val="0"/>
        </w:numPr>
        <w:ind w:firstLineChars="200" w:firstLine="420"/>
      </w:pPr>
      <w:r w:rsidRPr="00482502">
        <w:rPr>
          <w:rFonts w:hint="eastAsia"/>
        </w:rPr>
        <w:t>如果不是最终灭菌过程，则附加以下两个阶段：</w:t>
      </w:r>
    </w:p>
    <w:p w:rsidR="005E129A" w:rsidRDefault="005E129A" w:rsidP="005E129A">
      <w:pPr>
        <w:pStyle w:val="af7"/>
      </w:pPr>
      <w:r w:rsidRPr="00482502">
        <w:rPr>
          <w:rFonts w:hint="eastAsia"/>
        </w:rPr>
        <w:t>任何贮存液的制备和灭菌；</w:t>
      </w:r>
    </w:p>
    <w:p w:rsidR="005E129A" w:rsidRDefault="005E129A" w:rsidP="005E129A">
      <w:pPr>
        <w:pStyle w:val="af7"/>
      </w:pPr>
      <w:r w:rsidRPr="00482502">
        <w:rPr>
          <w:rFonts w:hint="eastAsia"/>
        </w:rPr>
        <w:t>产品从</w:t>
      </w:r>
      <w:r w:rsidRPr="00482502">
        <w:rPr>
          <w:rFonts w:hAnsi="宋体" w:hint="eastAsia"/>
        </w:rPr>
        <w:t>液体化学</w:t>
      </w:r>
      <w:r w:rsidRPr="00482502">
        <w:rPr>
          <w:rFonts w:hint="eastAsia"/>
        </w:rPr>
        <w:t>灭</w:t>
      </w:r>
      <w:r>
        <w:rPr>
          <w:rFonts w:hint="eastAsia"/>
        </w:rPr>
        <w:t>菌剂中转移到初包装中的无菌转移过程，或通过无菌技术从初包装中取出液体化学</w:t>
      </w:r>
      <w:proofErr w:type="gramStart"/>
      <w:r>
        <w:rPr>
          <w:rFonts w:hint="eastAsia"/>
        </w:rPr>
        <w:t>灭菌剂并置换</w:t>
      </w:r>
      <w:proofErr w:type="gramEnd"/>
      <w:r>
        <w:rPr>
          <w:rFonts w:hint="eastAsia"/>
        </w:rPr>
        <w:t>为贮存液的过程。</w:t>
      </w:r>
    </w:p>
    <w:p w:rsidR="005E129A" w:rsidRDefault="005E129A" w:rsidP="005E129A">
      <w:pPr>
        <w:pStyle w:val="af7"/>
        <w:numPr>
          <w:ilvl w:val="0"/>
          <w:numId w:val="0"/>
        </w:numPr>
        <w:ind w:firstLineChars="200" w:firstLine="420"/>
      </w:pPr>
      <w:r w:rsidRPr="00482502">
        <w:rPr>
          <w:rFonts w:hAnsi="宋体" w:hint="eastAsia"/>
        </w:rPr>
        <w:t>液体化学</w:t>
      </w:r>
      <w:r w:rsidRPr="00482502">
        <w:rPr>
          <w:rFonts w:hint="eastAsia"/>
        </w:rPr>
        <w:t>灭菌剂的制备过程需要仔细控制。应保留成分的记录，例如批号和数量，宜通过试验证实最终活性成分的浓度。通常，</w:t>
      </w:r>
      <w:r w:rsidRPr="00482502">
        <w:rPr>
          <w:rFonts w:hAnsi="宋体" w:hint="eastAsia"/>
        </w:rPr>
        <w:t>液体化学</w:t>
      </w:r>
      <w:r w:rsidRPr="00482502">
        <w:rPr>
          <w:rFonts w:hint="eastAsia"/>
        </w:rPr>
        <w:t>灭菌剂溶液在使用之前应进行过滤，以除去任何从</w:t>
      </w:r>
      <w:r w:rsidRPr="00482502">
        <w:rPr>
          <w:rFonts w:hAnsi="宋体" w:hint="eastAsia"/>
        </w:rPr>
        <w:t>液体化学</w:t>
      </w:r>
      <w:r w:rsidRPr="00482502">
        <w:rPr>
          <w:rFonts w:hint="eastAsia"/>
        </w:rPr>
        <w:t>灭菌剂成分中引入的微生物或其他杂质。宜在使用后对过程中使用的滤膜进行完整性测试。</w:t>
      </w:r>
    </w:p>
    <w:p w:rsidR="005E129A" w:rsidRDefault="005E129A" w:rsidP="005E129A">
      <w:pPr>
        <w:pStyle w:val="af7"/>
        <w:numPr>
          <w:ilvl w:val="0"/>
          <w:numId w:val="0"/>
        </w:numPr>
        <w:ind w:firstLineChars="200" w:firstLine="420"/>
      </w:pPr>
      <w:r w:rsidRPr="00482502">
        <w:rPr>
          <w:rFonts w:hint="eastAsia"/>
        </w:rPr>
        <w:t>灭菌过程要求在温度受控的条件下，并在有明确技术规范的灭菌容器中进行。</w:t>
      </w:r>
    </w:p>
    <w:p w:rsidR="005E129A" w:rsidRDefault="005E129A" w:rsidP="005E129A">
      <w:pPr>
        <w:pStyle w:val="af7"/>
        <w:numPr>
          <w:ilvl w:val="0"/>
          <w:numId w:val="0"/>
        </w:numPr>
        <w:ind w:firstLineChars="200" w:firstLine="420"/>
      </w:pPr>
      <w:r w:rsidRPr="00482502">
        <w:rPr>
          <w:rFonts w:hint="eastAsia"/>
        </w:rPr>
        <w:t>为了评估灭菌过程的常规可接受性，宜检查灭菌结束并移除产品后的</w:t>
      </w:r>
      <w:r w:rsidRPr="00482502">
        <w:rPr>
          <w:rFonts w:hAnsi="宋体" w:hint="eastAsia"/>
        </w:rPr>
        <w:t>液体化学</w:t>
      </w:r>
      <w:r w:rsidRPr="00482502">
        <w:rPr>
          <w:rFonts w:hint="eastAsia"/>
        </w:rPr>
        <w:t>灭菌剂成分。灭菌过程结束后，应检验液体化学灭菌剂的化学成分，以证明化学成分保持在规范内。微生物检查，例如可以用接种载体暴露于（灭菌后的）</w:t>
      </w:r>
      <w:r w:rsidRPr="00482502">
        <w:rPr>
          <w:rFonts w:hAnsi="宋体" w:hint="eastAsia"/>
        </w:rPr>
        <w:t>液体化学</w:t>
      </w:r>
      <w:r w:rsidRPr="00482502">
        <w:rPr>
          <w:rFonts w:hint="eastAsia"/>
        </w:rPr>
        <w:t>灭菌剂中，来证明</w:t>
      </w:r>
      <w:r w:rsidRPr="00482502">
        <w:rPr>
          <w:rFonts w:hAnsi="宋体" w:hint="eastAsia"/>
        </w:rPr>
        <w:t>液体化学</w:t>
      </w:r>
      <w:r w:rsidRPr="00482502">
        <w:rPr>
          <w:rFonts w:hint="eastAsia"/>
        </w:rPr>
        <w:t>灭菌剂具有持续杀菌的效果。</w:t>
      </w:r>
      <w:r w:rsidRPr="00482502">
        <w:rPr>
          <w:rFonts w:hAnsi="宋体" w:hint="eastAsia"/>
        </w:rPr>
        <w:t>液体化学</w:t>
      </w:r>
      <w:r w:rsidRPr="00482502">
        <w:rPr>
          <w:rFonts w:hint="eastAsia"/>
        </w:rPr>
        <w:t>灭菌剂采集可以是从生产批中随机抽取的样品，或者是经设计能具有批代表性，且随批产品一起灭菌的样品（例如：废弃的替代品）。</w:t>
      </w:r>
    </w:p>
    <w:p w:rsidR="005E129A" w:rsidRDefault="005E129A" w:rsidP="005E129A">
      <w:pPr>
        <w:pStyle w:val="af7"/>
        <w:numPr>
          <w:ilvl w:val="0"/>
          <w:numId w:val="0"/>
        </w:numPr>
        <w:ind w:firstLineChars="200" w:firstLine="420"/>
      </w:pPr>
      <w:r>
        <w:rPr>
          <w:rFonts w:hint="eastAsia"/>
        </w:rPr>
        <w:t>暴露后，产品可以通过无菌技术转移至最终容器中，或者通过无菌技术除去液体化学灭菌剂并用贮存液置换。在转移过程中，宜对周围环境进行微生物学监控。</w:t>
      </w:r>
    </w:p>
    <w:p w:rsidR="005E129A" w:rsidRDefault="005E129A" w:rsidP="005E129A">
      <w:pPr>
        <w:pStyle w:val="af7"/>
        <w:numPr>
          <w:ilvl w:val="0"/>
          <w:numId w:val="0"/>
        </w:numPr>
        <w:ind w:firstLineChars="200" w:firstLine="420"/>
      </w:pPr>
      <w:r>
        <w:rPr>
          <w:rFonts w:hint="eastAsia"/>
        </w:rPr>
        <w:t>有资格从事无菌转移操作的人员名单</w:t>
      </w:r>
      <w:proofErr w:type="gramStart"/>
      <w:r>
        <w:rPr>
          <w:rFonts w:hint="eastAsia"/>
        </w:rPr>
        <w:t>宜得到</w:t>
      </w:r>
      <w:proofErr w:type="gramEnd"/>
      <w:r>
        <w:rPr>
          <w:rFonts w:hint="eastAsia"/>
        </w:rPr>
        <w:t>批准、建立和维护。宜对这个名单进行持续评审，并在规定的时间间隔内，对人员进行再鉴定。鉴定和再鉴定的方法典型地采用培养基转移的方式，与鉴定过滤除菌和无菌加工过程的“肉汤灌装”（“培养基灌装”）的方法类似。</w:t>
      </w:r>
    </w:p>
    <w:p w:rsidR="005E129A" w:rsidRDefault="005E129A" w:rsidP="005E129A">
      <w:pPr>
        <w:pStyle w:val="af7"/>
        <w:numPr>
          <w:ilvl w:val="0"/>
          <w:numId w:val="0"/>
        </w:numPr>
        <w:ind w:firstLineChars="200" w:firstLine="420"/>
      </w:pPr>
      <w:r>
        <w:rPr>
          <w:rFonts w:hint="eastAsia"/>
        </w:rPr>
        <w:t>如果产品是存放在贮存液中，宜在使用前对贮存液进行灭菌。如使用无菌加工技术，</w:t>
      </w:r>
      <w:proofErr w:type="gramStart"/>
      <w:r>
        <w:rPr>
          <w:rFonts w:hint="eastAsia"/>
        </w:rPr>
        <w:t>宜符合</w:t>
      </w:r>
      <w:proofErr w:type="gramEnd"/>
      <w:r>
        <w:rPr>
          <w:rFonts w:hint="eastAsia"/>
        </w:rPr>
        <w:t>YY/T 0567.1。</w:t>
      </w:r>
    </w:p>
    <w:p w:rsidR="005E129A" w:rsidRDefault="005E129A" w:rsidP="005E129A">
      <w:pPr>
        <w:pStyle w:val="af7"/>
        <w:numPr>
          <w:ilvl w:val="0"/>
          <w:numId w:val="0"/>
        </w:numPr>
        <w:ind w:firstLineChars="200" w:firstLine="420"/>
      </w:pPr>
      <w:r>
        <w:rPr>
          <w:rFonts w:hint="eastAsia"/>
        </w:rPr>
        <w:lastRenderedPageBreak/>
        <w:t>如适用，无菌转移指南见YY/T 0567.</w:t>
      </w:r>
      <w:r>
        <w:rPr>
          <w:color w:val="00B050"/>
        </w:rPr>
        <w:t>7</w:t>
      </w:r>
      <w:r>
        <w:rPr>
          <w:rFonts w:hint="eastAsia"/>
        </w:rPr>
        <w:t>。</w:t>
      </w:r>
    </w:p>
    <w:p w:rsidR="005E129A" w:rsidRDefault="005E129A" w:rsidP="005E129A">
      <w:pPr>
        <w:pStyle w:val="afffff9"/>
        <w:spacing w:before="120" w:after="120"/>
        <w:rPr>
          <w:rFonts w:ascii="宋体" w:eastAsia="宋体" w:hAnsi="宋体"/>
        </w:rPr>
      </w:pPr>
      <w:r>
        <w:rPr>
          <w:rFonts w:ascii="宋体" w:eastAsia="宋体" w:hAnsi="宋体" w:hint="eastAsia"/>
        </w:rPr>
        <w:t>灭菌负载的温度应能代表产品的最差温度。</w:t>
      </w:r>
    </w:p>
    <w:p w:rsidR="005E129A" w:rsidRDefault="005E129A" w:rsidP="005E129A">
      <w:pPr>
        <w:pStyle w:val="affff8"/>
        <w:ind w:firstLineChars="0" w:firstLine="0"/>
      </w:pPr>
      <w:r>
        <w:rPr>
          <w:rFonts w:hint="eastAsia"/>
        </w:rPr>
        <w:t xml:space="preserve"> </w:t>
      </w:r>
      <w:r>
        <w:t xml:space="preserve">   </w:t>
      </w:r>
      <w:r>
        <w:rPr>
          <w:rFonts w:hint="eastAsia"/>
        </w:rPr>
        <w:t>动物组织或其衍生物的生物负载水平和抗力的程序，宜包含能代表动物组织采集，接收和化学处理的监控取样。进行生物负载研究过程和暴露于化学处理后材料培养的过程都宜包含抗力评估。</w:t>
      </w:r>
    </w:p>
    <w:p w:rsidR="005E129A" w:rsidRDefault="005E129A" w:rsidP="005E129A">
      <w:pPr>
        <w:pStyle w:val="afffff9"/>
        <w:spacing w:before="120" w:after="120"/>
        <w:rPr>
          <w:rFonts w:ascii="宋体" w:eastAsia="宋体" w:hAnsi="宋体"/>
        </w:rPr>
      </w:pPr>
      <w:r w:rsidRPr="00482502">
        <w:rPr>
          <w:rFonts w:ascii="宋体" w:eastAsia="宋体" w:hAnsi="宋体" w:hint="eastAsia"/>
        </w:rPr>
        <w:t>液体化学灭菌剂可以从以下至少一种样品中采集：</w:t>
      </w:r>
    </w:p>
    <w:p w:rsidR="005E129A" w:rsidRDefault="005E129A" w:rsidP="005E129A">
      <w:pPr>
        <w:pStyle w:val="afa"/>
        <w:numPr>
          <w:ilvl w:val="0"/>
          <w:numId w:val="60"/>
        </w:numPr>
      </w:pPr>
      <w:r w:rsidRPr="00482502">
        <w:rPr>
          <w:rFonts w:hint="eastAsia"/>
        </w:rPr>
        <w:t>产品批中的样品；</w:t>
      </w:r>
    </w:p>
    <w:p w:rsidR="005E129A" w:rsidRDefault="005E129A" w:rsidP="005E129A">
      <w:pPr>
        <w:pStyle w:val="afa"/>
        <w:numPr>
          <w:ilvl w:val="0"/>
          <w:numId w:val="60"/>
        </w:numPr>
      </w:pPr>
      <w:r w:rsidRPr="00482502">
        <w:rPr>
          <w:rFonts w:hint="eastAsia"/>
        </w:rPr>
        <w:t>经设计能具有批代表性，且随批产品一起灭菌的样品（例如：废弃的替代品）。</w:t>
      </w:r>
    </w:p>
    <w:p w:rsidR="005E129A" w:rsidRDefault="005E129A" w:rsidP="005E129A">
      <w:pPr>
        <w:pStyle w:val="afa"/>
        <w:numPr>
          <w:ilvl w:val="0"/>
          <w:numId w:val="0"/>
        </w:numPr>
        <w:ind w:firstLineChars="200" w:firstLine="420"/>
      </w:pPr>
      <w:r w:rsidRPr="00482502">
        <w:rPr>
          <w:rFonts w:hint="eastAsia"/>
        </w:rPr>
        <w:t>通过</w:t>
      </w:r>
      <w:proofErr w:type="gramStart"/>
      <w:r w:rsidRPr="00482502">
        <w:rPr>
          <w:rFonts w:hint="eastAsia"/>
        </w:rPr>
        <w:t>终产品</w:t>
      </w:r>
      <w:proofErr w:type="gramEnd"/>
      <w:r w:rsidRPr="00482502">
        <w:rPr>
          <w:rFonts w:hint="eastAsia"/>
        </w:rPr>
        <w:t>测试来确定一批产品的无菌是有局限性的。但是在这个特殊应用中，在过程完成后通过微生物污染测试可以检测到特定的重大失效。当进行这类微生物测试时，确保除去任何残留的具有杀灭微生物活性的</w:t>
      </w:r>
      <w:r w:rsidRPr="00482502">
        <w:rPr>
          <w:rFonts w:hAnsi="宋体" w:hint="eastAsia"/>
        </w:rPr>
        <w:t>液体化学</w:t>
      </w:r>
      <w:r>
        <w:rPr>
          <w:rFonts w:hint="eastAsia"/>
        </w:rPr>
        <w:t>灭菌剂或贮存液是非常重要的。</w:t>
      </w:r>
    </w:p>
    <w:p w:rsidR="005E129A" w:rsidRDefault="005E129A" w:rsidP="005E129A">
      <w:pPr>
        <w:pStyle w:val="afa"/>
        <w:numPr>
          <w:ilvl w:val="0"/>
          <w:numId w:val="0"/>
        </w:numPr>
        <w:ind w:firstLineChars="200" w:firstLine="420"/>
      </w:pPr>
      <w:r>
        <w:rPr>
          <w:rFonts w:hint="eastAsia"/>
        </w:rPr>
        <w:t>需鉴定培养基和培养条件可以支持那些类似于产品生物负载中的潜在微生物的生长。存活微生物测试的培养基和培养条件与药典中无菌检测用的培养基和培养条件不同。然而，与适用的地方、国家和国际要求一致，按照10.6的规定，灭菌后进行无菌包装的产品应按照药典的方法进行无菌检测。</w:t>
      </w:r>
    </w:p>
    <w:p w:rsidR="005E129A" w:rsidRDefault="005E129A" w:rsidP="005E129A">
      <w:pPr>
        <w:pStyle w:val="aff9"/>
        <w:spacing w:before="120" w:after="120"/>
      </w:pPr>
      <w:bookmarkStart w:id="189" w:name="_Toc63257933"/>
      <w:r>
        <w:rPr>
          <w:rFonts w:hint="eastAsia"/>
        </w:rPr>
        <w:t>产品灭菌放行</w:t>
      </w:r>
      <w:bookmarkEnd w:id="189"/>
    </w:p>
    <w:p w:rsidR="005E129A" w:rsidRDefault="005E129A" w:rsidP="005E129A">
      <w:pPr>
        <w:pStyle w:val="afffff9"/>
        <w:spacing w:before="120" w:after="120"/>
        <w:rPr>
          <w:rFonts w:ascii="宋体" w:eastAsia="宋体" w:hAnsi="宋体"/>
        </w:rPr>
      </w:pPr>
      <w:r>
        <w:rPr>
          <w:rFonts w:ascii="宋体" w:eastAsia="宋体" w:hAnsi="宋体" w:hint="eastAsia"/>
        </w:rPr>
        <w:t>如果在规定公差范围内的灭菌过程操作经证明具有有效行和再现性，则确认过程参数在规范的限度内可认为是过程充分性的证据。</w:t>
      </w:r>
    </w:p>
    <w:p w:rsidR="005E129A" w:rsidRDefault="005E129A" w:rsidP="005E129A">
      <w:pPr>
        <w:pStyle w:val="affff8"/>
        <w:ind w:firstLine="420"/>
      </w:pPr>
      <w:r>
        <w:rPr>
          <w:rFonts w:hint="eastAsia"/>
        </w:rPr>
        <w:t>参数放行是基于对过程参数直接测量和评估的产品灭菌过程充分性的声明。参数放行不需要批样品或生物指示物测试（见GB/T 19974）。对于参数放行，宜收集数据作为额外的过程参数。</w:t>
      </w:r>
    </w:p>
    <w:p w:rsidR="005E129A" w:rsidRDefault="005E129A" w:rsidP="005E129A">
      <w:pPr>
        <w:pStyle w:val="affff8"/>
        <w:ind w:firstLine="420"/>
      </w:pPr>
      <w:r>
        <w:rPr>
          <w:rFonts w:hint="eastAsia"/>
        </w:rPr>
        <w:t>在灭菌过程确认中，宜证明参数放行的适宜性。在按照第11章所述的参数放行前，有必要证明历来最终产品微生物测试结果是可接受的，同时历来产品生物负载没有对</w:t>
      </w:r>
      <w:r w:rsidRPr="00482502">
        <w:rPr>
          <w:rFonts w:hint="eastAsia"/>
        </w:rPr>
        <w:t>液体</w:t>
      </w:r>
      <w:r>
        <w:rPr>
          <w:rFonts w:hint="eastAsia"/>
        </w:rPr>
        <w:t>化学灭菌剂产生过度的抗力。此外，在以往的加工过程中，关键过程参数，包括灭菌后化学试剂测试结果，宜在规定的公差范围内。宜有大量的灭菌过程经验来支持参数放行。</w:t>
      </w:r>
    </w:p>
    <w:p w:rsidR="005E129A" w:rsidRDefault="005E129A" w:rsidP="005E129A">
      <w:pPr>
        <w:pStyle w:val="afffff9"/>
        <w:spacing w:before="120" w:after="120"/>
        <w:rPr>
          <w:rFonts w:ascii="宋体" w:eastAsia="宋体" w:hAnsi="宋体"/>
        </w:rPr>
      </w:pPr>
      <w:r>
        <w:rPr>
          <w:rFonts w:ascii="宋体" w:eastAsia="宋体" w:hAnsi="宋体" w:hint="eastAsia"/>
        </w:rPr>
        <w:t>不满足过程规范或指标不满足规定的要求时，宜对受影响的产品进行隔离，并对失效原因进行调查。宜对调查形成文件和记录。</w:t>
      </w:r>
    </w:p>
    <w:p w:rsidR="005E129A" w:rsidRDefault="005E129A" w:rsidP="005E129A">
      <w:pPr>
        <w:pStyle w:val="aff9"/>
        <w:spacing w:before="120" w:after="120"/>
      </w:pPr>
      <w:bookmarkStart w:id="190" w:name="_Toc63257934"/>
      <w:r>
        <w:rPr>
          <w:rFonts w:hint="eastAsia"/>
        </w:rPr>
        <w:t>保持灭菌过程有效性</w:t>
      </w:r>
      <w:bookmarkEnd w:id="190"/>
    </w:p>
    <w:p w:rsidR="005E129A" w:rsidRDefault="005E129A" w:rsidP="005E129A">
      <w:pPr>
        <w:pStyle w:val="affff8"/>
        <w:ind w:firstLine="420"/>
      </w:pPr>
      <w:r>
        <w:rPr>
          <w:rFonts w:hint="eastAsia"/>
        </w:rPr>
        <w:t>单独的年度再鉴定不能对过程有效性和再现性提供足够的保证，尤其是对涉及到产品参数放行的过程。再鉴定应有关键过程数据的常规评审作为补充，以确保有足够的过程能力。最好是建立满足再鉴定要求的周期性测试计划，而不是只进行每年一次的再鉴定。</w:t>
      </w:r>
    </w:p>
    <w:p w:rsidR="005E129A" w:rsidRDefault="005E129A" w:rsidP="005E129A">
      <w:pPr>
        <w:pStyle w:val="affff8"/>
        <w:ind w:firstLine="420"/>
        <w:sectPr w:rsidR="005E129A" w:rsidSect="006F24FB">
          <w:pgSz w:w="11906" w:h="16838" w:code="9"/>
          <w:pgMar w:top="567" w:right="1134" w:bottom="1134" w:left="1134" w:header="1418" w:footer="1134" w:gutter="284"/>
          <w:cols w:space="425"/>
          <w:formProt w:val="0"/>
          <w:docGrid w:linePitch="312"/>
        </w:sectPr>
      </w:pPr>
    </w:p>
    <w:p w:rsidR="005E129A" w:rsidRDefault="005E129A" w:rsidP="005E129A">
      <w:pPr>
        <w:pStyle w:val="afd"/>
        <w:rPr>
          <w:vanish w:val="0"/>
        </w:rPr>
      </w:pPr>
    </w:p>
    <w:p w:rsidR="005E129A" w:rsidRDefault="005E129A" w:rsidP="005E129A">
      <w:pPr>
        <w:pStyle w:val="aff3"/>
        <w:rPr>
          <w:vanish w:val="0"/>
        </w:rPr>
      </w:pPr>
    </w:p>
    <w:p w:rsidR="005E129A" w:rsidRDefault="005E129A" w:rsidP="005E129A">
      <w:pPr>
        <w:pStyle w:val="aff8"/>
        <w:spacing w:before="60" w:after="120"/>
      </w:pPr>
      <w:r>
        <w:br/>
      </w:r>
      <w:bookmarkStart w:id="191" w:name="_Toc63257935"/>
      <w:bookmarkStart w:id="192" w:name="_Toc63258517"/>
      <w:r>
        <w:rPr>
          <w:rFonts w:hint="eastAsia"/>
        </w:rPr>
        <w:t>（规范性）</w:t>
      </w:r>
      <w:r>
        <w:br/>
      </w:r>
      <w:r>
        <w:rPr>
          <w:rFonts w:hint="eastAsia"/>
        </w:rPr>
        <w:t>灭菌过程杀灭率的确定</w:t>
      </w:r>
      <w:bookmarkEnd w:id="191"/>
      <w:bookmarkEnd w:id="192"/>
    </w:p>
    <w:p w:rsidR="005E129A" w:rsidRDefault="005E129A" w:rsidP="005E129A">
      <w:pPr>
        <w:pStyle w:val="aff9"/>
        <w:spacing w:before="120" w:after="120"/>
      </w:pPr>
      <w:bookmarkStart w:id="193" w:name="_Toc63257936"/>
      <w:r>
        <w:rPr>
          <w:rFonts w:hint="eastAsia"/>
        </w:rPr>
        <w:t>参考微生物/生物负载结合法</w:t>
      </w:r>
      <w:bookmarkEnd w:id="193"/>
    </w:p>
    <w:p w:rsidR="005E129A" w:rsidRDefault="005E129A" w:rsidP="005E129A">
      <w:pPr>
        <w:pStyle w:val="afffff9"/>
        <w:spacing w:before="120" w:after="120"/>
      </w:pPr>
      <w:r>
        <w:rPr>
          <w:rFonts w:hint="eastAsia"/>
        </w:rPr>
        <w:t>通则</w:t>
      </w:r>
    </w:p>
    <w:p w:rsidR="005E129A" w:rsidRDefault="005E129A" w:rsidP="005E129A">
      <w:pPr>
        <w:pStyle w:val="affff8"/>
        <w:ind w:firstLine="420"/>
      </w:pPr>
      <w:r>
        <w:rPr>
          <w:rFonts w:hint="eastAsia"/>
        </w:rPr>
        <w:t>本方法结合了参考微生物或生物指示物对给定周期的抗力和生物负载菌量与抗力方面的知识以建立周期参数（</w:t>
      </w:r>
      <w:r w:rsidRPr="00482502">
        <w:rPr>
          <w:rFonts w:hint="eastAsia"/>
        </w:rPr>
        <w:t>维持时间）。</w:t>
      </w:r>
    </w:p>
    <w:p w:rsidR="005E129A" w:rsidRDefault="005E129A" w:rsidP="005E129A">
      <w:pPr>
        <w:pStyle w:val="affff8"/>
        <w:ind w:firstLine="420"/>
      </w:pPr>
      <w:r w:rsidRPr="00482502">
        <w:rPr>
          <w:rFonts w:hint="eastAsia"/>
        </w:rPr>
        <w:t>使用本方法要求证明产品的生物负载水平在一定期限内保持相对稳定以及生物负载的抗力小于或等于参考微生物的抗力。</w:t>
      </w:r>
    </w:p>
    <w:p w:rsidR="005E129A" w:rsidRDefault="005E129A" w:rsidP="005E129A">
      <w:pPr>
        <w:pStyle w:val="affff8"/>
        <w:ind w:firstLine="420"/>
      </w:pPr>
      <w:r w:rsidRPr="00482502">
        <w:rPr>
          <w:rFonts w:hint="eastAsia"/>
        </w:rPr>
        <w:t>通过i）运行维持时间递增的周期和确定周期的杀灭率（灭活率）或i</w:t>
      </w:r>
      <w:r w:rsidRPr="00482502">
        <w:t>i)</w:t>
      </w:r>
      <w:r w:rsidRPr="00482502">
        <w:rPr>
          <w:rFonts w:hint="eastAsia"/>
        </w:rPr>
        <w:t>在多种场景下，同一个减少的保持时间周期证明参考微生物的抗力。结合这些实践以及从此杀灭率和生物负载菌量以及相对抗力方面的知识建立作用时间，从而预测无菌保证水平（SAL）。本方法的指南见ISO</w:t>
      </w:r>
      <w:r w:rsidRPr="00482502">
        <w:t>11138</w:t>
      </w:r>
      <w:r w:rsidRPr="00482502">
        <w:rPr>
          <w:rFonts w:hint="eastAsia"/>
        </w:rPr>
        <w:t>-</w:t>
      </w:r>
      <w:r w:rsidRPr="00482502">
        <w:t>7</w:t>
      </w:r>
      <w:r w:rsidRPr="00482502">
        <w:rPr>
          <w:rFonts w:hint="eastAsia"/>
        </w:rPr>
        <w:t>。</w:t>
      </w:r>
    </w:p>
    <w:p w:rsidR="005E129A" w:rsidRDefault="005E129A" w:rsidP="005E129A">
      <w:pPr>
        <w:pStyle w:val="afffff9"/>
        <w:spacing w:before="120" w:after="120"/>
      </w:pPr>
      <w:r>
        <w:rPr>
          <w:rFonts w:hint="eastAsia"/>
        </w:rPr>
        <w:t>程序</w:t>
      </w:r>
    </w:p>
    <w:p w:rsidR="005E129A" w:rsidRDefault="005E129A" w:rsidP="005E129A">
      <w:pPr>
        <w:pStyle w:val="affa"/>
        <w:spacing w:before="120" w:after="120"/>
        <w:rPr>
          <w:rFonts w:ascii="宋体" w:eastAsia="宋体" w:hAnsi="宋体"/>
        </w:rPr>
      </w:pPr>
      <w:r>
        <w:rPr>
          <w:rFonts w:ascii="宋体" w:eastAsia="宋体" w:hAnsi="宋体" w:hint="eastAsia"/>
        </w:rPr>
        <w:t>建立产品中最难达到无菌的位置。</w:t>
      </w:r>
    </w:p>
    <w:p w:rsidR="005E129A" w:rsidRDefault="005E129A" w:rsidP="005E129A">
      <w:pPr>
        <w:pStyle w:val="affa"/>
        <w:spacing w:before="120" w:after="120"/>
        <w:rPr>
          <w:rFonts w:ascii="宋体" w:eastAsia="宋体" w:hAnsi="宋体"/>
        </w:rPr>
      </w:pPr>
      <w:r>
        <w:rPr>
          <w:rFonts w:ascii="宋体" w:eastAsia="宋体" w:hAnsi="宋体" w:hint="eastAsia"/>
        </w:rPr>
        <w:t>通过在测试时接种微生物或者诱导微生物生长于产品或者替代品的已识别位置，为灭菌过程</w:t>
      </w:r>
      <w:r w:rsidRPr="00482502">
        <w:rPr>
          <w:rFonts w:ascii="宋体" w:eastAsia="宋体" w:hAnsi="宋体" w:hint="eastAsia"/>
        </w:rPr>
        <w:t>创建对液体化学灭菌剂有已知抗力微生物的挑战。</w:t>
      </w:r>
      <w:proofErr w:type="gramStart"/>
      <w:r w:rsidRPr="00482502">
        <w:rPr>
          <w:rFonts w:ascii="宋体" w:eastAsia="宋体" w:hAnsi="宋体" w:hint="eastAsia"/>
        </w:rPr>
        <w:t>若挑战</w:t>
      </w:r>
      <w:proofErr w:type="gramEnd"/>
      <w:r w:rsidRPr="00482502">
        <w:rPr>
          <w:rFonts w:ascii="宋体" w:eastAsia="宋体" w:hAnsi="宋体" w:hint="eastAsia"/>
        </w:rPr>
        <w:t>的位置不是最难灭菌的位置，应建立其与最难灭菌位置之间的关系。使用模拟替代品来代表产品对灭菌过程的抗力，需说明其合理性。</w:t>
      </w:r>
    </w:p>
    <w:p w:rsidR="005E129A" w:rsidRDefault="005E129A" w:rsidP="005E129A">
      <w:pPr>
        <w:pStyle w:val="afff4"/>
      </w:pPr>
      <w:r w:rsidRPr="00482502">
        <w:rPr>
          <w:rFonts w:hint="eastAsia"/>
        </w:rPr>
        <w:t>细菌芽孢不能在材料上进行诱导生长。</w:t>
      </w:r>
    </w:p>
    <w:p w:rsidR="005E129A" w:rsidRDefault="005E129A" w:rsidP="005E129A">
      <w:pPr>
        <w:pStyle w:val="affa"/>
        <w:spacing w:before="120" w:after="120"/>
        <w:rPr>
          <w:rFonts w:ascii="宋体" w:eastAsia="宋体" w:hAnsi="宋体"/>
        </w:rPr>
      </w:pPr>
      <w:r w:rsidRPr="00482502">
        <w:rPr>
          <w:rFonts w:ascii="宋体" w:eastAsia="宋体" w:hAnsi="宋体" w:hint="eastAsia"/>
        </w:rPr>
        <w:t>使用与常规生产的产品相同的包装方式对上述过程挑战装置进行包装，并放置于灭菌负载中。</w:t>
      </w:r>
    </w:p>
    <w:p w:rsidR="005E129A" w:rsidRDefault="005E129A" w:rsidP="005E129A">
      <w:pPr>
        <w:pStyle w:val="affa"/>
        <w:spacing w:before="120" w:after="120"/>
        <w:rPr>
          <w:rFonts w:ascii="宋体" w:eastAsia="宋体" w:hAnsi="宋体"/>
        </w:rPr>
      </w:pPr>
      <w:r w:rsidRPr="00482502">
        <w:rPr>
          <w:rFonts w:ascii="宋体" w:eastAsia="宋体" w:hAnsi="宋体" w:hint="eastAsia"/>
        </w:rPr>
        <w:t>选择比常规杀灭率更低的条件将样品暴露于灭菌过程中，这样并非灭活所有参考微生物。</w:t>
      </w:r>
    </w:p>
    <w:p w:rsidR="005E129A" w:rsidRPr="005E129A" w:rsidRDefault="005E129A" w:rsidP="005E129A">
      <w:pPr>
        <w:pStyle w:val="affff8"/>
        <w:ind w:firstLine="420"/>
      </w:pPr>
      <w:r w:rsidRPr="00482502">
        <w:rPr>
          <w:rFonts w:hint="eastAsia"/>
        </w:rPr>
        <w:t>在对存活菌数进行估计之前，应确认对液体化学灭菌剂的杀菌和/或抑菌作用进行适宜中和的方法。</w:t>
      </w:r>
    </w:p>
    <w:p w:rsidR="005E129A" w:rsidRDefault="005E129A" w:rsidP="005E129A">
      <w:pPr>
        <w:pStyle w:val="affa"/>
        <w:spacing w:before="120" w:after="120"/>
        <w:rPr>
          <w:rFonts w:ascii="宋体" w:eastAsia="宋体" w:hAnsi="宋体"/>
        </w:rPr>
      </w:pPr>
      <w:r>
        <w:rPr>
          <w:rFonts w:ascii="宋体" w:eastAsia="宋体" w:hAnsi="宋体" w:hint="eastAsia"/>
        </w:rPr>
        <w:t>经过暴露时间递增而其他参数保持不变的周期之后，使用以下方法之一确定过程的杀灭率：</w:t>
      </w:r>
    </w:p>
    <w:p w:rsidR="005E129A" w:rsidRDefault="005E129A" w:rsidP="005E129A">
      <w:pPr>
        <w:pStyle w:val="afa"/>
        <w:numPr>
          <w:ilvl w:val="0"/>
          <w:numId w:val="61"/>
        </w:numPr>
      </w:pPr>
      <w:r>
        <w:rPr>
          <w:rFonts w:hint="eastAsia"/>
        </w:rPr>
        <w:t>直接计数（见B.1.3.1）；</w:t>
      </w:r>
    </w:p>
    <w:p w:rsidR="005E129A" w:rsidRDefault="005E129A" w:rsidP="005E129A">
      <w:pPr>
        <w:pStyle w:val="afa"/>
        <w:numPr>
          <w:ilvl w:val="0"/>
          <w:numId w:val="61"/>
        </w:numPr>
      </w:pPr>
      <w:r>
        <w:rPr>
          <w:rFonts w:hint="eastAsia"/>
        </w:rPr>
        <w:t>部分阴性法（见B.1.3.2或B.1.3.3）；或</w:t>
      </w:r>
    </w:p>
    <w:p w:rsidR="005E129A" w:rsidRDefault="005E129A" w:rsidP="005E129A">
      <w:pPr>
        <w:pStyle w:val="afa"/>
        <w:numPr>
          <w:ilvl w:val="0"/>
          <w:numId w:val="61"/>
        </w:numPr>
      </w:pPr>
      <w:r>
        <w:rPr>
          <w:rFonts w:hint="eastAsia"/>
        </w:rPr>
        <w:t>以上a）和b）的组合方法。</w:t>
      </w:r>
    </w:p>
    <w:p w:rsidR="005E129A" w:rsidRDefault="005E129A" w:rsidP="005E129A">
      <w:pPr>
        <w:pStyle w:val="afff4"/>
      </w:pPr>
      <w:r>
        <w:rPr>
          <w:rFonts w:hint="eastAsia"/>
        </w:rPr>
        <w:t>部分阴性法采用在部分</w:t>
      </w:r>
      <w:r w:rsidRPr="00482502">
        <w:rPr>
          <w:rFonts w:hint="eastAsia"/>
        </w:rPr>
        <w:t>维持时间</w:t>
      </w:r>
      <w:r>
        <w:rPr>
          <w:rFonts w:hint="eastAsia"/>
        </w:rPr>
        <w:t>后检测产品基质上的生长/无生长数据。</w:t>
      </w:r>
    </w:p>
    <w:p w:rsidR="005E129A" w:rsidRPr="005E129A" w:rsidRDefault="005E129A" w:rsidP="005E129A">
      <w:pPr>
        <w:pStyle w:val="affff8"/>
        <w:ind w:firstLine="420"/>
      </w:pPr>
      <w:r>
        <w:rPr>
          <w:rFonts w:hint="eastAsia"/>
        </w:rPr>
        <w:t>根据这一结果，计算出参考微生物的灭活率。</w:t>
      </w:r>
    </w:p>
    <w:p w:rsidR="005E129A" w:rsidRDefault="005E129A" w:rsidP="005E129A">
      <w:pPr>
        <w:pStyle w:val="affa"/>
        <w:spacing w:before="120" w:after="120"/>
        <w:rPr>
          <w:rFonts w:ascii="宋体" w:eastAsia="宋体" w:hAnsi="宋体"/>
        </w:rPr>
      </w:pPr>
      <w:proofErr w:type="gramStart"/>
      <w:r>
        <w:rPr>
          <w:rFonts w:ascii="宋体" w:eastAsia="宋体" w:hAnsi="宋体" w:hint="eastAsia"/>
        </w:rPr>
        <w:t>当过程</w:t>
      </w:r>
      <w:proofErr w:type="gramEnd"/>
      <w:r>
        <w:rPr>
          <w:rFonts w:ascii="宋体" w:eastAsia="宋体" w:hAnsi="宋体" w:hint="eastAsia"/>
        </w:rPr>
        <w:t>定义遵循本附录时，</w:t>
      </w:r>
      <w:proofErr w:type="gramStart"/>
      <w:r>
        <w:rPr>
          <w:rFonts w:ascii="宋体" w:eastAsia="宋体" w:hAnsi="宋体" w:hint="eastAsia"/>
        </w:rPr>
        <w:t>从灭活性</w:t>
      </w:r>
      <w:proofErr w:type="gramEnd"/>
      <w:r>
        <w:rPr>
          <w:rFonts w:ascii="宋体" w:eastAsia="宋体" w:hAnsi="宋体" w:hint="eastAsia"/>
        </w:rPr>
        <w:t>研究的角度，根据产品的生物负载和生物负载对灭菌过程抗力、参考微生物的灭活率，来确定达到规定无菌保证水平所需的处理程度（依据第8章）。</w:t>
      </w:r>
    </w:p>
    <w:p w:rsidR="005E129A" w:rsidRDefault="005E129A" w:rsidP="005E129A">
      <w:pPr>
        <w:pStyle w:val="affa"/>
        <w:spacing w:before="120" w:after="120"/>
        <w:rPr>
          <w:rFonts w:ascii="宋体" w:eastAsia="宋体" w:hAnsi="宋体"/>
        </w:rPr>
      </w:pPr>
      <w:r>
        <w:rPr>
          <w:rFonts w:ascii="宋体" w:eastAsia="宋体" w:hAnsi="宋体" w:hint="eastAsia"/>
        </w:rPr>
        <w:t>当微生物性能鉴定遵循本附录时，应符合第9章的要求。如果灭活速率已经在试验环境或者其</w:t>
      </w:r>
      <w:r w:rsidRPr="00482502">
        <w:rPr>
          <w:rFonts w:ascii="宋体" w:eastAsia="宋体" w:hAnsi="宋体" w:hint="eastAsia"/>
        </w:rPr>
        <w:t>他设备中进行过确认，微生物性能鉴定应实施三个连续的部分周期以确认过程的致死性。这三个部分周期的持续时间应足够短，来推断结果以证明灭菌过程已达到指定的SAL。</w:t>
      </w:r>
    </w:p>
    <w:p w:rsidR="005E129A" w:rsidRDefault="005E129A" w:rsidP="005E129A">
      <w:pPr>
        <w:pStyle w:val="affa"/>
        <w:spacing w:before="120" w:after="120"/>
        <w:rPr>
          <w:rFonts w:ascii="宋体" w:eastAsia="宋体" w:hAnsi="宋体"/>
        </w:rPr>
      </w:pPr>
      <w:r>
        <w:rPr>
          <w:rFonts w:ascii="宋体" w:eastAsia="宋体" w:hAnsi="宋体" w:hint="eastAsia"/>
        </w:rPr>
        <w:t>当产品划分到产品族时，应根据第7</w:t>
      </w:r>
      <w:proofErr w:type="gramStart"/>
      <w:r>
        <w:rPr>
          <w:rFonts w:ascii="宋体" w:eastAsia="宋体" w:hAnsi="宋体" w:hint="eastAsia"/>
        </w:rPr>
        <w:t>章证明</w:t>
      </w:r>
      <w:proofErr w:type="gramEnd"/>
      <w:r>
        <w:rPr>
          <w:rFonts w:ascii="宋体" w:eastAsia="宋体" w:hAnsi="宋体" w:hint="eastAsia"/>
        </w:rPr>
        <w:t>其抗力具有可比性。需要进行降低致死率的研究用于确认。</w:t>
      </w:r>
    </w:p>
    <w:p w:rsidR="005E129A" w:rsidRDefault="005E129A" w:rsidP="005E129A">
      <w:pPr>
        <w:pStyle w:val="afffff9"/>
        <w:spacing w:before="120" w:after="120"/>
      </w:pPr>
      <w:r>
        <w:rPr>
          <w:rFonts w:hint="eastAsia"/>
        </w:rPr>
        <w:t>确定过程杀灭率。</w:t>
      </w:r>
    </w:p>
    <w:p w:rsidR="005E129A" w:rsidRDefault="005E129A" w:rsidP="005E129A">
      <w:pPr>
        <w:pStyle w:val="affa"/>
        <w:spacing w:before="120" w:after="120"/>
        <w:rPr>
          <w:rFonts w:hAnsi="宋体" w:cs="宋体"/>
          <w:kern w:val="0"/>
        </w:rPr>
      </w:pPr>
      <w:r w:rsidRPr="00482502">
        <w:rPr>
          <w:rFonts w:hAnsi="宋体" w:cs="宋体" w:hint="eastAsia"/>
          <w:kern w:val="0"/>
        </w:rPr>
        <w:t>直接计数法（灭活曲线）。</w:t>
      </w:r>
    </w:p>
    <w:p w:rsidR="005E129A" w:rsidRDefault="005E129A" w:rsidP="005E129A">
      <w:pPr>
        <w:pStyle w:val="afffffb"/>
        <w:spacing w:before="120" w:after="120"/>
        <w:rPr>
          <w:rFonts w:ascii="宋体" w:eastAsia="宋体" w:hAnsi="宋体"/>
        </w:rPr>
      </w:pPr>
      <w:r w:rsidRPr="00482502">
        <w:rPr>
          <w:rFonts w:ascii="宋体" w:eastAsia="宋体" w:hAnsi="宋体" w:hint="eastAsia"/>
        </w:rPr>
        <w:t>采用直接计数法存活微生物构建灭活曲线的方法确定灭菌周期的致死率。</w:t>
      </w:r>
    </w:p>
    <w:p w:rsidR="005E129A" w:rsidRDefault="005E129A" w:rsidP="005E129A">
      <w:pPr>
        <w:pStyle w:val="afffffb"/>
        <w:spacing w:before="120" w:after="120"/>
        <w:rPr>
          <w:rFonts w:ascii="宋体" w:eastAsia="宋体" w:hAnsi="宋体"/>
        </w:rPr>
      </w:pPr>
      <w:r w:rsidRPr="00482502">
        <w:rPr>
          <w:rFonts w:ascii="宋体" w:eastAsia="宋体" w:hAnsi="宋体" w:hint="eastAsia"/>
        </w:rPr>
        <w:t>第8章要求至少有五次暴露点，包括：</w:t>
      </w:r>
    </w:p>
    <w:p w:rsidR="005E129A" w:rsidRDefault="005E129A" w:rsidP="005E129A">
      <w:pPr>
        <w:pStyle w:val="afa"/>
        <w:numPr>
          <w:ilvl w:val="0"/>
          <w:numId w:val="62"/>
        </w:numPr>
      </w:pPr>
      <w:r w:rsidRPr="00482502">
        <w:rPr>
          <w:rFonts w:hint="eastAsia"/>
        </w:rPr>
        <w:t>一次暴露，样品没有暴露于液体化学灭菌剂（如：暴露时间为0）；</w:t>
      </w:r>
    </w:p>
    <w:p w:rsidR="005E129A" w:rsidRDefault="005E129A" w:rsidP="005E129A">
      <w:pPr>
        <w:pStyle w:val="afff4"/>
      </w:pPr>
      <w:r w:rsidRPr="00482502">
        <w:rPr>
          <w:rFonts w:hint="eastAsia"/>
        </w:rPr>
        <w:t>无液体化学灭菌剂或可由惰性液体代替。</w:t>
      </w:r>
    </w:p>
    <w:p w:rsidR="005E129A" w:rsidRDefault="005E129A" w:rsidP="005E129A">
      <w:pPr>
        <w:pStyle w:val="afa"/>
      </w:pPr>
      <w:r w:rsidRPr="00482502">
        <w:rPr>
          <w:rFonts w:hint="eastAsia"/>
        </w:rPr>
        <w:t>至少一次暴露，</w:t>
      </w:r>
      <w:proofErr w:type="gramStart"/>
      <w:r w:rsidRPr="00482502">
        <w:rPr>
          <w:rFonts w:hint="eastAsia"/>
        </w:rPr>
        <w:t>存活菌量降低</w:t>
      </w:r>
      <w:proofErr w:type="gramEnd"/>
      <w:r w:rsidRPr="00482502">
        <w:rPr>
          <w:rFonts w:hint="eastAsia"/>
        </w:rPr>
        <w:t>至</w:t>
      </w:r>
      <w:proofErr w:type="gramStart"/>
      <w:r w:rsidRPr="00482502">
        <w:rPr>
          <w:rFonts w:hint="eastAsia"/>
        </w:rPr>
        <w:t>初始菌量的</w:t>
      </w:r>
      <w:proofErr w:type="gramEnd"/>
      <w:r w:rsidRPr="00482502">
        <w:rPr>
          <w:rFonts w:hint="eastAsia"/>
        </w:rPr>
        <w:t>0.1%（降低3log</w:t>
      </w:r>
      <w:r w:rsidRPr="00482502">
        <w:rPr>
          <w:rFonts w:hint="eastAsia"/>
          <w:vertAlign w:val="subscript"/>
        </w:rPr>
        <w:t>10</w:t>
      </w:r>
      <w:r w:rsidRPr="00482502">
        <w:rPr>
          <w:rFonts w:hint="eastAsia"/>
        </w:rPr>
        <w:t>）；</w:t>
      </w:r>
    </w:p>
    <w:p w:rsidR="005E129A" w:rsidRDefault="005E129A" w:rsidP="005E129A">
      <w:pPr>
        <w:pStyle w:val="afa"/>
      </w:pPr>
      <w:r w:rsidRPr="00482502">
        <w:rPr>
          <w:rFonts w:hint="eastAsia"/>
        </w:rPr>
        <w:lastRenderedPageBreak/>
        <w:t>若可能，至少两次暴露，覆盖暴露a）和暴露b）之间的时间段；</w:t>
      </w:r>
    </w:p>
    <w:p w:rsidR="005E129A" w:rsidRDefault="00893C89" w:rsidP="005E129A">
      <w:pPr>
        <w:pStyle w:val="afa"/>
      </w:pPr>
      <w:r w:rsidRPr="00482502">
        <w:rPr>
          <w:rFonts w:hint="eastAsia"/>
        </w:rPr>
        <w:t>至少一次暴露，其</w:t>
      </w:r>
      <w:proofErr w:type="gramStart"/>
      <w:r w:rsidRPr="00482502">
        <w:rPr>
          <w:rFonts w:hint="eastAsia"/>
        </w:rPr>
        <w:t>最终菌量低于</w:t>
      </w:r>
      <w:proofErr w:type="gramEnd"/>
      <w:r w:rsidRPr="00482502">
        <w:rPr>
          <w:rFonts w:hint="eastAsia"/>
        </w:rPr>
        <w:t>一个log</w:t>
      </w:r>
      <w:r w:rsidRPr="00482502">
        <w:rPr>
          <w:rFonts w:hint="eastAsia"/>
          <w:vertAlign w:val="subscript"/>
        </w:rPr>
        <w:t>10</w:t>
      </w:r>
      <w:r w:rsidRPr="00482502">
        <w:rPr>
          <w:rFonts w:hint="eastAsia"/>
        </w:rPr>
        <w:t>。</w:t>
      </w:r>
    </w:p>
    <w:p w:rsidR="00893C89" w:rsidRPr="005E129A" w:rsidRDefault="00893C89" w:rsidP="00893C89">
      <w:pPr>
        <w:pStyle w:val="afa"/>
        <w:numPr>
          <w:ilvl w:val="0"/>
          <w:numId w:val="0"/>
        </w:numPr>
        <w:ind w:firstLineChars="200" w:firstLine="420"/>
      </w:pPr>
      <w:r w:rsidRPr="00482502">
        <w:rPr>
          <w:rFonts w:hint="eastAsia"/>
        </w:rPr>
        <w:t>列举法：列举法包括暴露样品或生物指示物于部分周期，取出挑战物并进行在样品或生物指示物上的存活微生物计数。存活微生物计数可用于生成灭活曲线和确定D值。然后D值可以用线性回归模型的</w:t>
      </w:r>
      <w:r>
        <w:rPr>
          <w:rFonts w:hint="eastAsia"/>
        </w:rPr>
        <w:t>拟合曲线斜率倒数来计算。</w:t>
      </w:r>
    </w:p>
    <w:p w:rsidR="005E129A" w:rsidRDefault="00893C89" w:rsidP="00893C89">
      <w:pPr>
        <w:pStyle w:val="affa"/>
        <w:spacing w:before="120" w:after="120"/>
      </w:pPr>
      <w:r>
        <w:rPr>
          <w:rFonts w:hint="eastAsia"/>
        </w:rPr>
        <w:t>部分阴性法：使用Holcomb-Spearman-</w:t>
      </w:r>
      <w:proofErr w:type="spellStart"/>
      <w:r>
        <w:rPr>
          <w:rFonts w:hint="eastAsia"/>
        </w:rPr>
        <w:t>Karber</w:t>
      </w:r>
      <w:proofErr w:type="spellEnd"/>
      <w:r>
        <w:rPr>
          <w:rFonts w:hint="eastAsia"/>
        </w:rPr>
        <w:t>法（ HSKP）</w:t>
      </w:r>
    </w:p>
    <w:p w:rsidR="00893C89" w:rsidRDefault="00893C89" w:rsidP="00893C89">
      <w:pPr>
        <w:pStyle w:val="affff8"/>
        <w:ind w:firstLine="420"/>
      </w:pPr>
      <w:r>
        <w:rPr>
          <w:rFonts w:hint="eastAsia"/>
        </w:rPr>
        <w:t>HSKP法要求在部分阴性法的范围内连续作用。</w:t>
      </w:r>
    </w:p>
    <w:p w:rsidR="00893C89" w:rsidRPr="00893C89" w:rsidRDefault="00893C89" w:rsidP="00893C89">
      <w:pPr>
        <w:pStyle w:val="affff8"/>
        <w:ind w:firstLine="420"/>
      </w:pPr>
      <w:r>
        <w:rPr>
          <w:rFonts w:hint="eastAsia"/>
        </w:rPr>
        <w:t>其他方法也适用，特别当存活-杀灭区间已知时。另一个类似的方法是SMCP法（见B.1.3.3）。</w:t>
      </w:r>
    </w:p>
    <w:p w:rsidR="005E129A" w:rsidRDefault="00893C89" w:rsidP="005E129A">
      <w:pPr>
        <w:pStyle w:val="affff8"/>
        <w:ind w:firstLine="420"/>
      </w:pPr>
      <w:r>
        <w:rPr>
          <w:rFonts w:hint="eastAsia"/>
        </w:rPr>
        <w:t>测试样品/载体应经过已定义的暴露条件且所有参数变化（除时间外）应都保持在已定义的允差范围内。样品应进行适宜的培养和孵育。结果以每次亚致死暴露中，没有活性测试微生物的接种载体与接种载体总数的比例作为记录。</w:t>
      </w:r>
    </w:p>
    <w:p w:rsidR="00893C89" w:rsidRDefault="00893C89" w:rsidP="005E129A">
      <w:pPr>
        <w:pStyle w:val="affff8"/>
        <w:ind w:firstLine="420"/>
      </w:pPr>
      <w:r>
        <w:rPr>
          <w:rFonts w:hint="eastAsia"/>
        </w:rPr>
        <w:t>对于过程定义，应符合第8章，研究应覆盖至少5个点，而且应基于至少5次暴露来计算。</w:t>
      </w:r>
    </w:p>
    <w:p w:rsidR="00893C89" w:rsidRDefault="00893C89" w:rsidP="005E129A">
      <w:pPr>
        <w:pStyle w:val="affff8"/>
        <w:ind w:firstLine="420"/>
      </w:pPr>
      <w:r>
        <w:rPr>
          <w:rFonts w:hint="eastAsia"/>
        </w:rPr>
        <w:t>在应用HSKP时，该暴露条件应至少有两组样品未观察到微生物生长。</w:t>
      </w:r>
    </w:p>
    <w:p w:rsidR="00893C89" w:rsidRDefault="00893C89" w:rsidP="005E129A">
      <w:pPr>
        <w:pStyle w:val="affff8"/>
        <w:ind w:firstLine="420"/>
      </w:pPr>
      <w:r>
        <w:rPr>
          <w:rFonts w:hint="eastAsia"/>
        </w:rPr>
        <w:t>若各个时间点的样本数量相同且时间间隔恒定，可使用HSKP的改进方法，the Limited Holcomb-</w:t>
      </w:r>
      <w:r w:rsidRPr="00482502">
        <w:rPr>
          <w:rFonts w:hint="eastAsia"/>
        </w:rPr>
        <w:t>Spearman-Karber procedure（LHSKP）。计算D值进一步的指南，见ISO</w:t>
      </w:r>
      <w:r w:rsidRPr="00482502">
        <w:t>11138</w:t>
      </w:r>
      <w:r w:rsidRPr="00482502">
        <w:rPr>
          <w:rFonts w:hint="eastAsia"/>
        </w:rPr>
        <w:t>-</w:t>
      </w:r>
      <w:r w:rsidRPr="00482502">
        <w:t>7</w:t>
      </w:r>
      <w:r w:rsidRPr="00482502">
        <w:rPr>
          <w:rFonts w:hint="eastAsia"/>
        </w:rPr>
        <w:t>。</w:t>
      </w:r>
    </w:p>
    <w:p w:rsidR="00893C89" w:rsidRDefault="00893C89" w:rsidP="00893C89">
      <w:pPr>
        <w:pStyle w:val="affa"/>
        <w:spacing w:before="120" w:after="120"/>
      </w:pPr>
      <w:r w:rsidRPr="00482502">
        <w:rPr>
          <w:rFonts w:hint="eastAsia"/>
        </w:rPr>
        <w:t>部分阴性法：使用</w:t>
      </w:r>
      <w:proofErr w:type="spellStart"/>
      <w:r w:rsidRPr="00482502">
        <w:rPr>
          <w:rFonts w:hint="eastAsia"/>
        </w:rPr>
        <w:t>Stumbo</w:t>
      </w:r>
      <w:proofErr w:type="spellEnd"/>
      <w:r w:rsidRPr="00482502">
        <w:rPr>
          <w:rFonts w:hint="eastAsia"/>
        </w:rPr>
        <w:t>-Murphy-Cochran法(SMCP)</w:t>
      </w:r>
    </w:p>
    <w:p w:rsidR="00893C89" w:rsidRDefault="00893C89" w:rsidP="00893C89">
      <w:pPr>
        <w:pStyle w:val="affff8"/>
        <w:ind w:firstLine="420"/>
      </w:pPr>
      <w:r w:rsidRPr="00482502">
        <w:rPr>
          <w:rFonts w:hint="eastAsia"/>
        </w:rPr>
        <w:t>测试样品/载体应经过已定义的暴露条件且所有参数变化（除时间外）应都保持在已定义的允差范围内。样品应进行适宜的培养和孵育。结果以在每次亚致死暴露中，没有活性测试微生物的接种载体与接种载体总数的比例作为记录。</w:t>
      </w:r>
    </w:p>
    <w:p w:rsidR="00893C89" w:rsidRDefault="00893C89" w:rsidP="00893C89">
      <w:pPr>
        <w:pStyle w:val="affff8"/>
        <w:ind w:firstLine="420"/>
      </w:pPr>
      <w:r w:rsidRPr="00482502">
        <w:rPr>
          <w:rFonts w:hint="eastAsia"/>
        </w:rPr>
        <w:t>对于过程定义，应符合暴露。</w:t>
      </w:r>
    </w:p>
    <w:p w:rsidR="00893C89" w:rsidRDefault="00893C89" w:rsidP="00893C89">
      <w:pPr>
        <w:pStyle w:val="affff8"/>
        <w:ind w:firstLine="420"/>
      </w:pPr>
      <w:r w:rsidRPr="00482502">
        <w:rPr>
          <w:rFonts w:hint="eastAsia"/>
        </w:rPr>
        <w:t>对于过程定义，应符合第8章，研究应评价至少5个点。</w:t>
      </w:r>
    </w:p>
    <w:p w:rsidR="00893C89" w:rsidRDefault="00893C89" w:rsidP="00893C89">
      <w:pPr>
        <w:pStyle w:val="affff8"/>
        <w:ind w:firstLine="420"/>
      </w:pPr>
      <w:r w:rsidRPr="00482502">
        <w:rPr>
          <w:rFonts w:hint="eastAsia"/>
        </w:rPr>
        <w:t>SMCP法的公式要求在部分阴性范围内的一次结果中，包含时间</w:t>
      </w:r>
      <w:r w:rsidRPr="00482502">
        <w:rPr>
          <w:rFonts w:ascii="Times New Roman"/>
        </w:rPr>
        <w:t>t</w:t>
      </w:r>
      <w:r w:rsidRPr="00482502">
        <w:rPr>
          <w:rFonts w:hint="eastAsia"/>
        </w:rPr>
        <w:t>、无菌生长数量</w:t>
      </w:r>
      <w:r w:rsidRPr="00482502">
        <w:rPr>
          <w:rFonts w:ascii="Times New Roman"/>
        </w:rPr>
        <w:t>r</w:t>
      </w:r>
      <w:r w:rsidRPr="00482502">
        <w:rPr>
          <w:rFonts w:hint="eastAsia"/>
        </w:rPr>
        <w:t>、部分阴性范围内一次作用时间内重复样品数</w:t>
      </w:r>
      <w:r w:rsidRPr="00482502">
        <w:rPr>
          <w:rFonts w:ascii="Times New Roman"/>
        </w:rPr>
        <w:t>n</w:t>
      </w:r>
      <w:r w:rsidRPr="00482502">
        <w:rPr>
          <w:rFonts w:hint="eastAsia"/>
        </w:rPr>
        <w:t>，及每一重复样品的初始菌量</w:t>
      </w:r>
      <w:r w:rsidRPr="00482502">
        <w:rPr>
          <w:rFonts w:ascii="Times New Roman"/>
        </w:rPr>
        <w:t>N</w:t>
      </w:r>
      <w:r w:rsidRPr="00482502">
        <w:rPr>
          <w:rFonts w:ascii="Times New Roman"/>
          <w:vertAlign w:val="subscript"/>
        </w:rPr>
        <w:t>0</w:t>
      </w:r>
      <w:r w:rsidRPr="00482502">
        <w:rPr>
          <w:rFonts w:hint="eastAsia"/>
        </w:rPr>
        <w:t>。</w:t>
      </w:r>
    </w:p>
    <w:p w:rsidR="00893C89" w:rsidRDefault="00893C89" w:rsidP="00893C89">
      <w:pPr>
        <w:pStyle w:val="affff8"/>
        <w:ind w:firstLine="420"/>
      </w:pPr>
      <w:r w:rsidRPr="00482502">
        <w:rPr>
          <w:rFonts w:hint="eastAsia"/>
        </w:rPr>
        <w:t>在应用SMCP时，该暴露条件应至少有一组样品未观察到微生物生长。过程定义也需要至少有一组样品需要有部分阴性生长（或一种可以假设在无菌生长的样品上生长的保守性假设）。</w:t>
      </w:r>
    </w:p>
    <w:p w:rsidR="00893C89" w:rsidRDefault="00893C89" w:rsidP="00893C89">
      <w:pPr>
        <w:pStyle w:val="affff8"/>
        <w:ind w:firstLine="420"/>
      </w:pPr>
      <w:r w:rsidRPr="00482502">
        <w:rPr>
          <w:rFonts w:hint="eastAsia"/>
        </w:rPr>
        <w:t>建议产品族的初始D值按照在部分阴性范围至少三个循环的平均值进行计算以确认其可重复性（进一步指南见ISO</w:t>
      </w:r>
      <w:r w:rsidRPr="00482502">
        <w:t>11138</w:t>
      </w:r>
      <w:r w:rsidRPr="00482502">
        <w:rPr>
          <w:rFonts w:hint="eastAsia"/>
        </w:rPr>
        <w:t>-</w:t>
      </w:r>
      <w:r w:rsidRPr="00482502">
        <w:t>7</w:t>
      </w:r>
      <w:r w:rsidRPr="00482502">
        <w:rPr>
          <w:rFonts w:hint="eastAsia"/>
        </w:rPr>
        <w:t>）。</w:t>
      </w:r>
    </w:p>
    <w:p w:rsidR="00893C89" w:rsidRDefault="00893C89" w:rsidP="00893C89">
      <w:pPr>
        <w:pStyle w:val="aff9"/>
        <w:spacing w:before="120" w:after="120"/>
      </w:pPr>
      <w:bookmarkStart w:id="194" w:name="_Toc63257937"/>
      <w:r>
        <w:rPr>
          <w:rFonts w:hint="eastAsia"/>
        </w:rPr>
        <w:t>过度杀灭法</w:t>
      </w:r>
      <w:bookmarkEnd w:id="194"/>
    </w:p>
    <w:p w:rsidR="00893C89" w:rsidRDefault="00893C89" w:rsidP="00893C89">
      <w:pPr>
        <w:pStyle w:val="afffff9"/>
        <w:spacing w:before="120" w:after="120"/>
      </w:pPr>
      <w:r>
        <w:rPr>
          <w:rFonts w:hint="eastAsia"/>
        </w:rPr>
        <w:t>通则</w:t>
      </w:r>
    </w:p>
    <w:p w:rsidR="00893C89" w:rsidRDefault="00893C89" w:rsidP="00893C89">
      <w:pPr>
        <w:pStyle w:val="affa"/>
        <w:spacing w:before="120" w:after="120"/>
        <w:rPr>
          <w:rFonts w:ascii="宋体" w:eastAsia="宋体" w:hAnsi="宋体"/>
        </w:rPr>
      </w:pPr>
      <w:r>
        <w:rPr>
          <w:rFonts w:ascii="宋体" w:eastAsia="宋体" w:hAnsi="宋体" w:hint="eastAsia"/>
        </w:rPr>
        <w:t>本过程定义及微生物性能鉴定的方法是基于参考微生物或生物指示物的灭活，已得到广泛应用。采用本方法确认的灭菌过程通常具有保守性，所用的处理可能超过了达到规定的无菌要求所需的处理水平。</w:t>
      </w:r>
    </w:p>
    <w:p w:rsidR="00893C89" w:rsidRDefault="00893C89" w:rsidP="00893C89">
      <w:pPr>
        <w:pStyle w:val="affa"/>
        <w:spacing w:before="120" w:after="120"/>
        <w:rPr>
          <w:rFonts w:ascii="宋体" w:eastAsia="宋体" w:hAnsi="宋体"/>
        </w:rPr>
      </w:pPr>
      <w:r>
        <w:rPr>
          <w:rFonts w:ascii="宋体" w:eastAsia="宋体" w:hAnsi="宋体" w:hint="eastAsia"/>
        </w:rPr>
        <w:t>保守性过程定义需采用以下方法之一：</w:t>
      </w:r>
    </w:p>
    <w:p w:rsidR="00893C89" w:rsidRDefault="00893C89" w:rsidP="00893C89">
      <w:pPr>
        <w:pStyle w:val="afa"/>
        <w:numPr>
          <w:ilvl w:val="0"/>
          <w:numId w:val="63"/>
        </w:numPr>
      </w:pPr>
      <w:r w:rsidRPr="00482502">
        <w:rPr>
          <w:rFonts w:hint="eastAsia"/>
        </w:rPr>
        <w:t>半周期法：总共运行三次连续的试验，结果为参考微生物全部灭活（每个</w:t>
      </w:r>
      <w:proofErr w:type="gramStart"/>
      <w:r w:rsidRPr="00482502">
        <w:rPr>
          <w:rFonts w:hint="eastAsia"/>
        </w:rPr>
        <w:t>的菌量不</w:t>
      </w:r>
      <w:proofErr w:type="gramEnd"/>
      <w:r w:rsidRPr="00482502">
        <w:rPr>
          <w:rFonts w:hint="eastAsia"/>
        </w:rPr>
        <w:t>少于10</w:t>
      </w:r>
      <w:r w:rsidRPr="00482502">
        <w:rPr>
          <w:rFonts w:hint="eastAsia"/>
          <w:vertAlign w:val="superscript"/>
        </w:rPr>
        <w:t>6</w:t>
      </w:r>
      <w:r w:rsidRPr="00482502">
        <w:rPr>
          <w:rFonts w:hint="eastAsia"/>
        </w:rPr>
        <w:t>），以确认最小维持时间。规定的维持时间应至少为此最小时间的两倍。同时应运行有存活微生物的短时周期，以证明回收方法的充分性。</w:t>
      </w:r>
    </w:p>
    <w:p w:rsidR="00893C89" w:rsidRDefault="00893C89" w:rsidP="00893C89">
      <w:pPr>
        <w:pStyle w:val="afa"/>
        <w:numPr>
          <w:ilvl w:val="0"/>
          <w:numId w:val="63"/>
        </w:numPr>
      </w:pPr>
      <w:r w:rsidRPr="00482502">
        <w:rPr>
          <w:rFonts w:hint="eastAsia"/>
        </w:rPr>
        <w:t>12D周期计算法：使用参考微生物/生物负载组合法（见C.1）中描述的方法之一，基于D值的研究来设定参考微生物降低至少12log</w:t>
      </w:r>
      <w:r w:rsidRPr="00482502">
        <w:rPr>
          <w:rFonts w:hint="eastAsia"/>
          <w:vertAlign w:val="subscript"/>
        </w:rPr>
        <w:t>10</w:t>
      </w:r>
      <w:r w:rsidRPr="00482502">
        <w:rPr>
          <w:rFonts w:hint="eastAsia"/>
        </w:rPr>
        <w:t>的常规处理参数。</w:t>
      </w:r>
    </w:p>
    <w:p w:rsidR="00893C89" w:rsidRDefault="00893C89" w:rsidP="00893C89">
      <w:pPr>
        <w:pStyle w:val="afffff9"/>
        <w:spacing w:before="120" w:after="120"/>
      </w:pPr>
      <w:r w:rsidRPr="00482502">
        <w:rPr>
          <w:rFonts w:hint="eastAsia"/>
        </w:rPr>
        <w:t>程序</w:t>
      </w:r>
    </w:p>
    <w:p w:rsidR="00893C89" w:rsidRDefault="00893C89" w:rsidP="00893C89">
      <w:pPr>
        <w:pStyle w:val="affa"/>
        <w:spacing w:before="120" w:after="120"/>
        <w:rPr>
          <w:rFonts w:ascii="宋体" w:eastAsia="宋体" w:hAnsi="宋体"/>
        </w:rPr>
      </w:pPr>
      <w:r w:rsidRPr="00482502">
        <w:rPr>
          <w:rFonts w:ascii="宋体" w:eastAsia="宋体" w:hAnsi="宋体" w:hint="eastAsia"/>
        </w:rPr>
        <w:t>确定产品中最难达到灭菌条件的位置。</w:t>
      </w:r>
    </w:p>
    <w:p w:rsidR="00893C89" w:rsidRDefault="00893C89" w:rsidP="00893C89">
      <w:pPr>
        <w:pStyle w:val="affa"/>
        <w:spacing w:before="120" w:after="120"/>
        <w:rPr>
          <w:rFonts w:ascii="宋体" w:eastAsia="宋体" w:hAnsi="宋体"/>
        </w:rPr>
      </w:pPr>
      <w:r w:rsidRPr="00482502">
        <w:rPr>
          <w:rFonts w:ascii="宋体" w:eastAsia="宋体" w:hAnsi="宋体" w:hint="eastAsia"/>
        </w:rPr>
        <w:t>通过在测试时接种微生物或者诱导微生物生长于产品或替代品的已识别位置，为灭菌过程创建对液体化学灭菌剂有已知抗力微生物的挑战。</w:t>
      </w:r>
      <w:proofErr w:type="gramStart"/>
      <w:r w:rsidRPr="00482502">
        <w:rPr>
          <w:rFonts w:ascii="宋体" w:eastAsia="宋体" w:hAnsi="宋体" w:hint="eastAsia"/>
        </w:rPr>
        <w:t>若挑战</w:t>
      </w:r>
      <w:proofErr w:type="gramEnd"/>
      <w:r w:rsidRPr="00482502">
        <w:rPr>
          <w:rFonts w:ascii="宋体" w:eastAsia="宋体" w:hAnsi="宋体" w:hint="eastAsia"/>
        </w:rPr>
        <w:t>的位置不是最难灭菌的位置，应建立其与最难灭菌位置之间的关系。使用模拟替代品来代表对于灭菌过程的抗力，需说明其合理性。</w:t>
      </w:r>
    </w:p>
    <w:p w:rsidR="00893C89" w:rsidRDefault="00893C89" w:rsidP="00893C89">
      <w:pPr>
        <w:pStyle w:val="afff4"/>
      </w:pPr>
      <w:r w:rsidRPr="00482502">
        <w:rPr>
          <w:rFonts w:hint="eastAsia"/>
        </w:rPr>
        <w:t>细菌芽孢不能在材料上进行诱导生长。</w:t>
      </w:r>
    </w:p>
    <w:p w:rsidR="00893C89" w:rsidRDefault="00893C89" w:rsidP="00893C89">
      <w:pPr>
        <w:pStyle w:val="affa"/>
        <w:spacing w:before="120" w:after="120"/>
        <w:rPr>
          <w:rFonts w:ascii="宋体" w:eastAsia="宋体" w:hAnsi="宋体"/>
        </w:rPr>
      </w:pPr>
      <w:r w:rsidRPr="00482502">
        <w:rPr>
          <w:rFonts w:ascii="宋体" w:eastAsia="宋体" w:hAnsi="宋体" w:hint="eastAsia"/>
        </w:rPr>
        <w:lastRenderedPageBreak/>
        <w:t>使用与常规生产的产品相同的包装方式对上述过程挑战装置进行包装，并放置于灭菌负载中。如果灭菌过程涉及液体化学灭菌剂处理，在对</w:t>
      </w:r>
      <w:proofErr w:type="gramStart"/>
      <w:r w:rsidRPr="00482502">
        <w:rPr>
          <w:rFonts w:ascii="宋体" w:eastAsia="宋体" w:hAnsi="宋体" w:hint="eastAsia"/>
        </w:rPr>
        <w:t>存活菌数进行</w:t>
      </w:r>
      <w:proofErr w:type="gramEnd"/>
      <w:r w:rsidRPr="00482502">
        <w:rPr>
          <w:rFonts w:ascii="宋体" w:eastAsia="宋体" w:hAnsi="宋体" w:hint="eastAsia"/>
        </w:rPr>
        <w:t>估计之前，应建立对液体化学灭菌剂的杀菌和/抑菌作用进行适宜中和的方法。</w:t>
      </w:r>
    </w:p>
    <w:p w:rsidR="00893C89" w:rsidRDefault="00893C89" w:rsidP="00893C89">
      <w:pPr>
        <w:pStyle w:val="affa"/>
        <w:spacing w:before="120" w:after="120"/>
        <w:rPr>
          <w:rFonts w:ascii="宋体" w:eastAsia="宋体" w:hAnsi="宋体"/>
        </w:rPr>
      </w:pPr>
      <w:r w:rsidRPr="00482502">
        <w:rPr>
          <w:rFonts w:ascii="宋体" w:eastAsia="宋体" w:hAnsi="宋体" w:hint="eastAsia"/>
        </w:rPr>
        <w:t>将灭菌负载暴露于相比规定灭菌过程具有较低杀灭率的灭菌条件中。考虑需满足的SAL要求，</w:t>
      </w:r>
      <w:r>
        <w:rPr>
          <w:rFonts w:ascii="宋体" w:eastAsia="宋体" w:hAnsi="宋体" w:hint="eastAsia"/>
        </w:rPr>
        <w:t>通过使用已存在的过程鉴定时间或对已知的某微生物的预期存活概率进行外推来确定灭菌过程的处理程度。</w:t>
      </w:r>
    </w:p>
    <w:p w:rsidR="00893C89" w:rsidRDefault="00893C89" w:rsidP="00893C89">
      <w:pPr>
        <w:pStyle w:val="afff4"/>
      </w:pPr>
      <w:r>
        <w:rPr>
          <w:rFonts w:hint="eastAsia"/>
        </w:rPr>
        <w:t>有几种方法可鉴别灭活微生物达到10</w:t>
      </w:r>
      <w:r>
        <w:rPr>
          <w:rFonts w:hint="eastAsia"/>
          <w:vertAlign w:val="superscript"/>
        </w:rPr>
        <w:t>6</w:t>
      </w:r>
      <w:r>
        <w:rPr>
          <w:rFonts w:hint="eastAsia"/>
        </w:rPr>
        <w:t>的程度，例如：</w:t>
      </w:r>
    </w:p>
    <w:p w:rsidR="00893C89" w:rsidRDefault="00893C89" w:rsidP="00893C89">
      <w:pPr>
        <w:pStyle w:val="afa"/>
        <w:numPr>
          <w:ilvl w:val="0"/>
          <w:numId w:val="64"/>
        </w:numPr>
      </w:pPr>
      <w:r>
        <w:rPr>
          <w:rFonts w:hint="eastAsia"/>
        </w:rPr>
        <w:t>对于含有10</w:t>
      </w:r>
      <w:r>
        <w:rPr>
          <w:rFonts w:hint="eastAsia"/>
          <w:vertAlign w:val="superscript"/>
        </w:rPr>
        <w:t>6</w:t>
      </w:r>
      <w:r>
        <w:rPr>
          <w:rFonts w:hint="eastAsia"/>
        </w:rPr>
        <w:t>存活微生物的初始挑战，处理的程度可以保守的通过经处理后无存活微生物来识别；</w:t>
      </w:r>
    </w:p>
    <w:p w:rsidR="00893C89" w:rsidRDefault="00893C89" w:rsidP="00893C89">
      <w:pPr>
        <w:pStyle w:val="afa"/>
        <w:numPr>
          <w:ilvl w:val="0"/>
          <w:numId w:val="64"/>
        </w:numPr>
      </w:pPr>
      <w:r>
        <w:rPr>
          <w:rFonts w:hint="eastAsia"/>
        </w:rPr>
        <w:t>对于含有大于10</w:t>
      </w:r>
      <w:r>
        <w:rPr>
          <w:rFonts w:hint="eastAsia"/>
          <w:vertAlign w:val="superscript"/>
        </w:rPr>
        <w:t>6</w:t>
      </w:r>
      <w:r>
        <w:rPr>
          <w:rFonts w:hint="eastAsia"/>
        </w:rPr>
        <w:t>存活微生物的初始挑战，处理的程度可以保守的通过经处理后观察到的存活微生物的量减少6log</w:t>
      </w:r>
      <w:r>
        <w:rPr>
          <w:rFonts w:hint="eastAsia"/>
          <w:vertAlign w:val="subscript"/>
        </w:rPr>
        <w:t>10</w:t>
      </w:r>
      <w:r>
        <w:rPr>
          <w:rFonts w:hint="eastAsia"/>
        </w:rPr>
        <w:t>来识别。</w:t>
      </w:r>
    </w:p>
    <w:p w:rsidR="00893C89" w:rsidRDefault="00893C89" w:rsidP="00893C89">
      <w:pPr>
        <w:pStyle w:val="affa"/>
        <w:spacing w:before="120" w:after="120"/>
        <w:rPr>
          <w:rFonts w:ascii="宋体" w:eastAsia="宋体" w:hAnsi="宋体"/>
        </w:rPr>
      </w:pPr>
      <w:r w:rsidRPr="00482502">
        <w:rPr>
          <w:rFonts w:ascii="宋体" w:eastAsia="宋体" w:hAnsi="宋体" w:hint="eastAsia"/>
        </w:rPr>
        <w:t>半周期法：如果在含有10</w:t>
      </w:r>
      <w:r w:rsidRPr="00482502">
        <w:rPr>
          <w:rFonts w:ascii="宋体" w:eastAsia="宋体" w:hAnsi="宋体" w:hint="eastAsia"/>
          <w:vertAlign w:val="superscript"/>
        </w:rPr>
        <w:t>6</w:t>
      </w:r>
      <w:r w:rsidRPr="00482502">
        <w:rPr>
          <w:rFonts w:ascii="宋体" w:eastAsia="宋体" w:hAnsi="宋体" w:hint="eastAsia"/>
        </w:rPr>
        <w:t>活性微生物的初始培养液中无存活微生物，需将维持时间翻倍。</w:t>
      </w:r>
    </w:p>
    <w:p w:rsidR="00893C89" w:rsidRDefault="00893C89" w:rsidP="00893C89">
      <w:pPr>
        <w:pStyle w:val="afff4"/>
      </w:pPr>
      <w:r w:rsidRPr="00482502">
        <w:rPr>
          <w:rFonts w:hint="eastAsia"/>
        </w:rPr>
        <w:t>芽孢对数下降值（SLR）至少为12的灭菌过程。</w:t>
      </w:r>
    </w:p>
    <w:p w:rsidR="00893C89" w:rsidRDefault="00893C89" w:rsidP="00893C89">
      <w:pPr>
        <w:pStyle w:val="affa"/>
        <w:spacing w:before="120" w:after="120"/>
        <w:rPr>
          <w:rFonts w:ascii="宋体" w:eastAsia="宋体" w:hAnsi="宋体"/>
        </w:rPr>
      </w:pPr>
      <w:r w:rsidRPr="00482502">
        <w:rPr>
          <w:rFonts w:ascii="宋体" w:eastAsia="宋体" w:hAnsi="宋体" w:hint="eastAsia"/>
        </w:rPr>
        <w:t>12D周期计算法：需进行三个连续的部分周期，按其结果，应完成一个如C.1所述的计算。</w:t>
      </w:r>
    </w:p>
    <w:p w:rsidR="00893C89" w:rsidRDefault="00893C89" w:rsidP="00893C89">
      <w:pPr>
        <w:pStyle w:val="affff8"/>
        <w:ind w:firstLine="420"/>
      </w:pPr>
      <w:r w:rsidRPr="00482502">
        <w:rPr>
          <w:rFonts w:hint="eastAsia"/>
        </w:rPr>
        <w:t>在应用周期计算方法时，应确认通过用部分周期中对数下降值来的外推来计算全过程的对数下降值以达到12D的过程，见ISO</w:t>
      </w:r>
      <w:r w:rsidRPr="00482502">
        <w:t>11138</w:t>
      </w:r>
      <w:r w:rsidRPr="00482502">
        <w:rPr>
          <w:rFonts w:hint="eastAsia"/>
        </w:rPr>
        <w:t>-</w:t>
      </w:r>
      <w:r w:rsidRPr="00482502">
        <w:t>7</w:t>
      </w:r>
      <w:r w:rsidRPr="00482502">
        <w:rPr>
          <w:rFonts w:hint="eastAsia"/>
        </w:rPr>
        <w:t>。</w:t>
      </w:r>
    </w:p>
    <w:p w:rsidR="00893C89" w:rsidRDefault="00893C89" w:rsidP="00893C89">
      <w:pPr>
        <w:pStyle w:val="affff8"/>
        <w:ind w:firstLine="420"/>
      </w:pPr>
      <w:r w:rsidRPr="00482502">
        <w:rPr>
          <w:rFonts w:hint="eastAsia"/>
        </w:rPr>
        <w:t>本方法最适用于灭活动力学呈线性的</w:t>
      </w:r>
      <w:r w:rsidRPr="00482502">
        <w:rPr>
          <w:rFonts w:hAnsi="宋体" w:hint="eastAsia"/>
        </w:rPr>
        <w:t>液体化学</w:t>
      </w:r>
      <w:r w:rsidRPr="00482502">
        <w:rPr>
          <w:rFonts w:hint="eastAsia"/>
        </w:rPr>
        <w:t>灭菌剂。在这种情况下，处理的程度可保守的定义为C.2.2.5中所述的两倍。对于灭活动力学为非线性的</w:t>
      </w:r>
      <w:r w:rsidRPr="00482502">
        <w:rPr>
          <w:rFonts w:hAnsi="宋体" w:hint="eastAsia"/>
        </w:rPr>
        <w:t>液体化学</w:t>
      </w:r>
      <w:r w:rsidRPr="00482502">
        <w:rPr>
          <w:rFonts w:hint="eastAsia"/>
        </w:rPr>
        <w:t>灭菌剂，需研究灭活动力学的性质，来推</w:t>
      </w:r>
      <w:r>
        <w:rPr>
          <w:rFonts w:hint="eastAsia"/>
        </w:rPr>
        <w:t>导出可以预测在灭菌过程实现的过程中不超过微生物存活的指定概率的关系。</w:t>
      </w:r>
    </w:p>
    <w:p w:rsidR="00893C89" w:rsidRDefault="00893C89" w:rsidP="00893C89">
      <w:pPr>
        <w:pStyle w:val="affff8"/>
        <w:ind w:firstLine="420"/>
        <w:sectPr w:rsidR="00893C89" w:rsidSect="006F24FB">
          <w:pgSz w:w="11906" w:h="16838" w:code="9"/>
          <w:pgMar w:top="567" w:right="1134" w:bottom="1134" w:left="1134" w:header="1418" w:footer="1134" w:gutter="284"/>
          <w:cols w:space="425"/>
          <w:formProt w:val="0"/>
          <w:docGrid w:linePitch="312"/>
        </w:sectPr>
      </w:pPr>
    </w:p>
    <w:p w:rsidR="00893C89" w:rsidRDefault="00893C89" w:rsidP="00893C89">
      <w:pPr>
        <w:pStyle w:val="afd"/>
        <w:rPr>
          <w:vanish w:val="0"/>
        </w:rPr>
      </w:pPr>
    </w:p>
    <w:p w:rsidR="00893C89" w:rsidRDefault="00893C89" w:rsidP="00893C89">
      <w:pPr>
        <w:pStyle w:val="aff3"/>
        <w:rPr>
          <w:vanish w:val="0"/>
        </w:rPr>
      </w:pPr>
    </w:p>
    <w:p w:rsidR="00893C89" w:rsidRDefault="00893C89" w:rsidP="00893C89">
      <w:pPr>
        <w:pStyle w:val="aff8"/>
        <w:spacing w:before="60" w:after="120"/>
      </w:pPr>
      <w:r>
        <w:br/>
      </w:r>
      <w:bookmarkStart w:id="195" w:name="_Toc63257938"/>
      <w:bookmarkStart w:id="196" w:name="_Toc63258518"/>
      <w:r>
        <w:rPr>
          <w:rFonts w:hint="eastAsia"/>
        </w:rPr>
        <w:t>（资料性）</w:t>
      </w:r>
      <w:r>
        <w:br/>
      </w:r>
      <w:r>
        <w:rPr>
          <w:rFonts w:hint="eastAsia"/>
        </w:rPr>
        <w:t>微生物杀灭效果（见5.3）、过程定义（见第8章）及微生物性能鉴定（见9.4.2）流程图</w:t>
      </w:r>
      <w:bookmarkEnd w:id="195"/>
      <w:bookmarkEnd w:id="196"/>
    </w:p>
    <w:p w:rsidR="00893C89" w:rsidRDefault="001B2F8E" w:rsidP="00893C89">
      <w:pPr>
        <w:pStyle w:val="affff8"/>
        <w:ind w:firstLine="420"/>
      </w:pPr>
      <w:r w:rsidRPr="00482502">
        <w:rPr>
          <w:rFonts w:hint="eastAsia"/>
        </w:rPr>
        <w:t>图</w:t>
      </w:r>
      <w:r w:rsidRPr="00482502">
        <w:t>D.1</w:t>
      </w:r>
      <w:r w:rsidRPr="00482502">
        <w:rPr>
          <w:rFonts w:hint="eastAsia"/>
        </w:rPr>
        <w:t>展示了微生物杀灭效果</w:t>
      </w:r>
      <w:r w:rsidRPr="00482502">
        <w:rPr>
          <w:rFonts w:hAnsi="宋体" w:hint="eastAsia"/>
        </w:rPr>
        <w:t>、</w:t>
      </w:r>
      <w:r w:rsidRPr="00482502">
        <w:rPr>
          <w:rFonts w:hint="eastAsia"/>
        </w:rPr>
        <w:t>过程定义</w:t>
      </w:r>
      <w:r w:rsidRPr="00482502">
        <w:rPr>
          <w:rFonts w:hAnsi="宋体" w:hint="eastAsia"/>
        </w:rPr>
        <w:t>和</w:t>
      </w:r>
      <w:r w:rsidRPr="00482502">
        <w:rPr>
          <w:rFonts w:hint="eastAsia"/>
        </w:rPr>
        <w:t>微生物性能鉴定</w:t>
      </w:r>
      <w:r w:rsidRPr="00482502">
        <w:rPr>
          <w:rFonts w:hAnsi="宋体" w:hint="eastAsia"/>
        </w:rPr>
        <w:t>的活动及其相互关系</w:t>
      </w:r>
      <w:r w:rsidRPr="00482502">
        <w:rPr>
          <w:rFonts w:hint="eastAsia"/>
        </w:rPr>
        <w:t>。</w:t>
      </w:r>
      <w:r>
        <w:object w:dxaOrig="9345" w:dyaOrig="9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pt;height:495.85pt" o:ole="">
            <v:imagedata r:id="rId15" o:title=""/>
          </v:shape>
          <o:OLEObject Type="Embed" ProgID="Visio.Drawing.11" ShapeID="_x0000_i1025" DrawAspect="Content" ObjectID="_1673875067" r:id="rId16"/>
        </w:object>
      </w:r>
    </w:p>
    <w:p w:rsidR="001B2F8E" w:rsidRPr="00893C89" w:rsidRDefault="001B2F8E" w:rsidP="001B2F8E">
      <w:pPr>
        <w:pStyle w:val="afe"/>
        <w:spacing w:before="120" w:after="120"/>
      </w:pPr>
      <w:r>
        <w:rPr>
          <w:rFonts w:cs="宋体" w:hint="eastAsia"/>
          <w:color w:val="000000"/>
        </w:rPr>
        <w:t>微生物杀灭效果（见</w:t>
      </w:r>
      <w:r>
        <w:rPr>
          <w:color w:val="000000"/>
        </w:rPr>
        <w:t>5.3</w:t>
      </w:r>
      <w:r>
        <w:rPr>
          <w:rFonts w:cs="宋体" w:hint="eastAsia"/>
          <w:color w:val="000000"/>
        </w:rPr>
        <w:t>）、过程定义（见第8章）及微生物性能鉴定（见</w:t>
      </w:r>
      <w:r>
        <w:rPr>
          <w:color w:val="000000"/>
        </w:rPr>
        <w:t>9.4.2</w:t>
      </w:r>
      <w:r>
        <w:rPr>
          <w:rFonts w:cs="宋体" w:hint="eastAsia"/>
          <w:color w:val="000000"/>
        </w:rPr>
        <w:t>）流程图</w:t>
      </w:r>
    </w:p>
    <w:p w:rsidR="00893C89" w:rsidRDefault="00893C89" w:rsidP="00893C89">
      <w:pPr>
        <w:pStyle w:val="affff8"/>
        <w:ind w:firstLine="420"/>
      </w:pPr>
    </w:p>
    <w:p w:rsidR="00893C89" w:rsidRPr="00893C89" w:rsidRDefault="00893C89" w:rsidP="00893C89">
      <w:pPr>
        <w:pStyle w:val="affff8"/>
        <w:ind w:firstLine="420"/>
      </w:pPr>
    </w:p>
    <w:p w:rsidR="00893C89" w:rsidRPr="00893C89" w:rsidRDefault="00893C89" w:rsidP="00893C89">
      <w:pPr>
        <w:pStyle w:val="affff8"/>
        <w:ind w:firstLine="420"/>
      </w:pPr>
    </w:p>
    <w:p w:rsidR="00893C89" w:rsidRDefault="00893C89" w:rsidP="00893C89">
      <w:pPr>
        <w:pStyle w:val="affff8"/>
        <w:ind w:firstLine="420"/>
      </w:pPr>
    </w:p>
    <w:p w:rsidR="001B2F8E" w:rsidRDefault="001B2F8E" w:rsidP="00893C89">
      <w:pPr>
        <w:pStyle w:val="affff8"/>
        <w:ind w:firstLine="420"/>
        <w:sectPr w:rsidR="001B2F8E" w:rsidSect="006F24FB">
          <w:pgSz w:w="11906" w:h="16838" w:code="9"/>
          <w:pgMar w:top="567" w:right="1134" w:bottom="1134" w:left="1134" w:header="1418" w:footer="1134" w:gutter="284"/>
          <w:cols w:space="425"/>
          <w:formProt w:val="0"/>
          <w:docGrid w:linePitch="312"/>
        </w:sectPr>
      </w:pPr>
      <w:bookmarkStart w:id="197" w:name="BookMark6"/>
      <w:bookmarkEnd w:id="174"/>
    </w:p>
    <w:p w:rsidR="001B2F8E" w:rsidRDefault="001B2F8E" w:rsidP="001B2F8E">
      <w:pPr>
        <w:pStyle w:val="afffff"/>
        <w:spacing w:before="96" w:after="120"/>
      </w:pPr>
      <w:bookmarkStart w:id="198" w:name="_Toc63257939"/>
      <w:bookmarkStart w:id="199" w:name="_Toc63258519"/>
      <w:r w:rsidRPr="001B2F8E">
        <w:rPr>
          <w:rFonts w:hint="eastAsia"/>
          <w:spacing w:val="105"/>
        </w:rPr>
        <w:lastRenderedPageBreak/>
        <w:t>参考文</w:t>
      </w:r>
      <w:r>
        <w:rPr>
          <w:rFonts w:hint="eastAsia"/>
        </w:rPr>
        <w:t>献</w:t>
      </w:r>
      <w:bookmarkEnd w:id="198"/>
      <w:bookmarkEnd w:id="199"/>
    </w:p>
    <w:p w:rsidR="001B2F8E" w:rsidRDefault="001B2F8E" w:rsidP="001B2F8E">
      <w:pPr>
        <w:pStyle w:val="affff8"/>
        <w:ind w:firstLine="420"/>
      </w:pPr>
      <w:r>
        <w:rPr>
          <w:rFonts w:hint="eastAsia"/>
        </w:rPr>
        <w:t xml:space="preserve">[1] </w:t>
      </w:r>
      <w:r>
        <w:t>GB 18278.1</w:t>
      </w:r>
      <w:r>
        <w:rPr>
          <w:rFonts w:hint="eastAsia"/>
        </w:rPr>
        <w:t xml:space="preserve"> 医疗保健产品灭菌 湿热 第1部分：医疗器械灭菌过程的开发、确认和常规控制要求</w:t>
      </w:r>
    </w:p>
    <w:p w:rsidR="001B2F8E" w:rsidRDefault="001B2F8E" w:rsidP="001B2F8E">
      <w:pPr>
        <w:pStyle w:val="afffffffffffd"/>
        <w:ind w:leftChars="200" w:left="420" w:firstLineChars="0" w:firstLine="0"/>
      </w:pPr>
      <w:r>
        <w:rPr>
          <w:rFonts w:hint="eastAsia"/>
        </w:rPr>
        <w:t xml:space="preserve">[2] </w:t>
      </w:r>
      <w:r>
        <w:t>GB</w:t>
      </w:r>
      <w:r>
        <w:rPr>
          <w:rFonts w:hint="eastAsia"/>
        </w:rPr>
        <w:t xml:space="preserve"> </w:t>
      </w:r>
      <w:r>
        <w:t>18279</w:t>
      </w:r>
      <w:r>
        <w:rPr>
          <w:strike/>
        </w:rPr>
        <w:t>.1</w:t>
      </w:r>
      <w:r>
        <w:rPr>
          <w:rFonts w:hint="eastAsia"/>
        </w:rPr>
        <w:t xml:space="preserve"> 医疗保健产品灭菌 环氧乙烷 医疗器械灭菌过程的开发、确认和常规控制的要求[3] </w:t>
      </w:r>
      <w:r>
        <w:t>GB 18280.1</w:t>
      </w:r>
      <w:r>
        <w:rPr>
          <w:rFonts w:hint="eastAsia"/>
        </w:rPr>
        <w:t xml:space="preserve"> 医疗保健产品灭菌 辐射 第1部分：医疗器械灭菌过程的开发、确认和常规控制要求</w:t>
      </w:r>
    </w:p>
    <w:p w:rsidR="001B2F8E" w:rsidRDefault="001B2F8E" w:rsidP="001B2F8E">
      <w:pPr>
        <w:pStyle w:val="afffffffffffd"/>
      </w:pPr>
      <w:r>
        <w:rPr>
          <w:rFonts w:hint="eastAsia"/>
        </w:rPr>
        <w:t xml:space="preserve">[4] </w:t>
      </w:r>
      <w:r>
        <w:t>GB 18281.1</w:t>
      </w:r>
      <w:r>
        <w:rPr>
          <w:rFonts w:hint="eastAsia"/>
        </w:rPr>
        <w:t xml:space="preserve"> 医疗保健产品灭菌 生物指示物 第1部分：通则</w:t>
      </w:r>
    </w:p>
    <w:p w:rsidR="001B2F8E" w:rsidRDefault="001B2F8E" w:rsidP="001B2F8E">
      <w:pPr>
        <w:pStyle w:val="afffffffffffd"/>
      </w:pPr>
      <w:r>
        <w:rPr>
          <w:rFonts w:hint="eastAsia"/>
        </w:rPr>
        <w:t>[5]</w:t>
      </w:r>
      <w:r>
        <w:t xml:space="preserve"> GB/T 19003</w:t>
      </w:r>
      <w:r>
        <w:rPr>
          <w:rFonts w:hint="eastAsia"/>
        </w:rPr>
        <w:t xml:space="preserve"> 软件工程 GB/T19001-2000应用于计算机软件的指南</w:t>
      </w:r>
    </w:p>
    <w:p w:rsidR="001B2F8E" w:rsidRDefault="001B2F8E" w:rsidP="001B2F8E">
      <w:pPr>
        <w:pStyle w:val="afffffffffffd"/>
      </w:pPr>
      <w:r>
        <w:rPr>
          <w:rFonts w:hint="eastAsia"/>
        </w:rPr>
        <w:t>[6]</w:t>
      </w:r>
      <w:r>
        <w:t xml:space="preserve"> GB/T 19004</w:t>
      </w:r>
      <w:r>
        <w:rPr>
          <w:rFonts w:hint="eastAsia"/>
        </w:rPr>
        <w:t xml:space="preserve"> 追求组织的持续成功 质量管理方法</w:t>
      </w:r>
    </w:p>
    <w:p w:rsidR="001B2F8E" w:rsidRDefault="001B2F8E" w:rsidP="001B2F8E">
      <w:pPr>
        <w:pStyle w:val="afffffffffffd"/>
      </w:pPr>
      <w:r>
        <w:rPr>
          <w:rFonts w:hint="eastAsia"/>
        </w:rPr>
        <w:t xml:space="preserve">[7] </w:t>
      </w:r>
      <w:r>
        <w:t>GB/T 19971</w:t>
      </w:r>
      <w:r>
        <w:rPr>
          <w:rFonts w:hint="eastAsia"/>
        </w:rPr>
        <w:t xml:space="preserve"> 医疗保健产品灭菌 术语</w:t>
      </w:r>
    </w:p>
    <w:p w:rsidR="001B2F8E" w:rsidRDefault="001B2F8E" w:rsidP="001B2F8E">
      <w:pPr>
        <w:pStyle w:val="afffffffffffd"/>
      </w:pPr>
      <w:r>
        <w:rPr>
          <w:rFonts w:hint="eastAsia"/>
        </w:rPr>
        <w:t xml:space="preserve">[8] </w:t>
      </w:r>
      <w:r>
        <w:t>GB/T 19972</w:t>
      </w:r>
      <w:r>
        <w:rPr>
          <w:rFonts w:hint="eastAsia"/>
        </w:rPr>
        <w:t xml:space="preserve"> 医疗保健产品灭菌 生物指示物 选择、使用及检验结果判断指南</w:t>
      </w:r>
    </w:p>
    <w:p w:rsidR="001B2F8E" w:rsidRDefault="001B2F8E" w:rsidP="001B2F8E">
      <w:pPr>
        <w:pStyle w:val="afffffffffffd"/>
      </w:pPr>
      <w:r>
        <w:rPr>
          <w:rFonts w:hint="eastAsia"/>
        </w:rPr>
        <w:t xml:space="preserve">[9] </w:t>
      </w:r>
      <w:r>
        <w:t>GB/T 19973.2</w:t>
      </w:r>
      <w:r>
        <w:rPr>
          <w:rFonts w:hint="eastAsia"/>
        </w:rPr>
        <w:t xml:space="preserve"> 医疗器械的灭菌 微生物学方法 第2部分：确认灭菌过程的无菌试验</w:t>
      </w:r>
    </w:p>
    <w:p w:rsidR="001B2F8E" w:rsidRDefault="001B2F8E" w:rsidP="001B2F8E">
      <w:pPr>
        <w:pStyle w:val="afffffffffffd"/>
      </w:pPr>
      <w:r>
        <w:rPr>
          <w:rFonts w:hint="eastAsia"/>
        </w:rPr>
        <w:t xml:space="preserve">[10] </w:t>
      </w:r>
      <w:r>
        <w:t>GB/T 19974</w:t>
      </w:r>
      <w:r>
        <w:rPr>
          <w:rFonts w:hint="eastAsia"/>
        </w:rPr>
        <w:t xml:space="preserve"> 医疗保健产品灭菌 灭菌因子的特性及医疗器械灭菌工艺的设定、确认和常规控制的通用要求</w:t>
      </w:r>
    </w:p>
    <w:p w:rsidR="005C5E5A" w:rsidRDefault="005C5E5A" w:rsidP="001B2F8E">
      <w:pPr>
        <w:pStyle w:val="afffffffffffd"/>
        <w:rPr>
          <w:rFonts w:hint="eastAsia"/>
        </w:rPr>
      </w:pPr>
      <w:r>
        <w:rPr>
          <w:rFonts w:hint="eastAsia"/>
        </w:rPr>
        <w:t>[</w:t>
      </w:r>
      <w:r>
        <w:t>11</w:t>
      </w:r>
      <w:r>
        <w:rPr>
          <w:rFonts w:hint="eastAsia"/>
        </w:rPr>
        <w:t>]</w:t>
      </w:r>
      <w:r>
        <w:t xml:space="preserve">YY/T 0287-2017 </w:t>
      </w:r>
      <w:r>
        <w:rPr>
          <w:rFonts w:hint="eastAsia"/>
        </w:rPr>
        <w:t>医疗器械 质量管理体 用于</w:t>
      </w:r>
      <w:r>
        <w:t>法规的要求</w:t>
      </w:r>
    </w:p>
    <w:p w:rsidR="001B2F8E" w:rsidRDefault="001B2F8E" w:rsidP="001B2F8E">
      <w:pPr>
        <w:pStyle w:val="afffffffffffd"/>
      </w:pPr>
      <w:r>
        <w:rPr>
          <w:rFonts w:hint="eastAsia"/>
        </w:rPr>
        <w:t>[1</w:t>
      </w:r>
      <w:r w:rsidR="00D75432">
        <w:t>2</w:t>
      </w:r>
      <w:r>
        <w:rPr>
          <w:rFonts w:hint="eastAsia"/>
        </w:rPr>
        <w:t xml:space="preserve">] </w:t>
      </w:r>
      <w:r>
        <w:t>YY/T 0615.1</w:t>
      </w:r>
      <w:r>
        <w:rPr>
          <w:rFonts w:hint="eastAsia"/>
        </w:rPr>
        <w:t xml:space="preserve"> 标示“无菌”医疗器械的要求 第1部分:最终灭菌医疗器械的要求</w:t>
      </w:r>
    </w:p>
    <w:p w:rsidR="001B2F8E" w:rsidRDefault="001B2F8E" w:rsidP="001B2F8E">
      <w:pPr>
        <w:pStyle w:val="afffffffffffd"/>
      </w:pPr>
      <w:r>
        <w:rPr>
          <w:rFonts w:hint="eastAsia"/>
        </w:rPr>
        <w:t>[1</w:t>
      </w:r>
      <w:r w:rsidR="00D75432">
        <w:t>3</w:t>
      </w:r>
      <w:r>
        <w:rPr>
          <w:rFonts w:hint="eastAsia"/>
        </w:rPr>
        <w:t xml:space="preserve">] </w:t>
      </w:r>
      <w:r>
        <w:t>YY/T 0771.1</w:t>
      </w:r>
      <w:r>
        <w:rPr>
          <w:rFonts w:hint="eastAsia"/>
        </w:rPr>
        <w:t xml:space="preserve"> 动物</w:t>
      </w:r>
      <w:proofErr w:type="gramStart"/>
      <w:r>
        <w:rPr>
          <w:rFonts w:hint="eastAsia"/>
        </w:rPr>
        <w:t>源医疗</w:t>
      </w:r>
      <w:proofErr w:type="gramEnd"/>
      <w:r>
        <w:rPr>
          <w:rFonts w:hint="eastAsia"/>
        </w:rPr>
        <w:t>器械 第1部分：风险管理应用</w:t>
      </w:r>
    </w:p>
    <w:p w:rsidR="001B2F8E" w:rsidRDefault="001B2F8E" w:rsidP="001B2F8E">
      <w:pPr>
        <w:pStyle w:val="afffffffffffd"/>
      </w:pPr>
      <w:r>
        <w:rPr>
          <w:rFonts w:hint="eastAsia"/>
        </w:rPr>
        <w:t>[1</w:t>
      </w:r>
      <w:r w:rsidR="00D75432">
        <w:t>4</w:t>
      </w:r>
      <w:r>
        <w:rPr>
          <w:rFonts w:hint="eastAsia"/>
        </w:rPr>
        <w:t>] YY/T 0771.3 动物</w:t>
      </w:r>
      <w:proofErr w:type="gramStart"/>
      <w:r>
        <w:rPr>
          <w:rFonts w:hint="eastAsia"/>
        </w:rPr>
        <w:t>源医疗</w:t>
      </w:r>
      <w:proofErr w:type="gramEnd"/>
      <w:r>
        <w:rPr>
          <w:rFonts w:hint="eastAsia"/>
        </w:rPr>
        <w:t>器械 第3部分：病毒和传播性海绵状脑病（TSE）因子去除与灭活的确认</w:t>
      </w:r>
    </w:p>
    <w:p w:rsidR="001B2F8E" w:rsidRDefault="001B2F8E" w:rsidP="001B2F8E">
      <w:pPr>
        <w:pStyle w:val="afffffffffffd"/>
      </w:pPr>
      <w:r>
        <w:rPr>
          <w:rFonts w:hint="eastAsia"/>
        </w:rPr>
        <w:t>[1</w:t>
      </w:r>
      <w:r w:rsidR="00D75432">
        <w:t>5</w:t>
      </w:r>
      <w:r>
        <w:rPr>
          <w:rFonts w:hint="eastAsia"/>
        </w:rPr>
        <w:t xml:space="preserve">] ANSI/AAMI ST67:2003, Sterilization of health care products-Requirements for products labeled </w:t>
      </w:r>
      <w:r>
        <w:t>“</w:t>
      </w:r>
      <w:r>
        <w:rPr>
          <w:rFonts w:hint="eastAsia"/>
        </w:rPr>
        <w:t>STERILE</w:t>
      </w:r>
      <w:r>
        <w:t>”</w:t>
      </w:r>
    </w:p>
    <w:p w:rsidR="001B2F8E" w:rsidRDefault="001B2F8E" w:rsidP="001B2F8E">
      <w:pPr>
        <w:pStyle w:val="afffffffffffd"/>
      </w:pPr>
      <w:r>
        <w:rPr>
          <w:rFonts w:hint="eastAsia"/>
        </w:rPr>
        <w:t>[1</w:t>
      </w:r>
      <w:r w:rsidR="00D75432">
        <w:t>6</w:t>
      </w:r>
      <w:r>
        <w:rPr>
          <w:rFonts w:hint="eastAsia"/>
        </w:rPr>
        <w:t xml:space="preserve">] American Type </w:t>
      </w:r>
      <w:proofErr w:type="spellStart"/>
      <w:r>
        <w:rPr>
          <w:rFonts w:hint="eastAsia"/>
        </w:rPr>
        <w:t>Cultrue</w:t>
      </w:r>
      <w:proofErr w:type="spellEnd"/>
      <w:r>
        <w:rPr>
          <w:rFonts w:hint="eastAsia"/>
        </w:rPr>
        <w:t xml:space="preserve"> </w:t>
      </w:r>
      <w:proofErr w:type="gramStart"/>
      <w:r>
        <w:rPr>
          <w:rFonts w:hint="eastAsia"/>
        </w:rPr>
        <w:t>Collection(</w:t>
      </w:r>
      <w:proofErr w:type="gramEnd"/>
      <w:r>
        <w:rPr>
          <w:rFonts w:hint="eastAsia"/>
        </w:rPr>
        <w:t>ATC),www.atcc.org</w:t>
      </w:r>
    </w:p>
    <w:p w:rsidR="001B2F8E" w:rsidRDefault="001B2F8E" w:rsidP="001B2F8E">
      <w:pPr>
        <w:pStyle w:val="afffffffffffd"/>
      </w:pPr>
      <w:r>
        <w:rPr>
          <w:rFonts w:hint="eastAsia"/>
        </w:rPr>
        <w:t>[1</w:t>
      </w:r>
      <w:r w:rsidR="00D75432">
        <w:t>7</w:t>
      </w:r>
      <w:r>
        <w:rPr>
          <w:rFonts w:hint="eastAsia"/>
        </w:rPr>
        <w:t xml:space="preserve">] National Collection of Industrial and Marine </w:t>
      </w:r>
      <w:proofErr w:type="gramStart"/>
      <w:r>
        <w:rPr>
          <w:rFonts w:hint="eastAsia"/>
        </w:rPr>
        <w:t>Bacteria(</w:t>
      </w:r>
      <w:proofErr w:type="gramEnd"/>
      <w:r>
        <w:rPr>
          <w:rFonts w:hint="eastAsia"/>
        </w:rPr>
        <w:t>NCIMB),www.ncimb.com</w:t>
      </w:r>
    </w:p>
    <w:p w:rsidR="001B2F8E" w:rsidRDefault="001B2F8E" w:rsidP="001B2F8E">
      <w:pPr>
        <w:pStyle w:val="afffffffffffd"/>
      </w:pPr>
      <w:r>
        <w:rPr>
          <w:rFonts w:hint="eastAsia"/>
        </w:rPr>
        <w:t>[1</w:t>
      </w:r>
      <w:r w:rsidR="00D75432">
        <w:t>8</w:t>
      </w:r>
      <w:r>
        <w:rPr>
          <w:rFonts w:hint="eastAsia"/>
        </w:rPr>
        <w:t xml:space="preserve">] National Collection of Type </w:t>
      </w:r>
      <w:proofErr w:type="gramStart"/>
      <w:r>
        <w:rPr>
          <w:rFonts w:hint="eastAsia"/>
        </w:rPr>
        <w:t>Cultures(</w:t>
      </w:r>
      <w:proofErr w:type="gramEnd"/>
      <w:r>
        <w:rPr>
          <w:rFonts w:hint="eastAsia"/>
        </w:rPr>
        <w:t>NCTC),Central Public Health Laboratory, 61 Colindale Avenue, London NW9 5HT</w:t>
      </w:r>
    </w:p>
    <w:p w:rsidR="001B2F8E" w:rsidRPr="001B2F8E" w:rsidRDefault="001B2F8E" w:rsidP="001B2F8E">
      <w:pPr>
        <w:pStyle w:val="affff8"/>
        <w:ind w:firstLine="420"/>
      </w:pPr>
      <w:r>
        <w:rPr>
          <w:rFonts w:hint="eastAsia"/>
        </w:rPr>
        <w:t>[1</w:t>
      </w:r>
      <w:r w:rsidR="00D75432">
        <w:t>9</w:t>
      </w:r>
      <w:bookmarkStart w:id="200" w:name="_GoBack"/>
      <w:bookmarkEnd w:id="200"/>
      <w:r>
        <w:rPr>
          <w:rFonts w:hint="eastAsia"/>
        </w:rPr>
        <w:t>] PFLUG,I.J.,HOLCOMB,R.G.and GOMEZ,M.M. Principles of the Thermal Destruction of Microorganisms, In: Disinfection, Sterilization, and Preservation. 5th edition. S.S. Block, ed.,Philadelphia(PA):Lippincott Williams &amp; Wilkins,2001</w:t>
      </w:r>
    </w:p>
    <w:p w:rsidR="001B2F8E" w:rsidRDefault="001B2F8E" w:rsidP="001B2F8E">
      <w:pPr>
        <w:pStyle w:val="affff8"/>
        <w:ind w:firstLine="420"/>
      </w:pPr>
    </w:p>
    <w:p w:rsidR="001B2F8E" w:rsidRPr="001B2F8E" w:rsidRDefault="001B2F8E" w:rsidP="001B2F8E">
      <w:pPr>
        <w:pStyle w:val="affff8"/>
        <w:ind w:firstLine="420"/>
      </w:pPr>
    </w:p>
    <w:p w:rsidR="001B2F8E" w:rsidRDefault="001B2F8E" w:rsidP="00893C89">
      <w:pPr>
        <w:pStyle w:val="affff8"/>
        <w:ind w:firstLine="420"/>
      </w:pPr>
    </w:p>
    <w:bookmarkEnd w:id="197"/>
    <w:p w:rsidR="001B2F8E" w:rsidRPr="00893C89" w:rsidRDefault="001B2F8E" w:rsidP="00893C89">
      <w:pPr>
        <w:pStyle w:val="affff8"/>
        <w:ind w:firstLine="420"/>
      </w:pPr>
    </w:p>
    <w:sectPr w:rsidR="001B2F8E" w:rsidRPr="00893C89" w:rsidSect="006F24FB">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30" w:rsidRDefault="00CA4C30" w:rsidP="00D86DB7">
      <w:r>
        <w:separator/>
      </w:r>
    </w:p>
    <w:p w:rsidR="00CA4C30" w:rsidRDefault="00CA4C30"/>
    <w:p w:rsidR="00CA4C30" w:rsidRDefault="00CA4C30"/>
  </w:endnote>
  <w:endnote w:type="continuationSeparator" w:id="0">
    <w:p w:rsidR="00CA4C30" w:rsidRDefault="00CA4C30" w:rsidP="00D86DB7">
      <w:r>
        <w:continuationSeparator/>
      </w:r>
    </w:p>
    <w:p w:rsidR="00CA4C30" w:rsidRDefault="00CA4C30"/>
    <w:p w:rsidR="00CA4C30" w:rsidRDefault="00CA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Default="0034755C">
    <w:pPr>
      <w:pStyle w:val="afffc"/>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Pr="00324EDD" w:rsidRDefault="0034755C" w:rsidP="00CD50A1">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Default="0034755C" w:rsidP="0064528D">
    <w:pPr>
      <w:pStyle w:val="affff5"/>
    </w:pPr>
    <w:r>
      <w:fldChar w:fldCharType="begin"/>
    </w:r>
    <w:r>
      <w:instrText>PAGE   \* MERGEFORMAT</w:instrText>
    </w:r>
    <w:r>
      <w:fldChar w:fldCharType="separate"/>
    </w:r>
    <w:r w:rsidR="00D75432" w:rsidRPr="00D75432">
      <w:rPr>
        <w:noProof/>
        <w:lang w:val="zh-CN"/>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30" w:rsidRDefault="00CA4C30" w:rsidP="00D86DB7">
      <w:r>
        <w:separator/>
      </w:r>
    </w:p>
  </w:footnote>
  <w:footnote w:type="continuationSeparator" w:id="0">
    <w:p w:rsidR="00CA4C30" w:rsidRDefault="00CA4C30" w:rsidP="00D86DB7">
      <w:r>
        <w:continuationSeparator/>
      </w:r>
    </w:p>
    <w:p w:rsidR="00CA4C30" w:rsidRDefault="00CA4C30"/>
    <w:p w:rsidR="00CA4C30" w:rsidRDefault="00CA4C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Pr="00E70388" w:rsidRDefault="0034755C"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Pr="00324EDD" w:rsidRDefault="0034755C" w:rsidP="00E846C8">
    <w:pPr>
      <w:pStyle w:val="afffb"/>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Default="0034755C" w:rsidP="00714F58">
    <w:pPr>
      <w:pStyle w:val="a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5C" w:rsidRPr="00D84FA1" w:rsidRDefault="0034755C" w:rsidP="00A2271D">
    <w:pPr>
      <w:pStyle w:val="affffd"/>
    </w:pPr>
    <w:r>
      <w:fldChar w:fldCharType="begin"/>
    </w:r>
    <w:r>
      <w:instrText xml:space="preserve"> STYLEREF  标准文件_文件编号  \* MERGEFORMAT </w:instrText>
    </w:r>
    <w:r>
      <w:fldChar w:fldCharType="separate"/>
    </w:r>
    <w:r w:rsidR="00D75432">
      <w:t>YY 0970</w:t>
    </w:r>
    <w:r w:rsidR="00D75432">
      <w:t>—</w:t>
    </w:r>
    <w:r w:rsidR="00D75432">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c"/>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0DDE2B46"/>
    <w:multiLevelType w:val="multilevel"/>
    <w:tmpl w:val="0DDE2B46"/>
    <w:lvl w:ilvl="0">
      <w:start w:val="1"/>
      <w:numFmt w:val="lowerLetter"/>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1AD20F90"/>
    <w:multiLevelType w:val="hybridMultilevel"/>
    <w:tmpl w:val="C79AE328"/>
    <w:lvl w:ilvl="0" w:tplc="2DF45D80">
      <w:start w:val="1"/>
      <w:numFmt w:val="none"/>
      <w:lvlRestart w:val="0"/>
      <w:pStyle w:val="ae"/>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1FC91163"/>
    <w:lvl w:ilvl="0">
      <w:start w:val="1"/>
      <w:numFmt w:val="decimal"/>
      <w:pStyle w:val="af1"/>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宋体" w:eastAsia="宋体" w:hAnsi="宋体"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3"/>
      <w:suff w:val="nothing"/>
      <w:lvlText w:val="%1.%2.%3　"/>
      <w:lvlJc w:val="left"/>
      <w:pPr>
        <w:ind w:left="284" w:firstLine="0"/>
      </w:pPr>
      <w:rPr>
        <w:rFonts w:ascii="宋体" w:eastAsia="宋体" w:hAnsi="宋体" w:hint="eastAsia"/>
        <w:b w:val="0"/>
        <w:i w:val="0"/>
        <w:sz w:val="21"/>
      </w:rPr>
    </w:lvl>
    <w:lvl w:ilvl="3">
      <w:start w:val="1"/>
      <w:numFmt w:val="decimal"/>
      <w:pStyle w:val="af4"/>
      <w:suff w:val="nothing"/>
      <w:lvlText w:val="%1.%2.%3.%4　"/>
      <w:lvlJc w:val="left"/>
      <w:pPr>
        <w:ind w:left="851" w:firstLine="0"/>
      </w:pPr>
      <w:rPr>
        <w:rFonts w:ascii="宋体" w:eastAsia="宋体" w:hAnsi="宋体"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1295D49"/>
    <w:multiLevelType w:val="multilevel"/>
    <w:tmpl w:val="7AFA55F0"/>
    <w:lvl w:ilvl="0">
      <w:start w:val="1"/>
      <w:numFmt w:val="decimal"/>
      <w:lvlText w:val="%1）"/>
      <w:lvlJc w:val="left"/>
      <w:pPr>
        <w:ind w:left="780" w:hanging="36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1275"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0"/>
  </w:num>
  <w:num w:numId="3">
    <w:abstractNumId w:val="5"/>
  </w:num>
  <w:num w:numId="4">
    <w:abstractNumId w:val="9"/>
  </w:num>
  <w:num w:numId="5">
    <w:abstractNumId w:val="26"/>
  </w:num>
  <w:num w:numId="6">
    <w:abstractNumId w:val="10"/>
  </w:num>
  <w:num w:numId="7">
    <w:abstractNumId w:val="19"/>
  </w:num>
  <w:num w:numId="8">
    <w:abstractNumId w:val="8"/>
  </w:num>
  <w:num w:numId="9">
    <w:abstractNumId w:val="22"/>
  </w:num>
  <w:num w:numId="10">
    <w:abstractNumId w:val="24"/>
  </w:num>
  <w:num w:numId="11">
    <w:abstractNumId w:val="20"/>
  </w:num>
  <w:num w:numId="12">
    <w:abstractNumId w:val="32"/>
  </w:num>
  <w:num w:numId="13">
    <w:abstractNumId w:val="17"/>
  </w:num>
  <w:num w:numId="14">
    <w:abstractNumId w:val="33"/>
  </w:num>
  <w:num w:numId="15">
    <w:abstractNumId w:val="1"/>
  </w:num>
  <w:num w:numId="16">
    <w:abstractNumId w:val="23"/>
  </w:num>
  <w:num w:numId="17">
    <w:abstractNumId w:val="6"/>
  </w:num>
  <w:num w:numId="18">
    <w:abstractNumId w:val="15"/>
  </w:num>
  <w:num w:numId="19">
    <w:abstractNumId w:val="28"/>
  </w:num>
  <w:num w:numId="20">
    <w:abstractNumId w:val="29"/>
  </w:num>
  <w:num w:numId="21">
    <w:abstractNumId w:val="13"/>
  </w:num>
  <w:num w:numId="22">
    <w:abstractNumId w:val="14"/>
  </w:num>
  <w:num w:numId="23">
    <w:abstractNumId w:val="31"/>
  </w:num>
  <w:num w:numId="24">
    <w:abstractNumId w:val="2"/>
  </w:num>
  <w:num w:numId="25">
    <w:abstractNumId w:val="4"/>
  </w:num>
  <w:num w:numId="26">
    <w:abstractNumId w:val="16"/>
  </w:num>
  <w:num w:numId="27">
    <w:abstractNumId w:val="27"/>
  </w:num>
  <w:num w:numId="28">
    <w:abstractNumId w:val="12"/>
  </w:num>
  <w:num w:numId="29">
    <w:abstractNumId w:val="25"/>
  </w:num>
  <w:num w:numId="30">
    <w:abstractNumId w:val="21"/>
  </w:num>
  <w:num w:numId="31">
    <w:abstractNumId w:val="3"/>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3NpeANTpHl8ycKYCtPpKZVfYjr+DrHvxfFbyYJibtTiMSih/VpMNnqkIJD/YUvzC1JLnSlwtUKDD20yJ16IyWg==" w:salt="Xdn6Xfa2rdra4yydewzk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23"/>
    <w:rsid w:val="0000040A"/>
    <w:rsid w:val="00000A94"/>
    <w:rsid w:val="00001972"/>
    <w:rsid w:val="00001D9A"/>
    <w:rsid w:val="00007B3A"/>
    <w:rsid w:val="000107E0"/>
    <w:rsid w:val="00011FDE"/>
    <w:rsid w:val="00012FFD"/>
    <w:rsid w:val="00013FDD"/>
    <w:rsid w:val="00014162"/>
    <w:rsid w:val="00014340"/>
    <w:rsid w:val="00016A9C"/>
    <w:rsid w:val="00020858"/>
    <w:rsid w:val="00022184"/>
    <w:rsid w:val="00022762"/>
    <w:rsid w:val="000238E0"/>
    <w:rsid w:val="000249DB"/>
    <w:rsid w:val="0002595E"/>
    <w:rsid w:val="000303C3"/>
    <w:rsid w:val="000331D3"/>
    <w:rsid w:val="000346A5"/>
    <w:rsid w:val="000359C3"/>
    <w:rsid w:val="00035A7D"/>
    <w:rsid w:val="00037632"/>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0F1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1A"/>
    <w:rsid w:val="00176DFD"/>
    <w:rsid w:val="001852C9"/>
    <w:rsid w:val="0018558C"/>
    <w:rsid w:val="00190087"/>
    <w:rsid w:val="001913C4"/>
    <w:rsid w:val="0019348F"/>
    <w:rsid w:val="00193A07"/>
    <w:rsid w:val="00194C95"/>
    <w:rsid w:val="00195C34"/>
    <w:rsid w:val="001A1A53"/>
    <w:rsid w:val="001A234A"/>
    <w:rsid w:val="001B06E8"/>
    <w:rsid w:val="001B193E"/>
    <w:rsid w:val="001B2F8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3409"/>
    <w:rsid w:val="00336C64"/>
    <w:rsid w:val="00337162"/>
    <w:rsid w:val="0034194F"/>
    <w:rsid w:val="00342DB8"/>
    <w:rsid w:val="00344605"/>
    <w:rsid w:val="003474AA"/>
    <w:rsid w:val="0034755C"/>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342"/>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1A85"/>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1B58"/>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2F0"/>
    <w:rsid w:val="005479DA"/>
    <w:rsid w:val="00547BCC"/>
    <w:rsid w:val="0055013B"/>
    <w:rsid w:val="00551F6F"/>
    <w:rsid w:val="00555044"/>
    <w:rsid w:val="00561475"/>
    <w:rsid w:val="0056487B"/>
    <w:rsid w:val="00564FB9"/>
    <w:rsid w:val="00573D9E"/>
    <w:rsid w:val="005801E3"/>
    <w:rsid w:val="00581802"/>
    <w:rsid w:val="005824C9"/>
    <w:rsid w:val="005836A8"/>
    <w:rsid w:val="0058409C"/>
    <w:rsid w:val="00584262"/>
    <w:rsid w:val="00586630"/>
    <w:rsid w:val="00587ADD"/>
    <w:rsid w:val="0059398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E5A"/>
    <w:rsid w:val="005C5F21"/>
    <w:rsid w:val="005C7156"/>
    <w:rsid w:val="005D0C75"/>
    <w:rsid w:val="005D1E63"/>
    <w:rsid w:val="005D4171"/>
    <w:rsid w:val="005D6A95"/>
    <w:rsid w:val="005D6B2C"/>
    <w:rsid w:val="005D6D9C"/>
    <w:rsid w:val="005E129A"/>
    <w:rsid w:val="005E2335"/>
    <w:rsid w:val="005E34CA"/>
    <w:rsid w:val="005E3C18"/>
    <w:rsid w:val="005E6318"/>
    <w:rsid w:val="005E6812"/>
    <w:rsid w:val="005E7829"/>
    <w:rsid w:val="005E7881"/>
    <w:rsid w:val="005E78E0"/>
    <w:rsid w:val="005F0D9C"/>
    <w:rsid w:val="005F284E"/>
    <w:rsid w:val="006015CE"/>
    <w:rsid w:val="00604784"/>
    <w:rsid w:val="00605563"/>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18"/>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193"/>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D6F60"/>
    <w:rsid w:val="006F03A8"/>
    <w:rsid w:val="006F126C"/>
    <w:rsid w:val="006F24FB"/>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6CC0"/>
    <w:rsid w:val="00722FBF"/>
    <w:rsid w:val="00722FC2"/>
    <w:rsid w:val="00725949"/>
    <w:rsid w:val="00727FA2"/>
    <w:rsid w:val="007322D9"/>
    <w:rsid w:val="00732BC0"/>
    <w:rsid w:val="00732F4E"/>
    <w:rsid w:val="0073720F"/>
    <w:rsid w:val="00737796"/>
    <w:rsid w:val="0074165C"/>
    <w:rsid w:val="007424E0"/>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C89"/>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1B1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B2E"/>
    <w:rsid w:val="009429D5"/>
    <w:rsid w:val="00942BF1"/>
    <w:rsid w:val="00945180"/>
    <w:rsid w:val="00945428"/>
    <w:rsid w:val="0094607B"/>
    <w:rsid w:val="00947B32"/>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A0D"/>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E6D58"/>
    <w:rsid w:val="009F03B3"/>
    <w:rsid w:val="009F4B44"/>
    <w:rsid w:val="00A01757"/>
    <w:rsid w:val="00A02764"/>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CD5"/>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69F"/>
    <w:rsid w:val="00B54ABC"/>
    <w:rsid w:val="00B56FBE"/>
    <w:rsid w:val="00B62B58"/>
    <w:rsid w:val="00B65149"/>
    <w:rsid w:val="00B66567"/>
    <w:rsid w:val="00B66F52"/>
    <w:rsid w:val="00B66FE5"/>
    <w:rsid w:val="00B72880"/>
    <w:rsid w:val="00B758BF"/>
    <w:rsid w:val="00B827A6"/>
    <w:rsid w:val="00B831CE"/>
    <w:rsid w:val="00B85E7B"/>
    <w:rsid w:val="00B86677"/>
    <w:rsid w:val="00B87131"/>
    <w:rsid w:val="00B91214"/>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608D"/>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0C57"/>
    <w:rsid w:val="00CA2D1B"/>
    <w:rsid w:val="00CA4C30"/>
    <w:rsid w:val="00CA662A"/>
    <w:rsid w:val="00CA7AFD"/>
    <w:rsid w:val="00CA7C3C"/>
    <w:rsid w:val="00CB0189"/>
    <w:rsid w:val="00CB0BA2"/>
    <w:rsid w:val="00CB1A42"/>
    <w:rsid w:val="00CB1B0C"/>
    <w:rsid w:val="00CB2C0B"/>
    <w:rsid w:val="00CB517D"/>
    <w:rsid w:val="00CB5E2C"/>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C74"/>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582"/>
    <w:rsid w:val="00D34CB7"/>
    <w:rsid w:val="00D352A2"/>
    <w:rsid w:val="00D4162B"/>
    <w:rsid w:val="00D4514F"/>
    <w:rsid w:val="00D451E2"/>
    <w:rsid w:val="00D45E89"/>
    <w:rsid w:val="00D45E8D"/>
    <w:rsid w:val="00D466AE"/>
    <w:rsid w:val="00D4734F"/>
    <w:rsid w:val="00D51BF3"/>
    <w:rsid w:val="00D54B98"/>
    <w:rsid w:val="00D55C60"/>
    <w:rsid w:val="00D56D85"/>
    <w:rsid w:val="00D66846"/>
    <w:rsid w:val="00D675FB"/>
    <w:rsid w:val="00D71F25"/>
    <w:rsid w:val="00D75432"/>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4A8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0D23"/>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2A8D"/>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80D25-A9B6-4CC8-B560-68BAF32F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Char"/>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D4734F"/>
    <w:pPr>
      <w:keepNext/>
      <w:keepLines/>
      <w:spacing w:before="260" w:after="260" w:line="416" w:lineRule="auto"/>
      <w:outlineLvl w:val="2"/>
    </w:pPr>
    <w:rPr>
      <w:b/>
      <w:bCs/>
      <w:sz w:val="32"/>
      <w:szCs w:val="32"/>
    </w:rPr>
  </w:style>
  <w:style w:type="paragraph" w:styleId="4">
    <w:name w:val="heading 4"/>
    <w:basedOn w:val="afff7"/>
    <w:next w:val="afff7"/>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b">
    <w:name w:val="header"/>
    <w:basedOn w:val="afff7"/>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b"/>
    <w:uiPriority w:val="99"/>
    <w:rsid w:val="00D86DB7"/>
    <w:rPr>
      <w:rFonts w:ascii="Times New Roman" w:eastAsia="宋体" w:hAnsi="Times New Roman" w:cs="Times New Roman"/>
      <w:sz w:val="18"/>
      <w:szCs w:val="18"/>
    </w:rPr>
  </w:style>
  <w:style w:type="paragraph" w:styleId="afffc">
    <w:name w:val="footer"/>
    <w:basedOn w:val="afff7"/>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c"/>
    <w:uiPriority w:val="99"/>
    <w:rsid w:val="00D86DB7"/>
    <w:rPr>
      <w:rFonts w:ascii="宋体" w:eastAsia="宋体" w:hAnsi="Times New Roman" w:cs="Times New Roman"/>
      <w:sz w:val="18"/>
      <w:szCs w:val="18"/>
    </w:rPr>
  </w:style>
  <w:style w:type="paragraph" w:styleId="afffd">
    <w:name w:val="Balloon Text"/>
    <w:basedOn w:val="afff7"/>
    <w:link w:val="Char1"/>
    <w:uiPriority w:val="99"/>
    <w:semiHidden/>
    <w:unhideWhenUsed/>
    <w:rsid w:val="00153C7E"/>
    <w:rPr>
      <w:sz w:val="18"/>
      <w:szCs w:val="18"/>
    </w:rPr>
  </w:style>
  <w:style w:type="character" w:customStyle="1" w:styleId="Char1">
    <w:name w:val="批注框文本 Char"/>
    <w:link w:val="afffd"/>
    <w:uiPriority w:val="99"/>
    <w:semiHidden/>
    <w:rsid w:val="00153C7E"/>
    <w:rPr>
      <w:sz w:val="18"/>
      <w:szCs w:val="18"/>
    </w:rPr>
  </w:style>
  <w:style w:type="paragraph" w:styleId="afffe">
    <w:name w:val="Quote"/>
    <w:basedOn w:val="afff7"/>
    <w:next w:val="afff7"/>
    <w:link w:val="Char2"/>
    <w:uiPriority w:val="29"/>
    <w:qFormat/>
    <w:rsid w:val="00D4734F"/>
    <w:rPr>
      <w:i/>
      <w:iCs/>
      <w:color w:val="000000"/>
    </w:rPr>
  </w:style>
  <w:style w:type="character" w:customStyle="1" w:styleId="Char2">
    <w:name w:val="引用 Char"/>
    <w:link w:val="afffe"/>
    <w:uiPriority w:val="29"/>
    <w:rsid w:val="00D4734F"/>
    <w:rPr>
      <w:i/>
      <w:iCs/>
      <w:color w:val="000000"/>
    </w:rPr>
  </w:style>
  <w:style w:type="character" w:styleId="affff">
    <w:name w:val="Strong"/>
    <w:uiPriority w:val="22"/>
    <w:qFormat/>
    <w:rsid w:val="00D4734F"/>
    <w:rPr>
      <w:b/>
      <w:bCs/>
    </w:rPr>
  </w:style>
  <w:style w:type="character" w:styleId="affff0">
    <w:name w:val="Emphasis"/>
    <w:uiPriority w:val="20"/>
    <w:qFormat/>
    <w:rsid w:val="00D4734F"/>
    <w:rPr>
      <w:i/>
      <w:iCs/>
    </w:rPr>
  </w:style>
  <w:style w:type="paragraph" w:styleId="affff1">
    <w:name w:val="Title"/>
    <w:basedOn w:val="afff7"/>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1"/>
    <w:rsid w:val="00D4734F"/>
    <w:rPr>
      <w:rFonts w:ascii="Arial" w:eastAsia="宋体" w:hAnsi="Arial" w:cs="Arial"/>
      <w:b/>
      <w:bCs/>
      <w:sz w:val="32"/>
      <w:szCs w:val="32"/>
    </w:rPr>
  </w:style>
  <w:style w:type="paragraph" w:customStyle="1" w:styleId="affff2">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3">
    <w:name w:val="标准称谓"/>
    <w:next w:val="afff7"/>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4">
    <w:name w:val="标准文件_页脚偶数页"/>
    <w:rsid w:val="00A61D48"/>
    <w:pPr>
      <w:ind w:left="198"/>
    </w:pPr>
    <w:rPr>
      <w:rFonts w:ascii="宋体" w:hAnsi="Times New Roman"/>
      <w:sz w:val="18"/>
    </w:rPr>
  </w:style>
  <w:style w:type="paragraph" w:customStyle="1" w:styleId="affff5">
    <w:name w:val="标准文件_页脚奇数页"/>
    <w:rsid w:val="0064528D"/>
    <w:pPr>
      <w:ind w:right="227"/>
      <w:jc w:val="right"/>
    </w:pPr>
    <w:rPr>
      <w:rFonts w:ascii="宋体" w:hAnsi="Times New Roman"/>
      <w:sz w:val="18"/>
    </w:rPr>
  </w:style>
  <w:style w:type="paragraph" w:customStyle="1" w:styleId="affff6">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7">
    <w:name w:val="标准文件_标准正文"/>
    <w:basedOn w:val="afff7"/>
    <w:next w:val="affff8"/>
    <w:rsid w:val="00071CC0"/>
    <w:pPr>
      <w:snapToGrid w:val="0"/>
      <w:ind w:firstLineChars="200" w:firstLine="200"/>
    </w:pPr>
    <w:rPr>
      <w:kern w:val="0"/>
    </w:rPr>
  </w:style>
  <w:style w:type="paragraph" w:customStyle="1" w:styleId="affff8">
    <w:name w:val="标准文件_段"/>
    <w:link w:val="Char4"/>
    <w:rsid w:val="00BA263B"/>
    <w:pPr>
      <w:autoSpaceDE w:val="0"/>
      <w:autoSpaceDN w:val="0"/>
      <w:ind w:firstLineChars="200" w:firstLine="200"/>
      <w:jc w:val="both"/>
    </w:pPr>
    <w:rPr>
      <w:rFonts w:ascii="宋体" w:hAnsi="Times New Roman"/>
      <w:noProof/>
      <w:sz w:val="21"/>
    </w:rPr>
  </w:style>
  <w:style w:type="character" w:customStyle="1" w:styleId="Char4">
    <w:name w:val="标准文件_段 Char"/>
    <w:link w:val="affff8"/>
    <w:rsid w:val="00BA263B"/>
    <w:rPr>
      <w:rFonts w:ascii="宋体" w:hAnsi="Times New Roman"/>
      <w:noProof/>
      <w:sz w:val="21"/>
    </w:rPr>
  </w:style>
  <w:style w:type="paragraph" w:customStyle="1" w:styleId="affff9">
    <w:name w:val="标准文件_版本"/>
    <w:basedOn w:val="affff7"/>
    <w:rsid w:val="00D4734F"/>
    <w:pPr>
      <w:adjustRightInd/>
      <w:snapToGrid/>
      <w:ind w:firstLineChars="0" w:firstLine="0"/>
    </w:pPr>
    <w:rPr>
      <w:rFonts w:ascii="宋体" w:hAnsi="宋体"/>
      <w:kern w:val="2"/>
    </w:rPr>
  </w:style>
  <w:style w:type="paragraph" w:customStyle="1" w:styleId="affffa">
    <w:name w:val="标准文件_标准部门"/>
    <w:basedOn w:val="afff7"/>
    <w:rsid w:val="00D4734F"/>
    <w:pPr>
      <w:jc w:val="center"/>
    </w:pPr>
    <w:rPr>
      <w:rFonts w:ascii="黑体" w:eastAsia="黑体"/>
      <w:kern w:val="0"/>
      <w:sz w:val="44"/>
    </w:rPr>
  </w:style>
  <w:style w:type="paragraph" w:customStyle="1" w:styleId="affffb">
    <w:name w:val="标准文件_标准代替"/>
    <w:basedOn w:val="afff7"/>
    <w:next w:val="afff7"/>
    <w:rsid w:val="00D4734F"/>
    <w:pPr>
      <w:spacing w:line="310" w:lineRule="exact"/>
      <w:jc w:val="right"/>
    </w:pPr>
    <w:rPr>
      <w:rFonts w:ascii="宋体" w:hAnsi="宋体"/>
      <w:kern w:val="0"/>
    </w:rPr>
  </w:style>
  <w:style w:type="paragraph" w:customStyle="1" w:styleId="affffc">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d">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e">
    <w:name w:val="标准文件_页眉偶数页"/>
    <w:basedOn w:val="affffd"/>
    <w:next w:val="afff7"/>
    <w:rsid w:val="00D4734F"/>
    <w:pPr>
      <w:jc w:val="left"/>
    </w:pPr>
  </w:style>
  <w:style w:type="paragraph" w:customStyle="1" w:styleId="afffff">
    <w:name w:val="标准文件_参考文献标题"/>
    <w:basedOn w:val="afff7"/>
    <w:next w:val="afff7"/>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1">
    <w:name w:val="标准文件_二级条标题"/>
    <w:next w:val="affff8"/>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0">
    <w:name w:val="标准文件_发布"/>
    <w:rsid w:val="00D4734F"/>
    <w:rPr>
      <w:rFonts w:ascii="黑体" w:eastAsia="黑体"/>
      <w:spacing w:val="0"/>
      <w:w w:val="100"/>
      <w:position w:val="3"/>
      <w:sz w:val="28"/>
    </w:rPr>
  </w:style>
  <w:style w:type="paragraph" w:customStyle="1" w:styleId="ac">
    <w:name w:val="标准文件_方框数字列项"/>
    <w:basedOn w:val="affff8"/>
    <w:rsid w:val="00E90391"/>
    <w:pPr>
      <w:numPr>
        <w:numId w:val="3"/>
      </w:numPr>
      <w:ind w:firstLineChars="0" w:firstLine="0"/>
    </w:pPr>
  </w:style>
  <w:style w:type="paragraph" w:customStyle="1" w:styleId="afffff1">
    <w:name w:val="标准文件_封面标准编号"/>
    <w:basedOn w:val="afff7"/>
    <w:next w:val="affffb"/>
    <w:rsid w:val="00D4734F"/>
    <w:pPr>
      <w:spacing w:line="310" w:lineRule="exact"/>
      <w:jc w:val="right"/>
    </w:pPr>
    <w:rPr>
      <w:rFonts w:ascii="黑体" w:eastAsia="黑体"/>
      <w:kern w:val="0"/>
      <w:sz w:val="28"/>
    </w:rPr>
  </w:style>
  <w:style w:type="paragraph" w:customStyle="1" w:styleId="afffff2">
    <w:name w:val="标准文件_封面标准分类号"/>
    <w:basedOn w:val="afff7"/>
    <w:rsid w:val="00D4734F"/>
    <w:rPr>
      <w:rFonts w:ascii="黑体" w:eastAsia="黑体"/>
      <w:b/>
      <w:kern w:val="0"/>
      <w:sz w:val="28"/>
    </w:rPr>
  </w:style>
  <w:style w:type="paragraph" w:customStyle="1" w:styleId="afffff3">
    <w:name w:val="标准文件_封面标准名称"/>
    <w:basedOn w:val="afff7"/>
    <w:rsid w:val="00D4734F"/>
    <w:pPr>
      <w:spacing w:line="240" w:lineRule="auto"/>
      <w:jc w:val="center"/>
    </w:pPr>
    <w:rPr>
      <w:rFonts w:ascii="黑体" w:eastAsia="黑体"/>
      <w:kern w:val="0"/>
      <w:sz w:val="52"/>
    </w:rPr>
  </w:style>
  <w:style w:type="paragraph" w:customStyle="1" w:styleId="afffff4">
    <w:name w:val="标准文件_封面标准英文名称"/>
    <w:basedOn w:val="afff7"/>
    <w:rsid w:val="00D4734F"/>
    <w:pPr>
      <w:spacing w:line="240" w:lineRule="auto"/>
      <w:jc w:val="center"/>
    </w:pPr>
    <w:rPr>
      <w:rFonts w:ascii="黑体" w:eastAsia="黑体"/>
      <w:b/>
      <w:sz w:val="28"/>
    </w:rPr>
  </w:style>
  <w:style w:type="paragraph" w:customStyle="1" w:styleId="afffff5">
    <w:name w:val="标准文件_封面发布日期"/>
    <w:basedOn w:val="afff7"/>
    <w:rsid w:val="00D4734F"/>
    <w:pPr>
      <w:spacing w:line="310" w:lineRule="exact"/>
    </w:pPr>
    <w:rPr>
      <w:rFonts w:ascii="黑体" w:eastAsia="黑体"/>
      <w:kern w:val="0"/>
      <w:sz w:val="28"/>
    </w:rPr>
  </w:style>
  <w:style w:type="paragraph" w:customStyle="1" w:styleId="afffff6">
    <w:name w:val="标准文件_封面密级"/>
    <w:basedOn w:val="afff7"/>
    <w:rsid w:val="00D4734F"/>
    <w:rPr>
      <w:rFonts w:eastAsia="黑体"/>
      <w:sz w:val="32"/>
    </w:rPr>
  </w:style>
  <w:style w:type="paragraph" w:customStyle="1" w:styleId="afffff7">
    <w:name w:val="标准文件_封面实施日期"/>
    <w:basedOn w:val="afff7"/>
    <w:rsid w:val="00D4734F"/>
    <w:pPr>
      <w:spacing w:line="310" w:lineRule="exact"/>
      <w:jc w:val="right"/>
    </w:pPr>
    <w:rPr>
      <w:rFonts w:ascii="黑体" w:eastAsia="黑体"/>
      <w:sz w:val="28"/>
    </w:rPr>
  </w:style>
  <w:style w:type="paragraph" w:customStyle="1" w:styleId="afffff8">
    <w:name w:val="标准文件_封面抬头"/>
    <w:basedOn w:val="affff8"/>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8"/>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8"/>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8"/>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ff9">
    <w:name w:val="标准文件_附录二级条标题"/>
    <w:basedOn w:val="aff9"/>
    <w:next w:val="affff8"/>
    <w:rsid w:val="002A5977"/>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7"/>
    <w:next w:val="affff7"/>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8"/>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ffb">
    <w:name w:val="标准文件_附录四级条标题"/>
    <w:next w:val="affff8"/>
    <w:rsid w:val="002A5977"/>
    <w:pPr>
      <w:widowControl w:val="0"/>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8"/>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8"/>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
    <w:name w:val="标准文件_附录英文标识"/>
    <w:next w:val="a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c">
    <w:name w:val="Body Text"/>
    <w:basedOn w:val="afff7"/>
    <w:link w:val="Char5"/>
    <w:rsid w:val="00D4734F"/>
    <w:pPr>
      <w:spacing w:after="120"/>
    </w:pPr>
  </w:style>
  <w:style w:type="character" w:customStyle="1" w:styleId="Char5">
    <w:name w:val="正文文本 Char"/>
    <w:link w:val="afffffc"/>
    <w:rsid w:val="00D4734F"/>
    <w:rPr>
      <w:rFonts w:ascii="Times New Roman" w:eastAsia="宋体" w:hAnsi="Times New Roman" w:cs="Times New Roman"/>
      <w:szCs w:val="20"/>
    </w:rPr>
  </w:style>
  <w:style w:type="paragraph" w:customStyle="1" w:styleId="afffffd">
    <w:name w:val="标准文件_附录章标题"/>
    <w:next w:val="affff8"/>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e">
    <w:name w:val="标准文件_公式后的破折号"/>
    <w:basedOn w:val="affff8"/>
    <w:next w:val="affff8"/>
    <w:rsid w:val="00D4734F"/>
    <w:pPr>
      <w:ind w:leftChars="200" w:left="488" w:hangingChars="290" w:hanging="289"/>
    </w:pPr>
  </w:style>
  <w:style w:type="paragraph" w:customStyle="1" w:styleId="a6">
    <w:name w:val="标准文件_前言、引言标题"/>
    <w:next w:val="afff7"/>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
    <w:name w:val="标准文件_目次、标准名称标题"/>
    <w:basedOn w:val="a6"/>
    <w:next w:val="affff8"/>
    <w:rsid w:val="00C643F9"/>
    <w:pPr>
      <w:spacing w:line="460" w:lineRule="exact"/>
    </w:pPr>
  </w:style>
  <w:style w:type="paragraph" w:customStyle="1" w:styleId="affffff0">
    <w:name w:val="标准文件_目录标题"/>
    <w:basedOn w:val="afff7"/>
    <w:rsid w:val="00615A9D"/>
    <w:pPr>
      <w:spacing w:afterLines="150" w:after="150" w:line="240" w:lineRule="auto"/>
      <w:jc w:val="center"/>
    </w:pPr>
    <w:rPr>
      <w:rFonts w:ascii="黑体" w:eastAsia="黑体"/>
      <w:sz w:val="32"/>
    </w:rPr>
  </w:style>
  <w:style w:type="paragraph" w:customStyle="1" w:styleId="af0">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0"/>
    <w:rsid w:val="00CB517D"/>
    <w:pPr>
      <w:numPr>
        <w:numId w:val="7"/>
      </w:numPr>
      <w:ind w:left="0" w:firstLine="200"/>
    </w:pPr>
  </w:style>
  <w:style w:type="paragraph" w:customStyle="1" w:styleId="afff2">
    <w:name w:val="标准文件_三级条标题"/>
    <w:basedOn w:val="afff1"/>
    <w:next w:val="affff8"/>
    <w:rsid w:val="0055013B"/>
    <w:pPr>
      <w:widowControl/>
      <w:numPr>
        <w:ilvl w:val="4"/>
      </w:numPr>
      <w:outlineLvl w:val="3"/>
    </w:pPr>
  </w:style>
  <w:style w:type="character" w:styleId="affffff1">
    <w:name w:val="Subtle Reference"/>
    <w:uiPriority w:val="31"/>
    <w:qFormat/>
    <w:rsid w:val="001F69B4"/>
    <w:rPr>
      <w:smallCaps/>
      <w:color w:val="C0504D"/>
      <w:u w:val="single"/>
    </w:rPr>
  </w:style>
  <w:style w:type="paragraph" w:customStyle="1" w:styleId="affffff2">
    <w:name w:val="标准文件_示例后续"/>
    <w:basedOn w:val="afff7"/>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19"/>
      </w:numPr>
      <w:jc w:val="both"/>
    </w:pPr>
    <w:rPr>
      <w:rFonts w:ascii="宋体" w:hAnsi="宋体"/>
      <w:sz w:val="21"/>
    </w:rPr>
  </w:style>
  <w:style w:type="paragraph" w:customStyle="1" w:styleId="afff3">
    <w:name w:val="标准文件_四级条标题"/>
    <w:next w:val="affff8"/>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3">
    <w:name w:val="footnote text"/>
    <w:basedOn w:val="afff7"/>
    <w:next w:val="afff7"/>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3"/>
    <w:semiHidden/>
    <w:rsid w:val="00D4734F"/>
    <w:rPr>
      <w:rFonts w:ascii="宋体" w:eastAsia="宋体" w:hAnsi="Times New Roman" w:cs="Times New Roman"/>
      <w:sz w:val="18"/>
      <w:szCs w:val="18"/>
    </w:rPr>
  </w:style>
  <w:style w:type="paragraph" w:customStyle="1" w:styleId="affffff4">
    <w:name w:val="标准文件_条文脚注"/>
    <w:basedOn w:val="affffff3"/>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7"/>
    <w:next w:val="affff8"/>
    <w:rsid w:val="0096381A"/>
    <w:pPr>
      <w:numPr>
        <w:numId w:val="21"/>
      </w:numPr>
      <w:spacing w:line="240" w:lineRule="auto"/>
      <w:jc w:val="left"/>
    </w:pPr>
    <w:rPr>
      <w:rFonts w:ascii="宋体" w:hAnsi="宋体"/>
      <w:sz w:val="18"/>
    </w:rPr>
  </w:style>
  <w:style w:type="character" w:styleId="affffff5">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6">
    <w:name w:val="标准文件_图表脚注内容"/>
    <w:rsid w:val="00D4734F"/>
    <w:rPr>
      <w:rFonts w:ascii="宋体" w:eastAsia="宋体" w:hAnsi="宋体" w:cs="Times New Roman"/>
      <w:spacing w:val="0"/>
      <w:sz w:val="18"/>
      <w:vertAlign w:val="superscript"/>
    </w:rPr>
  </w:style>
  <w:style w:type="paragraph" w:customStyle="1" w:styleId="afff">
    <w:name w:val="标准文件_五级条标题"/>
    <w:next w:val="affff8"/>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8"/>
    <w:rsid w:val="0055013B"/>
    <w:pPr>
      <w:spacing w:beforeLines="100" w:before="100" w:afterLines="100" w:after="100"/>
      <w:jc w:val="both"/>
      <w:outlineLvl w:val="0"/>
    </w:pPr>
    <w:rPr>
      <w:rFonts w:ascii="黑体" w:eastAsia="黑体" w:hAnsi="Times New Roman"/>
      <w:sz w:val="21"/>
    </w:rPr>
  </w:style>
  <w:style w:type="paragraph" w:customStyle="1" w:styleId="affffff7">
    <w:name w:val="标准文件_一级条标题"/>
    <w:basedOn w:val="afff0"/>
    <w:next w:val="affff8"/>
    <w:rsid w:val="0055013B"/>
    <w:pPr>
      <w:numPr>
        <w:ilvl w:val="2"/>
      </w:numPr>
      <w:spacing w:beforeLines="50" w:before="50" w:afterLines="50" w:after="50"/>
      <w:outlineLvl w:val="1"/>
    </w:pPr>
  </w:style>
  <w:style w:type="paragraph" w:customStyle="1" w:styleId="affffff8">
    <w:name w:val="标准文件_一致程度"/>
    <w:basedOn w:val="afff7"/>
    <w:rsid w:val="00D4734F"/>
    <w:pPr>
      <w:spacing w:line="440" w:lineRule="exact"/>
      <w:jc w:val="center"/>
    </w:pPr>
    <w:rPr>
      <w:sz w:val="28"/>
    </w:rPr>
  </w:style>
  <w:style w:type="paragraph" w:customStyle="1" w:styleId="affffff9">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7"/>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2"/>
      </w:numPr>
      <w:jc w:val="both"/>
    </w:pPr>
    <w:rPr>
      <w:rFonts w:ascii="宋体" w:hAnsi="Times New Roman"/>
      <w:sz w:val="21"/>
    </w:rPr>
  </w:style>
  <w:style w:type="paragraph" w:customStyle="1" w:styleId="ae">
    <w:name w:val="标准文件_英文注："/>
    <w:basedOn w:val="afff7"/>
    <w:next w:val="affff8"/>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8"/>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7"/>
    <w:next w:val="affff7"/>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8"/>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8"/>
    <w:rsid w:val="00D4734F"/>
    <w:pPr>
      <w:numPr>
        <w:numId w:val="12"/>
      </w:numPr>
      <w:jc w:val="center"/>
    </w:pPr>
    <w:rPr>
      <w:rFonts w:ascii="黑体" w:eastAsia="黑体" w:hAnsi="Times New Roman"/>
      <w:sz w:val="21"/>
    </w:rPr>
  </w:style>
  <w:style w:type="paragraph" w:customStyle="1" w:styleId="aff0">
    <w:name w:val="标准文件_正文英文图标题"/>
    <w:next w:val="affff8"/>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c">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d">
    <w:name w:val="发布部门"/>
    <w:next w:val="affff8"/>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D4734F"/>
    <w:pPr>
      <w:spacing w:before="180" w:line="180" w:lineRule="exact"/>
      <w:jc w:val="center"/>
    </w:pPr>
    <w:rPr>
      <w:rFonts w:ascii="宋体" w:hAnsi="Times New Roman"/>
      <w:sz w:val="21"/>
    </w:rPr>
  </w:style>
  <w:style w:type="paragraph" w:customStyle="1" w:styleId="afffffff2">
    <w:name w:val="封面标准文稿类别"/>
    <w:rsid w:val="00D4734F"/>
    <w:pPr>
      <w:spacing w:before="440" w:line="400" w:lineRule="exact"/>
      <w:jc w:val="center"/>
    </w:pPr>
    <w:rPr>
      <w:rFonts w:ascii="宋体" w:hAnsi="Times New Roman"/>
      <w:sz w:val="24"/>
    </w:rPr>
  </w:style>
  <w:style w:type="paragraph" w:customStyle="1" w:styleId="afffffff3">
    <w:name w:val="封面标准英文名称"/>
    <w:rsid w:val="00815419"/>
    <w:pPr>
      <w:widowControl w:val="0"/>
      <w:spacing w:line="360" w:lineRule="exact"/>
      <w:jc w:val="center"/>
    </w:pPr>
    <w:rPr>
      <w:rFonts w:ascii="Times New Roman" w:hAnsi="Times New Roman"/>
      <w:sz w:val="28"/>
    </w:rPr>
  </w:style>
  <w:style w:type="paragraph" w:customStyle="1" w:styleId="afffffff4">
    <w:name w:val="封面一致性程度标识"/>
    <w:rsid w:val="00D4734F"/>
    <w:pPr>
      <w:spacing w:before="440" w:line="440" w:lineRule="exact"/>
      <w:jc w:val="center"/>
    </w:pPr>
    <w:rPr>
      <w:rFonts w:ascii="Times New Roman" w:hAnsi="Times New Roman"/>
      <w:sz w:val="28"/>
    </w:rPr>
  </w:style>
  <w:style w:type="paragraph" w:customStyle="1" w:styleId="afffffff5">
    <w:name w:val="封面正文"/>
    <w:rsid w:val="00D4734F"/>
    <w:pPr>
      <w:jc w:val="both"/>
    </w:pPr>
    <w:rPr>
      <w:rFonts w:ascii="Times New Roman" w:hAnsi="Times New Roman"/>
    </w:rPr>
  </w:style>
  <w:style w:type="paragraph" w:customStyle="1" w:styleId="afffffff6">
    <w:name w:val="附录二级无标题条"/>
    <w:basedOn w:val="afff7"/>
    <w:next w:val="affff8"/>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8"/>
    <w:rsid w:val="00D4734F"/>
    <w:pPr>
      <w:outlineLvl w:val="4"/>
    </w:pPr>
  </w:style>
  <w:style w:type="paragraph" w:customStyle="1" w:styleId="afffffff8">
    <w:name w:val="附录四级无标题条"/>
    <w:basedOn w:val="afffffff7"/>
    <w:next w:val="affff8"/>
    <w:rsid w:val="00D4734F"/>
    <w:pPr>
      <w:outlineLvl w:val="5"/>
    </w:pPr>
  </w:style>
  <w:style w:type="paragraph" w:customStyle="1" w:styleId="afffffff9">
    <w:name w:val="附录图"/>
    <w:next w:val="affff8"/>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28"/>
      </w:numPr>
    </w:pPr>
    <w:rPr>
      <w:rFonts w:ascii="宋体" w:hAnsi="Times New Roman"/>
      <w:sz w:val="21"/>
    </w:rPr>
  </w:style>
  <w:style w:type="paragraph" w:customStyle="1" w:styleId="afffffffa">
    <w:name w:val="附录五级无标题条"/>
    <w:basedOn w:val="afffffff8"/>
    <w:next w:val="affff8"/>
    <w:rsid w:val="00D4734F"/>
    <w:pPr>
      <w:outlineLvl w:val="6"/>
    </w:pPr>
  </w:style>
  <w:style w:type="paragraph" w:customStyle="1" w:styleId="afffffffb">
    <w:name w:val="附录性质"/>
    <w:basedOn w:val="afff7"/>
    <w:rsid w:val="00D4734F"/>
    <w:pPr>
      <w:widowControl/>
      <w:adjustRightInd/>
      <w:jc w:val="center"/>
    </w:pPr>
    <w:rPr>
      <w:rFonts w:ascii="黑体" w:eastAsia="黑体"/>
    </w:rPr>
  </w:style>
  <w:style w:type="paragraph" w:customStyle="1" w:styleId="afffffffc">
    <w:name w:val="附录一级无标题条"/>
    <w:basedOn w:val="afffffd"/>
    <w:next w:val="affff8"/>
    <w:rsid w:val="00D4734F"/>
    <w:pPr>
      <w:autoSpaceDN w:val="0"/>
      <w:outlineLvl w:val="2"/>
    </w:pPr>
    <w:rPr>
      <w:rFonts w:ascii="宋体" w:eastAsia="宋体" w:hAnsi="宋体"/>
    </w:rPr>
  </w:style>
  <w:style w:type="character" w:customStyle="1" w:styleId="afffffffd">
    <w:name w:val="个人答复风格"/>
    <w:rsid w:val="00D4734F"/>
    <w:rPr>
      <w:rFonts w:ascii="Arial" w:eastAsia="宋体" w:hAnsi="Arial" w:cs="Arial"/>
      <w:color w:val="auto"/>
      <w:spacing w:val="0"/>
      <w:sz w:val="20"/>
    </w:rPr>
  </w:style>
  <w:style w:type="character" w:customStyle="1" w:styleId="afffffffe">
    <w:name w:val="个人撰写风格"/>
    <w:rsid w:val="00D4734F"/>
    <w:rPr>
      <w:rFonts w:ascii="Arial" w:eastAsia="宋体" w:hAnsi="Arial" w:cs="Arial"/>
      <w:color w:val="auto"/>
      <w:spacing w:val="0"/>
      <w:sz w:val="20"/>
    </w:rPr>
  </w:style>
  <w:style w:type="paragraph" w:customStyle="1" w:styleId="affffffff">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0">
    <w:name w:val="列项·"/>
    <w:basedOn w:val="affff8"/>
    <w:rsid w:val="00D4734F"/>
    <w:pPr>
      <w:tabs>
        <w:tab w:val="left" w:pos="840"/>
      </w:tabs>
    </w:pPr>
  </w:style>
  <w:style w:type="paragraph" w:customStyle="1" w:styleId="affffffff1">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2">
    <w:name w:val="其他标准称谓"/>
    <w:rsid w:val="00D4734F"/>
    <w:pPr>
      <w:spacing w:line="0" w:lineRule="atLeast"/>
      <w:jc w:val="distribute"/>
    </w:pPr>
    <w:rPr>
      <w:rFonts w:ascii="黑体" w:eastAsia="黑体" w:hAnsi="宋体"/>
      <w:sz w:val="52"/>
    </w:rPr>
  </w:style>
  <w:style w:type="paragraph" w:customStyle="1" w:styleId="affffffff3">
    <w:name w:val="其他发布部门"/>
    <w:basedOn w:val="affffffd"/>
    <w:rsid w:val="00D4734F"/>
    <w:pPr>
      <w:framePr w:wrap="around"/>
      <w:spacing w:line="0" w:lineRule="atLeast"/>
    </w:pPr>
    <w:rPr>
      <w:rFonts w:ascii="黑体" w:eastAsia="黑体"/>
      <w:b w:val="0"/>
    </w:rPr>
  </w:style>
  <w:style w:type="paragraph" w:customStyle="1" w:styleId="affe">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4">
    <w:name w:val="实施日期"/>
    <w:basedOn w:val="affffffe"/>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5">
    <w:name w:val="table of figures"/>
    <w:basedOn w:val="afff7"/>
    <w:next w:val="afff7"/>
    <w:semiHidden/>
    <w:rsid w:val="00D4734F"/>
    <w:pPr>
      <w:adjustRightInd/>
      <w:spacing w:line="240" w:lineRule="auto"/>
      <w:jc w:val="left"/>
    </w:pPr>
    <w:rPr>
      <w:szCs w:val="24"/>
    </w:rPr>
  </w:style>
  <w:style w:type="paragraph" w:customStyle="1" w:styleId="affffffff6">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8"/>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8">
    <w:name w:val="page number"/>
    <w:rsid w:val="00D4734F"/>
    <w:rPr>
      <w:rFonts w:ascii="宋体" w:eastAsia="宋体" w:hAnsi="Times New Roman"/>
      <w:sz w:val="18"/>
    </w:rPr>
  </w:style>
  <w:style w:type="paragraph" w:customStyle="1" w:styleId="a0">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9">
    <w:name w:val="Normal Indent"/>
    <w:basedOn w:val="afff7"/>
    <w:rsid w:val="00D4734F"/>
    <w:pPr>
      <w:ind w:firstLine="420"/>
    </w:pPr>
  </w:style>
  <w:style w:type="paragraph" w:customStyle="1" w:styleId="affffffffa">
    <w:name w:val="注:后续"/>
    <w:rsid w:val="00D4734F"/>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D4734F"/>
    <w:pPr>
      <w:ind w:leftChars="0" w:left="1406" w:firstLineChars="0" w:hanging="499"/>
    </w:pPr>
  </w:style>
  <w:style w:type="paragraph" w:customStyle="1" w:styleId="affffffffc">
    <w:name w:val="标准文件_一级无标题"/>
    <w:basedOn w:val="affffff7"/>
    <w:qFormat/>
    <w:rsid w:val="00BA263B"/>
    <w:pPr>
      <w:spacing w:beforeLines="0" w:before="0" w:afterLines="0" w:after="0"/>
      <w:outlineLvl w:val="9"/>
    </w:pPr>
    <w:rPr>
      <w:rFonts w:ascii="宋体" w:eastAsia="宋体"/>
    </w:rPr>
  </w:style>
  <w:style w:type="paragraph" w:customStyle="1" w:styleId="affffffffd">
    <w:name w:val="标准文件_五级无标题"/>
    <w:basedOn w:val="afff"/>
    <w:qFormat/>
    <w:rsid w:val="00BA263B"/>
    <w:pPr>
      <w:spacing w:beforeLines="0" w:before="0" w:afterLines="0" w:after="0"/>
      <w:outlineLvl w:val="9"/>
    </w:pPr>
    <w:rPr>
      <w:rFonts w:ascii="宋体" w:eastAsia="宋体"/>
    </w:rPr>
  </w:style>
  <w:style w:type="paragraph" w:customStyle="1" w:styleId="affffffffe">
    <w:name w:val="标准文件_三级无标题"/>
    <w:basedOn w:val="afff2"/>
    <w:qFormat/>
    <w:rsid w:val="00BA263B"/>
    <w:pPr>
      <w:spacing w:beforeLines="0" w:before="0" w:afterLines="0" w:after="0"/>
      <w:outlineLvl w:val="9"/>
    </w:pPr>
    <w:rPr>
      <w:rFonts w:ascii="宋体" w:eastAsia="宋体"/>
    </w:rPr>
  </w:style>
  <w:style w:type="paragraph" w:customStyle="1" w:styleId="afffffffff">
    <w:name w:val="标准文件_二级无标题"/>
    <w:basedOn w:val="afff1"/>
    <w:qFormat/>
    <w:rsid w:val="00BA263B"/>
    <w:pPr>
      <w:spacing w:beforeLines="0" w:before="0" w:afterLines="0" w:after="0"/>
      <w:outlineLvl w:val="9"/>
    </w:pPr>
    <w:rPr>
      <w:rFonts w:ascii="宋体" w:eastAsia="宋体"/>
    </w:rPr>
  </w:style>
  <w:style w:type="paragraph" w:customStyle="1" w:styleId="afffffffff0">
    <w:name w:val="标准_四级无标题"/>
    <w:basedOn w:val="afff3"/>
    <w:next w:val="affff8"/>
    <w:qFormat/>
    <w:rsid w:val="00D27582"/>
    <w:rPr>
      <w:rFonts w:eastAsia="宋体"/>
    </w:rPr>
  </w:style>
  <w:style w:type="paragraph" w:customStyle="1" w:styleId="afffffffff1">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8"/>
    <w:rsid w:val="00B831CE"/>
    <w:pPr>
      <w:numPr>
        <w:numId w:val="16"/>
      </w:numPr>
      <w:ind w:firstLineChars="0" w:firstLine="0"/>
    </w:pPr>
    <w:rPr>
      <w:rFonts w:ascii="Times New Roman" w:cs="Arial"/>
      <w:szCs w:val="28"/>
    </w:rPr>
  </w:style>
  <w:style w:type="paragraph" w:customStyle="1" w:styleId="ad">
    <w:name w:val="标准文件_小写罗马数字编号列项"/>
    <w:basedOn w:val="affff8"/>
    <w:rsid w:val="00E34A98"/>
    <w:pPr>
      <w:numPr>
        <w:numId w:val="17"/>
      </w:numPr>
      <w:ind w:firstLineChars="0" w:firstLine="0"/>
    </w:pPr>
    <w:rPr>
      <w:rFonts w:cs="Arial"/>
      <w:szCs w:val="28"/>
    </w:rPr>
  </w:style>
  <w:style w:type="paragraph" w:customStyle="1" w:styleId="afffffffff2">
    <w:name w:val="标准文件_附录标题"/>
    <w:basedOn w:val="aff8"/>
    <w:qFormat/>
    <w:rsid w:val="00C9435D"/>
    <w:pPr>
      <w:numPr>
        <w:numId w:val="0"/>
      </w:numPr>
      <w:spacing w:after="280"/>
      <w:outlineLvl w:val="9"/>
    </w:pPr>
  </w:style>
  <w:style w:type="paragraph" w:customStyle="1" w:styleId="afffffffff3">
    <w:name w:val="标准文件_二级项"/>
    <w:rsid w:val="009E1848"/>
    <w:rPr>
      <w:rFonts w:ascii="宋体" w:hAnsi="Times New Roman"/>
      <w:sz w:val="21"/>
    </w:rPr>
  </w:style>
  <w:style w:type="paragraph" w:customStyle="1" w:styleId="af8">
    <w:name w:val="标准文件_三级项"/>
    <w:basedOn w:val="afff7"/>
    <w:rsid w:val="00E82554"/>
    <w:pPr>
      <w:numPr>
        <w:ilvl w:val="2"/>
        <w:numId w:val="28"/>
      </w:numPr>
      <w:spacing w:line="-300" w:lineRule="auto"/>
    </w:pPr>
    <w:rPr>
      <w:rFonts w:ascii="Times New Roman" w:hAnsi="Times New Roman"/>
    </w:rPr>
  </w:style>
  <w:style w:type="paragraph" w:customStyle="1" w:styleId="affd">
    <w:name w:val="图表脚注说明"/>
    <w:basedOn w:val="afff7"/>
    <w:next w:val="affff8"/>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2"/>
      </w:numPr>
      <w:jc w:val="both"/>
    </w:pPr>
    <w:rPr>
      <w:rFonts w:ascii="宋体" w:hAnsi="Times New Roman"/>
      <w:sz w:val="21"/>
    </w:rPr>
  </w:style>
  <w:style w:type="paragraph" w:customStyle="1" w:styleId="afffffffff4">
    <w:name w:val="标准文件_索引字母"/>
    <w:next w:val="affff8"/>
    <w:qFormat/>
    <w:rsid w:val="00977D02"/>
    <w:pPr>
      <w:jc w:val="center"/>
    </w:pPr>
    <w:rPr>
      <w:rFonts w:ascii="宋体" w:eastAsia="Times New Roman" w:hAnsi="宋体"/>
      <w:b/>
      <w:kern w:val="2"/>
      <w:sz w:val="21"/>
    </w:rPr>
  </w:style>
  <w:style w:type="paragraph" w:customStyle="1" w:styleId="afffffffff5">
    <w:name w:val="标准文件_附录前"/>
    <w:next w:val="affff8"/>
    <w:qFormat/>
    <w:rsid w:val="00B56FBE"/>
    <w:pPr>
      <w:spacing w:line="20" w:lineRule="atLeast"/>
      <w:ind w:firstLine="200"/>
    </w:pPr>
    <w:rPr>
      <w:rFonts w:ascii="宋体" w:hAnsi="宋体"/>
      <w:kern w:val="2"/>
      <w:sz w:val="10"/>
    </w:rPr>
  </w:style>
  <w:style w:type="paragraph" w:customStyle="1" w:styleId="afffffffff6">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7">
    <w:name w:val="标准文件_表格"/>
    <w:basedOn w:val="affff8"/>
    <w:qFormat/>
    <w:rsid w:val="006D16C4"/>
    <w:pPr>
      <w:ind w:firstLineChars="0" w:firstLine="0"/>
      <w:jc w:val="center"/>
    </w:pPr>
    <w:rPr>
      <w:sz w:val="18"/>
    </w:rPr>
  </w:style>
  <w:style w:type="paragraph" w:customStyle="1" w:styleId="afff4">
    <w:name w:val="标准文件_注："/>
    <w:next w:val="affff8"/>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b">
    <w:name w:val="标准文件_示例："/>
    <w:next w:val="afffffffff8"/>
    <w:rsid w:val="00FA73B1"/>
    <w:pPr>
      <w:widowControl w:val="0"/>
      <w:numPr>
        <w:numId w:val="25"/>
      </w:numPr>
      <w:jc w:val="both"/>
    </w:pPr>
    <w:rPr>
      <w:rFonts w:ascii="宋体" w:hAnsi="Times New Roman"/>
      <w:sz w:val="18"/>
      <w:szCs w:val="18"/>
    </w:rPr>
  </w:style>
  <w:style w:type="paragraph" w:customStyle="1" w:styleId="afffffffff8">
    <w:name w:val="标准文件_示例内容"/>
    <w:basedOn w:val="affff8"/>
    <w:qFormat/>
    <w:rsid w:val="009674AD"/>
    <w:pPr>
      <w:ind w:firstLine="420"/>
    </w:pPr>
    <w:rPr>
      <w:sz w:val="18"/>
    </w:rPr>
  </w:style>
  <w:style w:type="paragraph" w:customStyle="1" w:styleId="aff">
    <w:name w:val="标准文件_示例×："/>
    <w:basedOn w:val="afff7"/>
    <w:next w:val="afffffffff8"/>
    <w:qFormat/>
    <w:rsid w:val="007A41C8"/>
    <w:pPr>
      <w:widowControl/>
      <w:numPr>
        <w:numId w:val="26"/>
      </w:numPr>
      <w:adjustRightInd/>
      <w:spacing w:line="240" w:lineRule="auto"/>
    </w:pPr>
    <w:rPr>
      <w:rFonts w:ascii="宋体" w:hAnsi="Times New Roman"/>
      <w:kern w:val="0"/>
      <w:sz w:val="18"/>
      <w:szCs w:val="18"/>
    </w:rPr>
  </w:style>
  <w:style w:type="paragraph" w:customStyle="1" w:styleId="afffffffff9">
    <w:name w:val="标准文件_表格续"/>
    <w:basedOn w:val="affff8"/>
    <w:next w:val="affff8"/>
    <w:qFormat/>
    <w:rsid w:val="003F6272"/>
    <w:pPr>
      <w:jc w:val="center"/>
    </w:pPr>
    <w:rPr>
      <w:rFonts w:ascii="黑体" w:eastAsia="黑体" w:hAnsi="黑体"/>
    </w:rPr>
  </w:style>
  <w:style w:type="paragraph" w:styleId="10">
    <w:name w:val="toc 1"/>
    <w:basedOn w:val="afff7"/>
    <w:next w:val="afff7"/>
    <w:autoRedefine/>
    <w:uiPriority w:val="39"/>
    <w:unhideWhenUsed/>
    <w:rsid w:val="00EB1E69"/>
    <w:rPr>
      <w:rFonts w:ascii="宋体"/>
    </w:rPr>
  </w:style>
  <w:style w:type="table" w:styleId="afffffffffa">
    <w:name w:val="Table Grid"/>
    <w:basedOn w:val="afff9"/>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b">
    <w:name w:val="Placeholder Text"/>
    <w:basedOn w:val="afff8"/>
    <w:uiPriority w:val="99"/>
    <w:semiHidden/>
    <w:rsid w:val="00445574"/>
    <w:rPr>
      <w:color w:val="808080"/>
    </w:rPr>
  </w:style>
  <w:style w:type="paragraph" w:customStyle="1" w:styleId="2">
    <w:name w:val="标准文件_二级项2"/>
    <w:basedOn w:val="affff8"/>
    <w:qFormat/>
    <w:rsid w:val="009E1848"/>
    <w:pPr>
      <w:numPr>
        <w:ilvl w:val="1"/>
        <w:numId w:val="28"/>
      </w:numPr>
      <w:ind w:left="1271" w:firstLineChars="0" w:hanging="420"/>
    </w:pPr>
  </w:style>
  <w:style w:type="paragraph" w:customStyle="1" w:styleId="21">
    <w:name w:val="标准文件_三级项2"/>
    <w:basedOn w:val="affff8"/>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8"/>
    <w:qFormat/>
    <w:rsid w:val="00AE070A"/>
    <w:pPr>
      <w:numPr>
        <w:numId w:val="29"/>
      </w:numPr>
      <w:spacing w:line="300" w:lineRule="exact"/>
      <w:ind w:left="1271" w:firstLineChars="0" w:hanging="420"/>
    </w:pPr>
    <w:rPr>
      <w:rFonts w:ascii="Times New Roman"/>
    </w:rPr>
  </w:style>
  <w:style w:type="paragraph" w:customStyle="1" w:styleId="afffffffffc">
    <w:name w:val="标准文件_提示"/>
    <w:basedOn w:val="affff8"/>
    <w:next w:val="affff8"/>
    <w:qFormat/>
    <w:rsid w:val="00365F86"/>
    <w:pPr>
      <w:ind w:firstLine="420"/>
    </w:pPr>
    <w:rPr>
      <w:rFonts w:ascii="黑体" w:eastAsia="黑体"/>
    </w:rPr>
  </w:style>
  <w:style w:type="character" w:customStyle="1" w:styleId="afffffffffd">
    <w:name w:val="标准文件_来源"/>
    <w:basedOn w:val="afff8"/>
    <w:uiPriority w:val="1"/>
    <w:qFormat/>
    <w:rsid w:val="00991875"/>
    <w:rPr>
      <w:rFonts w:eastAsia="宋体"/>
      <w:sz w:val="21"/>
    </w:rPr>
  </w:style>
  <w:style w:type="paragraph" w:customStyle="1" w:styleId="afffffffffe">
    <w:name w:val="标准文件_图表说明"/>
    <w:qFormat/>
    <w:rsid w:val="00A8446B"/>
    <w:pPr>
      <w:spacing w:line="276" w:lineRule="auto"/>
      <w:ind w:firstLine="420"/>
    </w:pPr>
    <w:rPr>
      <w:rFonts w:ascii="宋体" w:hAnsi="宋体"/>
      <w:kern w:val="2"/>
      <w:sz w:val="18"/>
    </w:rPr>
  </w:style>
  <w:style w:type="paragraph" w:customStyle="1" w:styleId="affffffffff">
    <w:name w:val="其他发布日期"/>
    <w:basedOn w:val="affffffe"/>
    <w:rsid w:val="00CD50A1"/>
    <w:pPr>
      <w:framePr w:w="3997" w:h="471" w:hRule="exact" w:hSpace="0" w:vSpace="181" w:wrap="around" w:vAnchor="page" w:hAnchor="page" w:x="1419" w:y="14097"/>
    </w:pPr>
  </w:style>
  <w:style w:type="paragraph" w:customStyle="1" w:styleId="affffffffff0">
    <w:name w:val="其他实施日期"/>
    <w:basedOn w:val="affffffff4"/>
    <w:rsid w:val="00CD50A1"/>
    <w:pPr>
      <w:framePr w:w="3997" w:h="471" w:hRule="exact" w:vSpace="181" w:wrap="around" w:vAnchor="page" w:hAnchor="page" w:x="7089" w:y="14097"/>
    </w:pPr>
  </w:style>
  <w:style w:type="paragraph" w:customStyle="1" w:styleId="affffffffff1">
    <w:name w:val="标准文件_文件编号"/>
    <w:basedOn w:val="affff8"/>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A952D7"/>
    <w:pPr>
      <w:framePr w:wrap="auto"/>
      <w:spacing w:before="57"/>
    </w:pPr>
    <w:rPr>
      <w:sz w:val="21"/>
    </w:rPr>
  </w:style>
  <w:style w:type="paragraph" w:customStyle="1" w:styleId="affffffffff3">
    <w:name w:val="标准文件_文件名称"/>
    <w:basedOn w:val="affff8"/>
    <w:next w:val="affff8"/>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7"/>
    <w:next w:val="afff7"/>
    <w:autoRedefine/>
    <w:uiPriority w:val="39"/>
    <w:unhideWhenUsed/>
    <w:rsid w:val="00EB1E69"/>
    <w:pPr>
      <w:spacing w:line="300" w:lineRule="exact"/>
      <w:ind w:left="420"/>
    </w:pPr>
    <w:rPr>
      <w:rFonts w:ascii="宋体"/>
    </w:rPr>
  </w:style>
  <w:style w:type="paragraph" w:styleId="40">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50">
    <w:name w:val="toc 5"/>
    <w:basedOn w:val="afff7"/>
    <w:next w:val="afff7"/>
    <w:autoRedefine/>
    <w:uiPriority w:val="39"/>
    <w:unhideWhenUsed/>
    <w:rsid w:val="00EB1E69"/>
    <w:pPr>
      <w:ind w:left="839"/>
    </w:pPr>
    <w:rPr>
      <w:rFonts w:ascii="宋体"/>
    </w:rPr>
  </w:style>
  <w:style w:type="paragraph" w:styleId="60">
    <w:name w:val="toc 6"/>
    <w:basedOn w:val="afff7"/>
    <w:next w:val="afff7"/>
    <w:autoRedefine/>
    <w:uiPriority w:val="39"/>
    <w:unhideWhenUsed/>
    <w:rsid w:val="00EB1E69"/>
    <w:pPr>
      <w:spacing w:line="300" w:lineRule="exact"/>
      <w:ind w:left="1049"/>
    </w:pPr>
    <w:rPr>
      <w:rFonts w:ascii="宋体"/>
    </w:rPr>
  </w:style>
  <w:style w:type="paragraph" w:styleId="70">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8"/>
    <w:next w:val="affff8"/>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8"/>
    <w:next w:val="affff8"/>
    <w:qFormat/>
    <w:rsid w:val="009B6029"/>
    <w:pPr>
      <w:numPr>
        <w:numId w:val="30"/>
      </w:numPr>
      <w:spacing w:line="14" w:lineRule="exact"/>
      <w:ind w:firstLineChars="0" w:firstLine="0"/>
      <w:jc w:val="center"/>
    </w:pPr>
    <w:rPr>
      <w:rFonts w:eastAsia="黑体"/>
      <w:vanish/>
      <w:sz w:val="2"/>
    </w:rPr>
  </w:style>
  <w:style w:type="paragraph" w:styleId="23">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8"/>
    <w:next w:val="affff8"/>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8"/>
    <w:next w:val="affff8"/>
    <w:qFormat/>
    <w:rsid w:val="00E030F9"/>
    <w:pPr>
      <w:spacing w:beforeLines="50" w:before="50" w:afterLines="50" w:after="50"/>
      <w:ind w:firstLineChars="0" w:firstLine="0"/>
    </w:pPr>
    <w:rPr>
      <w:rFonts w:ascii="黑体" w:eastAsia="黑体"/>
    </w:rPr>
  </w:style>
  <w:style w:type="paragraph" w:customStyle="1" w:styleId="a9">
    <w:name w:val="标准文件_引言三级条标题"/>
    <w:basedOn w:val="affff8"/>
    <w:next w:val="affff8"/>
    <w:qFormat/>
    <w:rsid w:val="00E030F9"/>
    <w:pPr>
      <w:spacing w:beforeLines="50" w:before="50" w:afterLines="50" w:after="50"/>
      <w:ind w:firstLineChars="0" w:firstLine="0"/>
    </w:pPr>
    <w:rPr>
      <w:rFonts w:ascii="黑体" w:eastAsia="黑体"/>
    </w:rPr>
  </w:style>
  <w:style w:type="paragraph" w:customStyle="1" w:styleId="aa">
    <w:name w:val="标准文件_引言四级条标题"/>
    <w:basedOn w:val="affff8"/>
    <w:next w:val="affff8"/>
    <w:qFormat/>
    <w:rsid w:val="005E3C18"/>
    <w:pPr>
      <w:spacing w:beforeLines="50" w:before="50" w:afterLines="50" w:after="50"/>
      <w:ind w:firstLineChars="0" w:firstLine="0"/>
    </w:pPr>
    <w:rPr>
      <w:rFonts w:ascii="黑体" w:eastAsia="黑体"/>
    </w:rPr>
  </w:style>
  <w:style w:type="paragraph" w:customStyle="1" w:styleId="affffffffff4">
    <w:name w:val="标准文件_引言五级条标题"/>
    <w:basedOn w:val="affff8"/>
    <w:next w:val="affff8"/>
    <w:qFormat/>
    <w:rsid w:val="005E3C18"/>
    <w:pPr>
      <w:spacing w:beforeLines="50" w:before="50" w:afterLines="50" w:after="50"/>
      <w:ind w:firstLineChars="0" w:firstLine="0"/>
    </w:pPr>
    <w:rPr>
      <w:rFonts w:ascii="黑体" w:eastAsia="黑体"/>
    </w:rPr>
  </w:style>
  <w:style w:type="paragraph" w:customStyle="1" w:styleId="affffffffff5">
    <w:name w:val="标准文件_注后"/>
    <w:basedOn w:val="affff8"/>
    <w:qFormat/>
    <w:rsid w:val="00614CC1"/>
    <w:pPr>
      <w:ind w:left="811" w:firstLineChars="0" w:firstLine="0"/>
    </w:pPr>
    <w:rPr>
      <w:sz w:val="18"/>
    </w:rPr>
  </w:style>
  <w:style w:type="paragraph" w:customStyle="1" w:styleId="X">
    <w:name w:val="标准文件_注X后"/>
    <w:basedOn w:val="affff8"/>
    <w:qFormat/>
    <w:rsid w:val="00614CC1"/>
    <w:pPr>
      <w:ind w:left="811" w:firstLineChars="0" w:firstLine="0"/>
    </w:pPr>
    <w:rPr>
      <w:sz w:val="18"/>
    </w:rPr>
  </w:style>
  <w:style w:type="paragraph" w:customStyle="1" w:styleId="affffffffff6">
    <w:name w:val="标准文件_示例后"/>
    <w:basedOn w:val="affff8"/>
    <w:qFormat/>
    <w:rsid w:val="00AC5DF4"/>
    <w:pPr>
      <w:ind w:left="964" w:firstLineChars="0" w:firstLine="0"/>
    </w:pPr>
    <w:rPr>
      <w:sz w:val="18"/>
    </w:rPr>
  </w:style>
  <w:style w:type="paragraph" w:customStyle="1" w:styleId="X0">
    <w:name w:val="标准文件_示例X后"/>
    <w:basedOn w:val="affff8"/>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8"/>
    <w:next w:val="affff8"/>
    <w:qFormat/>
    <w:rsid w:val="00E210B5"/>
    <w:pPr>
      <w:tabs>
        <w:tab w:val="right" w:leader="dot" w:pos="9356"/>
      </w:tabs>
      <w:ind w:left="210" w:firstLineChars="0" w:hanging="210"/>
      <w:jc w:val="left"/>
    </w:pPr>
  </w:style>
  <w:style w:type="paragraph" w:customStyle="1" w:styleId="affffffffff8">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fff9"/>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a"/>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fffb"/>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8"/>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8"/>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8"/>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8"/>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ffffffffff4"/>
    <w:next w:val="affff8"/>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
    <w:next w:val="affff8"/>
    <w:qFormat/>
    <w:rsid w:val="002643C3"/>
    <w:rPr>
      <w:rFonts w:hAnsi="黑体"/>
    </w:rPr>
  </w:style>
  <w:style w:type="paragraph" w:customStyle="1" w:styleId="afffffffffff3">
    <w:name w:val="标准文件_脚注内容"/>
    <w:basedOn w:val="affff8"/>
    <w:qFormat/>
    <w:rsid w:val="00DC3067"/>
    <w:pPr>
      <w:ind w:leftChars="200" w:left="400" w:hangingChars="200" w:hanging="200"/>
    </w:pPr>
    <w:rPr>
      <w:sz w:val="15"/>
    </w:rPr>
  </w:style>
  <w:style w:type="paragraph" w:customStyle="1" w:styleId="afffffffffff4">
    <w:name w:val="标准文件_术语条一"/>
    <w:basedOn w:val="affffffffc"/>
    <w:next w:val="affff8"/>
    <w:qFormat/>
    <w:rsid w:val="00AF0C18"/>
  </w:style>
  <w:style w:type="paragraph" w:customStyle="1" w:styleId="afffffffffff5">
    <w:name w:val="标准文件_术语条二"/>
    <w:basedOn w:val="afffffffff"/>
    <w:next w:val="affff8"/>
    <w:qFormat/>
    <w:rsid w:val="00AF0C18"/>
  </w:style>
  <w:style w:type="paragraph" w:customStyle="1" w:styleId="afffffffffff6">
    <w:name w:val="标准文件_术语条三"/>
    <w:basedOn w:val="affffffffe"/>
    <w:next w:val="affff8"/>
    <w:qFormat/>
    <w:rsid w:val="00AF0C18"/>
  </w:style>
  <w:style w:type="paragraph" w:customStyle="1" w:styleId="afffffffffff7">
    <w:name w:val="标准文件_术语条四"/>
    <w:basedOn w:val="afffffffff1"/>
    <w:next w:val="affff8"/>
    <w:qFormat/>
    <w:rsid w:val="00AF0C18"/>
  </w:style>
  <w:style w:type="paragraph" w:customStyle="1" w:styleId="afffffffffff8">
    <w:name w:val="标准文件_术语条五"/>
    <w:basedOn w:val="affffffffd"/>
    <w:next w:val="affff8"/>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8"/>
    <w:rsid w:val="007B7453"/>
    <w:rPr>
      <w:rFonts w:ascii="黑体" w:eastAsia="黑体"/>
      <w:spacing w:val="85"/>
      <w:w w:val="100"/>
      <w:position w:val="3"/>
      <w:sz w:val="28"/>
      <w:szCs w:val="28"/>
    </w:rPr>
  </w:style>
  <w:style w:type="paragraph" w:customStyle="1" w:styleId="afffffffffffa">
    <w:name w:val="列项——（一级）"/>
    <w:qFormat/>
    <w:rsid w:val="00CA0C57"/>
    <w:pPr>
      <w:widowControl w:val="0"/>
      <w:ind w:left="833" w:hanging="408"/>
      <w:jc w:val="both"/>
    </w:pPr>
    <w:rPr>
      <w:rFonts w:ascii="宋体" w:hAnsi="Times New Roman"/>
      <w:sz w:val="21"/>
    </w:rPr>
  </w:style>
  <w:style w:type="paragraph" w:customStyle="1" w:styleId="afffffffffffb">
    <w:name w:val="列项●（二级）"/>
    <w:qFormat/>
    <w:rsid w:val="00CA0C57"/>
    <w:pPr>
      <w:tabs>
        <w:tab w:val="left" w:pos="760"/>
        <w:tab w:val="left" w:pos="840"/>
      </w:tabs>
      <w:ind w:left="1264" w:hanging="413"/>
      <w:jc w:val="both"/>
    </w:pPr>
    <w:rPr>
      <w:rFonts w:ascii="宋体" w:hAnsi="Times New Roman"/>
      <w:sz w:val="21"/>
    </w:rPr>
  </w:style>
  <w:style w:type="paragraph" w:customStyle="1" w:styleId="afffffffffffc">
    <w:name w:val="列项◆（三级）"/>
    <w:basedOn w:val="afff7"/>
    <w:qFormat/>
    <w:rsid w:val="00CA0C57"/>
    <w:pPr>
      <w:tabs>
        <w:tab w:val="left" w:pos="1678"/>
      </w:tabs>
      <w:adjustRightInd/>
      <w:spacing w:line="240" w:lineRule="auto"/>
      <w:ind w:left="1678" w:hanging="414"/>
    </w:pPr>
    <w:rPr>
      <w:rFonts w:ascii="宋体" w:hAnsi="Times New Roman"/>
    </w:rPr>
  </w:style>
  <w:style w:type="paragraph" w:customStyle="1" w:styleId="afffffffffffd">
    <w:name w:val="段"/>
    <w:link w:val="Char7"/>
    <w:qFormat/>
    <w:rsid w:val="00CA0C5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8"/>
    <w:link w:val="afffffffffffd"/>
    <w:qFormat/>
    <w:rsid w:val="00CA0C57"/>
    <w:rPr>
      <w:rFonts w:ascii="宋体" w:hAnsi="Times New Roman"/>
      <w:sz w:val="21"/>
    </w:rPr>
  </w:style>
  <w:style w:type="paragraph" w:customStyle="1" w:styleId="afffffffffffe">
    <w:name w:val="数字编号列项（二级）"/>
    <w:rsid w:val="008D1B1E"/>
    <w:pPr>
      <w:tabs>
        <w:tab w:val="left" w:pos="1259"/>
      </w:tabs>
      <w:ind w:left="1259" w:hanging="420"/>
      <w:jc w:val="both"/>
    </w:pPr>
    <w:rPr>
      <w:rFonts w:ascii="宋体" w:hAnsi="Times New Roman"/>
      <w:sz w:val="21"/>
    </w:rPr>
  </w:style>
  <w:style w:type="paragraph" w:customStyle="1" w:styleId="affffffffffff">
    <w:name w:val="字母编号列项（一级）"/>
    <w:rsid w:val="008D1B1E"/>
    <w:pPr>
      <w:tabs>
        <w:tab w:val="left" w:pos="839"/>
      </w:tabs>
      <w:ind w:left="839" w:hanging="419"/>
      <w:jc w:val="both"/>
    </w:pPr>
    <w:rPr>
      <w:rFonts w:ascii="宋体" w:hAnsi="Times New Roman"/>
      <w:sz w:val="21"/>
    </w:rPr>
  </w:style>
  <w:style w:type="paragraph" w:customStyle="1" w:styleId="affffffffffff0">
    <w:name w:val="编号列项（三级）"/>
    <w:qFormat/>
    <w:rsid w:val="008D1B1E"/>
    <w:pPr>
      <w:tabs>
        <w:tab w:val="left" w:pos="0"/>
      </w:tabs>
      <w:ind w:left="1678" w:hanging="419"/>
    </w:pPr>
    <w:rPr>
      <w:rFonts w:ascii="宋体" w:hAnsi="Times New Roman"/>
      <w:sz w:val="21"/>
    </w:rPr>
  </w:style>
  <w:style w:type="paragraph" w:styleId="affffffffffff1">
    <w:name w:val="Normal (Web)"/>
    <w:basedOn w:val="afff7"/>
    <w:qFormat/>
    <w:rsid w:val="00CF2C74"/>
    <w:pPr>
      <w:adjustRightInd/>
      <w:spacing w:line="240" w:lineRule="auto"/>
    </w:pPr>
    <w:rPr>
      <w:rFonts w:ascii="Times New Roman" w:hAnsi="Times New Roman"/>
      <w:sz w:val="24"/>
      <w:szCs w:val="24"/>
    </w:rPr>
  </w:style>
  <w:style w:type="paragraph" w:customStyle="1" w:styleId="af2">
    <w:name w:val="一级条标题"/>
    <w:next w:val="afffffffffffd"/>
    <w:rsid w:val="00CF2C74"/>
    <w:pPr>
      <w:numPr>
        <w:ilvl w:val="1"/>
        <w:numId w:val="32"/>
      </w:numPr>
      <w:spacing w:beforeLines="50" w:afterLines="50"/>
      <w:outlineLvl w:val="2"/>
    </w:pPr>
    <w:rPr>
      <w:rFonts w:ascii="黑体" w:eastAsia="黑体" w:hAnsi="Times New Roman"/>
      <w:sz w:val="21"/>
      <w:szCs w:val="21"/>
    </w:rPr>
  </w:style>
  <w:style w:type="paragraph" w:customStyle="1" w:styleId="af1">
    <w:name w:val="章标题"/>
    <w:next w:val="afffffffffffd"/>
    <w:qFormat/>
    <w:rsid w:val="00CF2C74"/>
    <w:pPr>
      <w:numPr>
        <w:numId w:val="32"/>
      </w:numPr>
      <w:spacing w:beforeLines="100" w:afterLines="100"/>
      <w:jc w:val="both"/>
      <w:outlineLvl w:val="1"/>
    </w:pPr>
    <w:rPr>
      <w:rFonts w:ascii="黑体" w:eastAsia="黑体" w:hAnsi="Times New Roman"/>
      <w:sz w:val="21"/>
    </w:rPr>
  </w:style>
  <w:style w:type="paragraph" w:customStyle="1" w:styleId="af3">
    <w:name w:val="二级条标题"/>
    <w:basedOn w:val="af2"/>
    <w:next w:val="afffffffffffd"/>
    <w:rsid w:val="00CF2C74"/>
    <w:pPr>
      <w:numPr>
        <w:ilvl w:val="2"/>
      </w:numPr>
      <w:spacing w:before="50" w:after="50"/>
      <w:ind w:left="2126"/>
      <w:outlineLvl w:val="3"/>
    </w:pPr>
  </w:style>
  <w:style w:type="paragraph" w:customStyle="1" w:styleId="af4">
    <w:name w:val="三级条标题"/>
    <w:basedOn w:val="af3"/>
    <w:next w:val="afffffffffffd"/>
    <w:qFormat/>
    <w:rsid w:val="00CF2C74"/>
    <w:pPr>
      <w:numPr>
        <w:ilvl w:val="3"/>
      </w:numPr>
      <w:outlineLvl w:val="4"/>
    </w:pPr>
  </w:style>
  <w:style w:type="paragraph" w:customStyle="1" w:styleId="af5">
    <w:name w:val="四级条标题"/>
    <w:basedOn w:val="af4"/>
    <w:next w:val="afffffffffffd"/>
    <w:qFormat/>
    <w:rsid w:val="00CF2C74"/>
    <w:pPr>
      <w:numPr>
        <w:ilvl w:val="4"/>
      </w:numPr>
      <w:outlineLvl w:val="5"/>
    </w:pPr>
  </w:style>
  <w:style w:type="paragraph" w:customStyle="1" w:styleId="af6">
    <w:name w:val="五级条标题"/>
    <w:basedOn w:val="af5"/>
    <w:next w:val="afffffffffffd"/>
    <w:qFormat/>
    <w:rsid w:val="00CF2C74"/>
    <w:pPr>
      <w:numPr>
        <w:ilvl w:val="5"/>
      </w:numPr>
      <w:outlineLvl w:val="6"/>
    </w:pPr>
  </w:style>
  <w:style w:type="paragraph" w:customStyle="1" w:styleId="affffffffffff2">
    <w:name w:val="注："/>
    <w:next w:val="afffffffffffd"/>
    <w:qFormat/>
    <w:rsid w:val="006F24FB"/>
    <w:pPr>
      <w:widowControl w:val="0"/>
      <w:autoSpaceDE w:val="0"/>
      <w:autoSpaceDN w:val="0"/>
      <w:ind w:left="726" w:hanging="363"/>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D445BDC45141B7AFC2C3B18CA8D310"/>
        <w:category>
          <w:name w:val="常规"/>
          <w:gallery w:val="placeholder"/>
        </w:category>
        <w:types>
          <w:type w:val="bbPlcHdr"/>
        </w:types>
        <w:behaviors>
          <w:behavior w:val="content"/>
        </w:behaviors>
        <w:guid w:val="{2BAE2817-F477-47CE-ACA3-92ACC78C76A8}"/>
      </w:docPartPr>
      <w:docPartBody>
        <w:p w:rsidR="00A464E1" w:rsidRDefault="00E5158D">
          <w:pPr>
            <w:pStyle w:val="3AD445BDC45141B7AFC2C3B18CA8D310"/>
          </w:pPr>
          <w:r w:rsidRPr="00751A05">
            <w:rPr>
              <w:rStyle w:val="a3"/>
              <w:rFonts w:hint="eastAsia"/>
            </w:rPr>
            <w:t>单击或点击此处输入文字。</w:t>
          </w:r>
        </w:p>
      </w:docPartBody>
    </w:docPart>
    <w:docPart>
      <w:docPartPr>
        <w:name w:val="1823CF18B644479CB4D4715C87059083"/>
        <w:category>
          <w:name w:val="常规"/>
          <w:gallery w:val="placeholder"/>
        </w:category>
        <w:types>
          <w:type w:val="bbPlcHdr"/>
        </w:types>
        <w:behaviors>
          <w:behavior w:val="content"/>
        </w:behaviors>
        <w:guid w:val="{53F9F011-BBB5-46FB-8596-0406881553AA}"/>
      </w:docPartPr>
      <w:docPartBody>
        <w:p w:rsidR="00A464E1" w:rsidRDefault="00E5158D">
          <w:pPr>
            <w:pStyle w:val="1823CF18B644479CB4D4715C87059083"/>
          </w:pPr>
          <w:r w:rsidRPr="00FB6243">
            <w:rPr>
              <w:rStyle w:val="a3"/>
              <w:rFonts w:hint="eastAsia"/>
            </w:rPr>
            <w:t>选择一项。</w:t>
          </w:r>
        </w:p>
      </w:docPartBody>
    </w:docPart>
    <w:docPart>
      <w:docPartPr>
        <w:name w:val="9F44C05531934E3785D8768553265B0F"/>
        <w:category>
          <w:name w:val="常规"/>
          <w:gallery w:val="placeholder"/>
        </w:category>
        <w:types>
          <w:type w:val="bbPlcHdr"/>
        </w:types>
        <w:behaviors>
          <w:behavior w:val="content"/>
        </w:behaviors>
        <w:guid w:val="{E33D0447-F231-49B3-AB95-EACEF5308656}"/>
      </w:docPartPr>
      <w:docPartBody>
        <w:p w:rsidR="00A464E1" w:rsidRDefault="00E5158D">
          <w:pPr>
            <w:pStyle w:val="9F44C05531934E3785D8768553265B0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D"/>
    <w:rsid w:val="000F7C3A"/>
    <w:rsid w:val="00A464E1"/>
    <w:rsid w:val="00E5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D445BDC45141B7AFC2C3B18CA8D310">
    <w:name w:val="3AD445BDC45141B7AFC2C3B18CA8D310"/>
    <w:pPr>
      <w:widowControl w:val="0"/>
      <w:jc w:val="both"/>
    </w:pPr>
  </w:style>
  <w:style w:type="paragraph" w:customStyle="1" w:styleId="1823CF18B644479CB4D4715C87059083">
    <w:name w:val="1823CF18B644479CB4D4715C87059083"/>
    <w:pPr>
      <w:widowControl w:val="0"/>
      <w:jc w:val="both"/>
    </w:pPr>
  </w:style>
  <w:style w:type="paragraph" w:customStyle="1" w:styleId="9F44C05531934E3785D8768553265B0F">
    <w:name w:val="9F44C05531934E3785D8768553265B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8C7-98DA-45C4-9BB1-A5F7F5F7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333</TotalTime>
  <Pages>31</Pages>
  <Words>4915</Words>
  <Characters>28021</Characters>
  <Application>Microsoft Office Word</Application>
  <DocSecurity>0</DocSecurity>
  <Lines>233</Lines>
  <Paragraphs>65</Paragraphs>
  <ScaleCrop>false</ScaleCrop>
  <Company>PCMI</Company>
  <LinksUpToDate>false</LinksUpToDate>
  <CharactersWithSpaces>32871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SWXNS-LIANGZEXIN</dc:creator>
  <cp:keywords/>
  <dc:description>&lt;config cover="true" show_menu="true" version="1.0.0" doctype="SDKXY"&gt;_x000d_
&lt;/config&gt;</dc:description>
  <cp:lastModifiedBy>SWXNS-LIANGZEXIN</cp:lastModifiedBy>
  <cp:revision>31</cp:revision>
  <cp:lastPrinted>2021-02-02T02:08:00Z</cp:lastPrinted>
  <dcterms:created xsi:type="dcterms:W3CDTF">2021-02-03T01:52:00Z</dcterms:created>
  <dcterms:modified xsi:type="dcterms:W3CDTF">2021-02-03T08:31:00Z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