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F6" w:rsidRPr="008B21CD" w:rsidRDefault="003E1EF6" w:rsidP="004625BA">
      <w:pPr>
        <w:snapToGrid w:val="0"/>
        <w:spacing w:line="312" w:lineRule="auto"/>
        <w:jc w:val="center"/>
        <w:rPr>
          <w:b/>
          <w:bCs/>
          <w:sz w:val="28"/>
          <w:szCs w:val="28"/>
        </w:rPr>
      </w:pPr>
      <w:r w:rsidRPr="008B21CD">
        <w:rPr>
          <w:rFonts w:hint="eastAsia"/>
          <w:b/>
          <w:bCs/>
          <w:sz w:val="28"/>
          <w:szCs w:val="28"/>
        </w:rPr>
        <w:t>GB</w:t>
      </w:r>
      <w:r w:rsidRPr="008B21CD">
        <w:rPr>
          <w:b/>
          <w:bCs/>
          <w:sz w:val="28"/>
          <w:szCs w:val="28"/>
        </w:rPr>
        <w:t xml:space="preserve"> 8599</w:t>
      </w:r>
      <w:r w:rsidRPr="008B21CD">
        <w:rPr>
          <w:rFonts w:hint="eastAsia"/>
          <w:b/>
          <w:bCs/>
          <w:sz w:val="28"/>
          <w:szCs w:val="28"/>
        </w:rPr>
        <w:t>-</w:t>
      </w:r>
      <w:r w:rsidRPr="008B21CD">
        <w:rPr>
          <w:b/>
          <w:bCs/>
          <w:sz w:val="28"/>
          <w:szCs w:val="28"/>
        </w:rPr>
        <w:t>20</w:t>
      </w:r>
      <w:r w:rsidRPr="008B21CD">
        <w:rPr>
          <w:rFonts w:hint="eastAsia"/>
          <w:b/>
          <w:bCs/>
          <w:sz w:val="28"/>
          <w:szCs w:val="28"/>
        </w:rPr>
        <w:t>XX</w:t>
      </w:r>
      <w:r w:rsidRPr="008B21CD">
        <w:rPr>
          <w:b/>
          <w:bCs/>
          <w:sz w:val="28"/>
          <w:szCs w:val="28"/>
        </w:rPr>
        <w:t>《</w:t>
      </w:r>
      <w:r w:rsidRPr="008B21CD">
        <w:rPr>
          <w:rFonts w:hint="eastAsia"/>
          <w:b/>
          <w:bCs/>
          <w:sz w:val="28"/>
          <w:szCs w:val="28"/>
        </w:rPr>
        <w:t>大型压力蒸汽灭菌器技术要求</w:t>
      </w:r>
      <w:r w:rsidRPr="008B21CD">
        <w:rPr>
          <w:b/>
          <w:bCs/>
          <w:sz w:val="28"/>
          <w:szCs w:val="28"/>
        </w:rPr>
        <w:t>》</w:t>
      </w:r>
    </w:p>
    <w:p w:rsidR="002A352B" w:rsidRPr="008B21CD" w:rsidRDefault="003E1EF6" w:rsidP="00910575">
      <w:pPr>
        <w:snapToGrid w:val="0"/>
        <w:spacing w:line="312" w:lineRule="auto"/>
        <w:jc w:val="center"/>
        <w:rPr>
          <w:b/>
          <w:bCs/>
          <w:sz w:val="28"/>
          <w:szCs w:val="28"/>
        </w:rPr>
      </w:pPr>
      <w:r w:rsidRPr="008B21CD">
        <w:rPr>
          <w:rFonts w:hint="eastAsia"/>
          <w:b/>
          <w:bCs/>
          <w:sz w:val="28"/>
          <w:szCs w:val="28"/>
        </w:rPr>
        <w:t>编制说明</w:t>
      </w:r>
    </w:p>
    <w:p w:rsidR="003E1EF6" w:rsidRDefault="00C82380" w:rsidP="004625BA">
      <w:pPr>
        <w:pStyle w:val="1"/>
        <w:spacing w:before="156" w:after="156"/>
      </w:pPr>
      <w:r w:rsidRPr="002C68C9">
        <w:t>工作简况</w:t>
      </w:r>
    </w:p>
    <w:p w:rsidR="00910575" w:rsidRPr="00910575" w:rsidRDefault="00095D5B" w:rsidP="00910575">
      <w:pPr>
        <w:pStyle w:val="a0"/>
        <w:numPr>
          <w:ilvl w:val="0"/>
          <w:numId w:val="3"/>
        </w:numPr>
        <w:snapToGrid w:val="0"/>
        <w:spacing w:line="312" w:lineRule="auto"/>
        <w:ind w:firstLineChars="0"/>
        <w:rPr>
          <w:b/>
          <w:bCs/>
          <w:sz w:val="24"/>
          <w:szCs w:val="24"/>
        </w:rPr>
      </w:pPr>
      <w:r w:rsidRPr="00910575">
        <w:rPr>
          <w:rFonts w:hint="eastAsia"/>
          <w:b/>
          <w:bCs/>
          <w:sz w:val="24"/>
          <w:szCs w:val="24"/>
        </w:rPr>
        <w:t>任务来源</w:t>
      </w:r>
    </w:p>
    <w:p w:rsidR="00095D5B" w:rsidRDefault="00095D5B" w:rsidP="00910575">
      <w:pPr>
        <w:snapToGrid w:val="0"/>
        <w:spacing w:line="312" w:lineRule="auto"/>
        <w:ind w:firstLineChars="200" w:firstLine="480"/>
        <w:rPr>
          <w:sz w:val="24"/>
          <w:szCs w:val="24"/>
        </w:rPr>
      </w:pPr>
      <w:r w:rsidRPr="00910575">
        <w:rPr>
          <w:sz w:val="24"/>
          <w:szCs w:val="24"/>
        </w:rPr>
        <w:t>按</w:t>
      </w:r>
      <w:proofErr w:type="gramStart"/>
      <w:r w:rsidR="00910575" w:rsidRPr="00910575">
        <w:rPr>
          <w:rFonts w:hint="eastAsia"/>
          <w:sz w:val="24"/>
          <w:szCs w:val="24"/>
        </w:rPr>
        <w:t>国标委</w:t>
      </w:r>
      <w:proofErr w:type="gramEnd"/>
      <w:r w:rsidR="00910575" w:rsidRPr="00910575">
        <w:rPr>
          <w:rFonts w:hint="eastAsia"/>
          <w:sz w:val="24"/>
          <w:szCs w:val="24"/>
        </w:rPr>
        <w:t>发[</w:t>
      </w:r>
      <w:r w:rsidR="00910575" w:rsidRPr="00910575">
        <w:rPr>
          <w:sz w:val="24"/>
          <w:szCs w:val="24"/>
        </w:rPr>
        <w:t>2020]34</w:t>
      </w:r>
      <w:r w:rsidR="00910575" w:rsidRPr="00910575">
        <w:rPr>
          <w:rFonts w:hint="eastAsia"/>
          <w:sz w:val="24"/>
          <w:szCs w:val="24"/>
        </w:rPr>
        <w:t>号文</w:t>
      </w:r>
      <w:r w:rsidRPr="00910575">
        <w:rPr>
          <w:sz w:val="24"/>
          <w:szCs w:val="24"/>
        </w:rPr>
        <w:t>，本项目</w:t>
      </w:r>
      <w:r w:rsidR="00910575" w:rsidRPr="00910575">
        <w:rPr>
          <w:rFonts w:hint="eastAsia"/>
          <w:sz w:val="24"/>
          <w:szCs w:val="24"/>
        </w:rPr>
        <w:t>（项目</w:t>
      </w:r>
      <w:r w:rsidRPr="00910575">
        <w:rPr>
          <w:sz w:val="24"/>
          <w:szCs w:val="24"/>
        </w:rPr>
        <w:t>号：</w:t>
      </w:r>
      <w:r w:rsidR="00910575" w:rsidRPr="00910575">
        <w:rPr>
          <w:sz w:val="24"/>
          <w:szCs w:val="24"/>
        </w:rPr>
        <w:t>20201957</w:t>
      </w:r>
      <w:r w:rsidRPr="00910575">
        <w:rPr>
          <w:sz w:val="24"/>
          <w:szCs w:val="24"/>
        </w:rPr>
        <w:t>-Q-</w:t>
      </w:r>
      <w:r w:rsidR="00910575" w:rsidRPr="00910575">
        <w:rPr>
          <w:sz w:val="24"/>
          <w:szCs w:val="24"/>
        </w:rPr>
        <w:t>464</w:t>
      </w:r>
      <w:r w:rsidR="00910575" w:rsidRPr="00910575">
        <w:rPr>
          <w:rFonts w:hint="eastAsia"/>
          <w:sz w:val="24"/>
          <w:szCs w:val="24"/>
        </w:rPr>
        <w:t>），由全国消毒技术与设备标准化技术委员会（</w:t>
      </w:r>
      <w:r w:rsidR="00910575" w:rsidRPr="00910575">
        <w:rPr>
          <w:sz w:val="24"/>
          <w:szCs w:val="24"/>
        </w:rPr>
        <w:t>SAC/TC 200）归口</w:t>
      </w:r>
      <w:r w:rsidRPr="00910575">
        <w:rPr>
          <w:sz w:val="24"/>
          <w:szCs w:val="24"/>
        </w:rPr>
        <w:t>。</w:t>
      </w:r>
    </w:p>
    <w:p w:rsidR="00910575" w:rsidRPr="00910575" w:rsidRDefault="00910575" w:rsidP="00910575">
      <w:pPr>
        <w:pStyle w:val="a0"/>
        <w:numPr>
          <w:ilvl w:val="0"/>
          <w:numId w:val="3"/>
        </w:numPr>
        <w:snapToGrid w:val="0"/>
        <w:spacing w:line="312" w:lineRule="auto"/>
        <w:ind w:firstLineChars="0"/>
        <w:rPr>
          <w:b/>
          <w:bCs/>
          <w:sz w:val="24"/>
          <w:szCs w:val="24"/>
        </w:rPr>
      </w:pPr>
      <w:r w:rsidRPr="00910575">
        <w:rPr>
          <w:rFonts w:hint="eastAsia"/>
          <w:b/>
          <w:bCs/>
          <w:sz w:val="24"/>
          <w:szCs w:val="24"/>
        </w:rPr>
        <w:t>工作过程</w:t>
      </w:r>
    </w:p>
    <w:p w:rsidR="00407663" w:rsidRPr="00407663" w:rsidRDefault="00407663" w:rsidP="00910575">
      <w:pPr>
        <w:pStyle w:val="a0"/>
        <w:snapToGrid w:val="0"/>
        <w:spacing w:line="312" w:lineRule="auto"/>
        <w:ind w:firstLine="480"/>
        <w:rPr>
          <w:sz w:val="24"/>
          <w:szCs w:val="24"/>
        </w:rPr>
      </w:pPr>
      <w:r w:rsidRPr="00407663">
        <w:rPr>
          <w:rFonts w:hint="eastAsia"/>
          <w:sz w:val="24"/>
          <w:szCs w:val="24"/>
        </w:rPr>
        <w:t>根据</w:t>
      </w:r>
      <w:r w:rsidRPr="00407663">
        <w:rPr>
          <w:sz w:val="24"/>
          <w:szCs w:val="24"/>
        </w:rPr>
        <w:t>2021年标准制修订的相关安排</w:t>
      </w:r>
      <w:r w:rsidR="00DE4006">
        <w:rPr>
          <w:rFonts w:hint="eastAsia"/>
          <w:sz w:val="24"/>
          <w:szCs w:val="24"/>
        </w:rPr>
        <w:t>，</w:t>
      </w:r>
      <w:r w:rsidRPr="00407663">
        <w:rPr>
          <w:sz w:val="24"/>
          <w:szCs w:val="24"/>
        </w:rPr>
        <w:t>由</w:t>
      </w:r>
      <w:r w:rsidR="00F26B5C" w:rsidRPr="00F26B5C">
        <w:rPr>
          <w:rFonts w:hint="eastAsia"/>
          <w:sz w:val="24"/>
          <w:szCs w:val="24"/>
        </w:rPr>
        <w:t>山东新华医疗器械股份有限公司、广东省医疗器械质量监督检验所、江阴滨江医疗设备有限公司、</w:t>
      </w:r>
      <w:proofErr w:type="gramStart"/>
      <w:r w:rsidR="00F26B5C" w:rsidRPr="00F26B5C">
        <w:rPr>
          <w:rFonts w:hint="eastAsia"/>
          <w:sz w:val="24"/>
          <w:szCs w:val="24"/>
        </w:rPr>
        <w:t>倍</w:t>
      </w:r>
      <w:proofErr w:type="gramEnd"/>
      <w:r w:rsidR="00F26B5C" w:rsidRPr="00F26B5C">
        <w:rPr>
          <w:rFonts w:hint="eastAsia"/>
          <w:sz w:val="24"/>
          <w:szCs w:val="24"/>
        </w:rPr>
        <w:t>力</w:t>
      </w:r>
      <w:proofErr w:type="gramStart"/>
      <w:r w:rsidR="00F26B5C" w:rsidRPr="00F26B5C">
        <w:rPr>
          <w:rFonts w:hint="eastAsia"/>
          <w:sz w:val="24"/>
          <w:szCs w:val="24"/>
        </w:rPr>
        <w:t>曼</w:t>
      </w:r>
      <w:proofErr w:type="gramEnd"/>
      <w:r w:rsidR="00F26B5C" w:rsidRPr="00F26B5C">
        <w:rPr>
          <w:rFonts w:hint="eastAsia"/>
          <w:sz w:val="24"/>
          <w:szCs w:val="24"/>
        </w:rPr>
        <w:t>医疗设备(上海)有限公司、北京协和医院、宁波</w:t>
      </w:r>
      <w:proofErr w:type="gramStart"/>
      <w:r w:rsidR="00F26B5C" w:rsidRPr="00F26B5C">
        <w:rPr>
          <w:rFonts w:hint="eastAsia"/>
          <w:sz w:val="24"/>
          <w:szCs w:val="24"/>
        </w:rPr>
        <w:t>甬安医疗</w:t>
      </w:r>
      <w:proofErr w:type="gramEnd"/>
      <w:r w:rsidR="00F26B5C" w:rsidRPr="00F26B5C">
        <w:rPr>
          <w:rFonts w:hint="eastAsia"/>
          <w:sz w:val="24"/>
          <w:szCs w:val="24"/>
        </w:rPr>
        <w:t>器械制造有限公司</w:t>
      </w:r>
      <w:r w:rsidRPr="00F26B5C">
        <w:rPr>
          <w:sz w:val="24"/>
          <w:szCs w:val="24"/>
        </w:rPr>
        <w:t>联</w:t>
      </w:r>
      <w:r w:rsidRPr="00407663">
        <w:rPr>
          <w:sz w:val="24"/>
          <w:szCs w:val="24"/>
        </w:rPr>
        <w:t>合组成起草小组负责起草</w:t>
      </w:r>
      <w:r w:rsidR="00DE4006">
        <w:rPr>
          <w:rFonts w:hint="eastAsia"/>
          <w:sz w:val="24"/>
          <w:szCs w:val="24"/>
        </w:rPr>
        <w:t>国家</w:t>
      </w:r>
      <w:r w:rsidRPr="00407663">
        <w:rPr>
          <w:sz w:val="24"/>
          <w:szCs w:val="24"/>
        </w:rPr>
        <w:t>标准《</w:t>
      </w:r>
      <w:r w:rsidR="00DE4006" w:rsidRPr="00DE4006">
        <w:rPr>
          <w:rFonts w:hint="eastAsia"/>
          <w:sz w:val="24"/>
          <w:szCs w:val="24"/>
        </w:rPr>
        <w:t>大型压力蒸汽灭菌器技术要求</w:t>
      </w:r>
      <w:r w:rsidRPr="00407663">
        <w:rPr>
          <w:sz w:val="24"/>
          <w:szCs w:val="24"/>
        </w:rPr>
        <w:t>》。广东所负责标准的整个起草过程，</w:t>
      </w:r>
      <w:r w:rsidR="00DE4006">
        <w:rPr>
          <w:rFonts w:hint="eastAsia"/>
          <w:sz w:val="24"/>
          <w:szCs w:val="24"/>
        </w:rPr>
        <w:t>负责标准的立项、审定等工作，</w:t>
      </w:r>
      <w:r w:rsidR="00DE4006" w:rsidRPr="00DE4006">
        <w:rPr>
          <w:rFonts w:hint="eastAsia"/>
          <w:sz w:val="24"/>
          <w:szCs w:val="24"/>
        </w:rPr>
        <w:t>山东新华医疗器械股份有限公司</w:t>
      </w:r>
      <w:r w:rsidR="00DE4006">
        <w:rPr>
          <w:rFonts w:hint="eastAsia"/>
          <w:sz w:val="24"/>
          <w:szCs w:val="24"/>
        </w:rPr>
        <w:t>作为第一起草单位，负责</w:t>
      </w:r>
      <w:r w:rsidRPr="00407663">
        <w:rPr>
          <w:sz w:val="24"/>
          <w:szCs w:val="24"/>
        </w:rPr>
        <w:t>包括</w:t>
      </w:r>
      <w:r w:rsidR="00422614">
        <w:rPr>
          <w:rFonts w:hint="eastAsia"/>
          <w:sz w:val="24"/>
          <w:szCs w:val="24"/>
        </w:rPr>
        <w:t>相关标准的</w:t>
      </w:r>
      <w:r w:rsidRPr="00407663">
        <w:rPr>
          <w:sz w:val="24"/>
          <w:szCs w:val="24"/>
        </w:rPr>
        <w:t>翻译、</w:t>
      </w:r>
      <w:r w:rsidR="00422614">
        <w:rPr>
          <w:rFonts w:hint="eastAsia"/>
          <w:sz w:val="24"/>
          <w:szCs w:val="24"/>
        </w:rPr>
        <w:t>标准的编制、技术指标的</w:t>
      </w:r>
      <w:r w:rsidRPr="00407663">
        <w:rPr>
          <w:sz w:val="24"/>
          <w:szCs w:val="24"/>
        </w:rPr>
        <w:t>验证、资料整理等工作。</w:t>
      </w:r>
    </w:p>
    <w:p w:rsidR="00407663" w:rsidRPr="00407663" w:rsidRDefault="00407663" w:rsidP="00910575">
      <w:pPr>
        <w:pStyle w:val="a0"/>
        <w:snapToGrid w:val="0"/>
        <w:spacing w:line="312" w:lineRule="auto"/>
        <w:ind w:firstLine="480"/>
        <w:rPr>
          <w:sz w:val="24"/>
          <w:szCs w:val="24"/>
        </w:rPr>
      </w:pPr>
      <w:r w:rsidRPr="00407663">
        <w:rPr>
          <w:sz w:val="24"/>
          <w:szCs w:val="24"/>
        </w:rPr>
        <w:t>2020年</w:t>
      </w:r>
      <w:r w:rsidR="00E96114">
        <w:rPr>
          <w:rFonts w:hint="eastAsia"/>
          <w:sz w:val="24"/>
          <w:szCs w:val="24"/>
        </w:rPr>
        <w:t>1月</w:t>
      </w:r>
      <w:r w:rsidRPr="00407663">
        <w:rPr>
          <w:sz w:val="24"/>
          <w:szCs w:val="24"/>
        </w:rPr>
        <w:t>至202</w:t>
      </w:r>
      <w:r w:rsidR="00422614">
        <w:rPr>
          <w:sz w:val="24"/>
          <w:szCs w:val="24"/>
        </w:rPr>
        <w:t>0</w:t>
      </w:r>
      <w:r w:rsidRPr="00407663">
        <w:rPr>
          <w:sz w:val="24"/>
          <w:szCs w:val="24"/>
        </w:rPr>
        <w:t>年</w:t>
      </w:r>
      <w:r w:rsidR="00E96114">
        <w:rPr>
          <w:sz w:val="24"/>
          <w:szCs w:val="24"/>
        </w:rPr>
        <w:t>10</w:t>
      </w:r>
      <w:r w:rsidRPr="00407663">
        <w:rPr>
          <w:sz w:val="24"/>
          <w:szCs w:val="24"/>
        </w:rPr>
        <w:t>月，为做好标准的起草工作，保证标准起草的质量和起草进度，起草小组在任务下达之后，由</w:t>
      </w:r>
      <w:r w:rsidR="00422614" w:rsidRPr="00422614">
        <w:rPr>
          <w:rFonts w:hint="eastAsia"/>
          <w:sz w:val="24"/>
          <w:szCs w:val="24"/>
        </w:rPr>
        <w:t>起草小组</w:t>
      </w:r>
      <w:r w:rsidR="00422614">
        <w:rPr>
          <w:rFonts w:hint="eastAsia"/>
          <w:sz w:val="24"/>
          <w:szCs w:val="24"/>
        </w:rPr>
        <w:t>组织</w:t>
      </w:r>
      <w:r w:rsidRPr="00407663">
        <w:rPr>
          <w:sz w:val="24"/>
          <w:szCs w:val="24"/>
        </w:rPr>
        <w:t>有关人员及时进行了国际标准的翻译和校准工作，并</w:t>
      </w:r>
      <w:r w:rsidR="00422614">
        <w:rPr>
          <w:rFonts w:hint="eastAsia"/>
          <w:sz w:val="24"/>
          <w:szCs w:val="24"/>
        </w:rPr>
        <w:t>对现行国家标准和欧洲标准逐一进行了差异性对比</w:t>
      </w:r>
      <w:r w:rsidR="00E96114">
        <w:rPr>
          <w:rFonts w:hint="eastAsia"/>
          <w:sz w:val="24"/>
          <w:szCs w:val="24"/>
        </w:rPr>
        <w:t>及逐条论证</w:t>
      </w:r>
      <w:r w:rsidR="00422614">
        <w:rPr>
          <w:rFonts w:hint="eastAsia"/>
          <w:sz w:val="24"/>
          <w:szCs w:val="24"/>
        </w:rPr>
        <w:t>，</w:t>
      </w:r>
      <w:r w:rsidRPr="00407663">
        <w:rPr>
          <w:sz w:val="24"/>
          <w:szCs w:val="24"/>
        </w:rPr>
        <w:t>并在此基础上</w:t>
      </w:r>
      <w:r w:rsidR="00422614">
        <w:rPr>
          <w:rFonts w:hint="eastAsia"/>
          <w:sz w:val="24"/>
          <w:szCs w:val="24"/>
        </w:rPr>
        <w:t>结合实际国情</w:t>
      </w:r>
      <w:r w:rsidRPr="00407663">
        <w:rPr>
          <w:sz w:val="24"/>
          <w:szCs w:val="24"/>
        </w:rPr>
        <w:t>形成了标准的小组讨论稿。</w:t>
      </w:r>
    </w:p>
    <w:p w:rsidR="00C36B6A" w:rsidRDefault="00E96114" w:rsidP="00910575">
      <w:pPr>
        <w:pStyle w:val="a0"/>
        <w:snapToGrid w:val="0"/>
        <w:spacing w:line="312" w:lineRule="auto"/>
        <w:ind w:firstLine="480"/>
        <w:rPr>
          <w:sz w:val="24"/>
          <w:szCs w:val="24"/>
        </w:rPr>
      </w:pPr>
      <w:r w:rsidRPr="00E96114">
        <w:rPr>
          <w:sz w:val="24"/>
          <w:szCs w:val="24"/>
        </w:rPr>
        <w:t>2020年10月</w:t>
      </w:r>
      <w:r w:rsidR="00407663" w:rsidRPr="00407663">
        <w:rPr>
          <w:sz w:val="24"/>
          <w:szCs w:val="24"/>
        </w:rPr>
        <w:t>2</w:t>
      </w:r>
      <w:r>
        <w:rPr>
          <w:sz w:val="24"/>
          <w:szCs w:val="24"/>
        </w:rPr>
        <w:t>9</w:t>
      </w:r>
      <w:r w:rsidR="00407663" w:rsidRPr="00407663">
        <w:rPr>
          <w:sz w:val="24"/>
          <w:szCs w:val="24"/>
        </w:rPr>
        <w:t>日，消毒技委在广州组织召开标准起草小组讨论会，对包括本标准在内的</w:t>
      </w:r>
      <w:r>
        <w:rPr>
          <w:rFonts w:hint="eastAsia"/>
          <w:sz w:val="24"/>
          <w:szCs w:val="24"/>
        </w:rPr>
        <w:t>多</w:t>
      </w:r>
      <w:r w:rsidR="00407663" w:rsidRPr="00407663">
        <w:rPr>
          <w:sz w:val="24"/>
          <w:szCs w:val="24"/>
        </w:rPr>
        <w:t>项</w:t>
      </w:r>
      <w:r>
        <w:rPr>
          <w:rFonts w:hint="eastAsia"/>
          <w:sz w:val="24"/>
          <w:szCs w:val="24"/>
        </w:rPr>
        <w:t>国家标准及</w:t>
      </w:r>
      <w:r w:rsidR="00407663" w:rsidRPr="00407663">
        <w:rPr>
          <w:sz w:val="24"/>
          <w:szCs w:val="24"/>
        </w:rPr>
        <w:t>行业标准初稿进行了讨论。与会专家分别从企业、监管、临床的角度提出了修改完善意见和建议：（1）</w:t>
      </w:r>
      <w:r>
        <w:rPr>
          <w:rFonts w:hint="eastAsia"/>
          <w:sz w:val="24"/>
          <w:szCs w:val="24"/>
        </w:rPr>
        <w:t>应确认是否排除所有液体灭菌的技术要求</w:t>
      </w:r>
      <w:r w:rsidR="000B4BE9">
        <w:rPr>
          <w:rFonts w:hint="eastAsia"/>
          <w:sz w:val="24"/>
          <w:szCs w:val="24"/>
        </w:rPr>
        <w:t>；</w:t>
      </w:r>
      <w:r w:rsidR="00407663" w:rsidRPr="00407663">
        <w:rPr>
          <w:sz w:val="24"/>
          <w:szCs w:val="24"/>
        </w:rPr>
        <w:t>（2）</w:t>
      </w:r>
      <w:r>
        <w:rPr>
          <w:rFonts w:hint="eastAsia"/>
          <w:sz w:val="24"/>
          <w:szCs w:val="24"/>
        </w:rPr>
        <w:t>现行国家标准的</w:t>
      </w:r>
      <w:r w:rsidR="000B4BE9" w:rsidRPr="000B4BE9">
        <w:rPr>
          <w:rFonts w:hint="eastAsia"/>
          <w:sz w:val="24"/>
          <w:szCs w:val="24"/>
        </w:rPr>
        <w:t>内容结构过于</w:t>
      </w:r>
      <w:r w:rsidR="000B4BE9">
        <w:rPr>
          <w:rFonts w:hint="eastAsia"/>
          <w:sz w:val="24"/>
          <w:szCs w:val="24"/>
        </w:rPr>
        <w:t>零散，重点不突出，与</w:t>
      </w:r>
      <w:r w:rsidR="000B4BE9" w:rsidRPr="000B4BE9">
        <w:rPr>
          <w:rFonts w:hint="eastAsia"/>
          <w:sz w:val="24"/>
          <w:szCs w:val="24"/>
        </w:rPr>
        <w:t>《强制性国家标准管理法》</w:t>
      </w:r>
      <w:r w:rsidR="000B4BE9">
        <w:rPr>
          <w:rFonts w:hint="eastAsia"/>
          <w:sz w:val="24"/>
          <w:szCs w:val="24"/>
        </w:rPr>
        <w:t>中的一些基本原则不相符，因此计划删除基本参数、</w:t>
      </w:r>
      <w:r w:rsidR="000B4BE9" w:rsidRPr="000B4BE9">
        <w:rPr>
          <w:sz w:val="24"/>
          <w:szCs w:val="24"/>
        </w:rPr>
        <w:t>外观、结构与灭菌室尺寸</w:t>
      </w:r>
      <w:r w:rsidR="000B4BE9">
        <w:rPr>
          <w:rFonts w:hint="eastAsia"/>
          <w:sz w:val="24"/>
          <w:szCs w:val="24"/>
        </w:rPr>
        <w:t>、材质等部分内容</w:t>
      </w:r>
      <w:r w:rsidR="00822DF1">
        <w:rPr>
          <w:rFonts w:hint="eastAsia"/>
          <w:sz w:val="24"/>
          <w:szCs w:val="24"/>
        </w:rPr>
        <w:t>，并重新调整章节结果，提高标准的易读性</w:t>
      </w:r>
      <w:r w:rsidR="00822DF1">
        <w:rPr>
          <w:rFonts w:hint="eastAsia"/>
          <w:sz w:val="24"/>
          <w:szCs w:val="24"/>
        </w:rPr>
        <w:lastRenderedPageBreak/>
        <w:t>和逻辑性</w:t>
      </w:r>
      <w:r w:rsidR="000B4BE9">
        <w:rPr>
          <w:rFonts w:hint="eastAsia"/>
          <w:sz w:val="24"/>
          <w:szCs w:val="24"/>
        </w:rPr>
        <w:t>；（3）考虑到中国的国情，空气探测器相关的内容不采用</w:t>
      </w:r>
      <w:r w:rsidR="00822DF1">
        <w:rPr>
          <w:rFonts w:hint="eastAsia"/>
          <w:sz w:val="24"/>
          <w:szCs w:val="24"/>
        </w:rPr>
        <w:t>。</w:t>
      </w:r>
      <w:r w:rsidR="00407663" w:rsidRPr="00407663">
        <w:rPr>
          <w:sz w:val="24"/>
          <w:szCs w:val="24"/>
        </w:rPr>
        <w:t>参考相关建议</w:t>
      </w:r>
      <w:r w:rsidR="00407663" w:rsidRPr="00407663">
        <w:rPr>
          <w:rFonts w:hint="eastAsia"/>
          <w:sz w:val="24"/>
          <w:szCs w:val="24"/>
        </w:rPr>
        <w:t>，起草小组</w:t>
      </w:r>
      <w:r w:rsidR="00C36B6A">
        <w:rPr>
          <w:rFonts w:hint="eastAsia"/>
          <w:sz w:val="24"/>
          <w:szCs w:val="24"/>
        </w:rPr>
        <w:t>内部进行了讨论和意见汇总</w:t>
      </w:r>
      <w:r w:rsidR="00407663" w:rsidRPr="00407663">
        <w:rPr>
          <w:sz w:val="24"/>
          <w:szCs w:val="24"/>
        </w:rPr>
        <w:t>，并根据情况对标准进行了修改和完善</w:t>
      </w:r>
      <w:r w:rsidR="00C36B6A">
        <w:rPr>
          <w:rFonts w:hint="eastAsia"/>
          <w:sz w:val="24"/>
          <w:szCs w:val="24"/>
        </w:rPr>
        <w:t>。</w:t>
      </w:r>
    </w:p>
    <w:p w:rsidR="00407663" w:rsidRPr="00BF2E8A" w:rsidRDefault="00C36B6A" w:rsidP="00910575">
      <w:pPr>
        <w:pStyle w:val="a0"/>
        <w:snapToGrid w:val="0"/>
        <w:spacing w:line="312" w:lineRule="auto"/>
        <w:ind w:firstLine="480"/>
        <w:rPr>
          <w:sz w:val="24"/>
          <w:szCs w:val="24"/>
        </w:rPr>
      </w:pPr>
      <w:r w:rsidRPr="00C36B6A">
        <w:rPr>
          <w:sz w:val="24"/>
          <w:szCs w:val="24"/>
        </w:rPr>
        <w:t>202</w:t>
      </w:r>
      <w:r>
        <w:rPr>
          <w:sz w:val="24"/>
          <w:szCs w:val="24"/>
        </w:rPr>
        <w:t>1</w:t>
      </w:r>
      <w:r w:rsidRPr="00C36B6A">
        <w:rPr>
          <w:sz w:val="24"/>
          <w:szCs w:val="24"/>
        </w:rPr>
        <w:t>年</w:t>
      </w:r>
      <w:r>
        <w:rPr>
          <w:sz w:val="24"/>
          <w:szCs w:val="24"/>
        </w:rPr>
        <w:t>06</w:t>
      </w:r>
      <w:r w:rsidRPr="00C36B6A">
        <w:rPr>
          <w:sz w:val="24"/>
          <w:szCs w:val="24"/>
        </w:rPr>
        <w:t>月</w:t>
      </w:r>
      <w:r>
        <w:rPr>
          <w:sz w:val="24"/>
          <w:szCs w:val="24"/>
        </w:rPr>
        <w:t>10</w:t>
      </w:r>
      <w:r w:rsidRPr="00C36B6A">
        <w:rPr>
          <w:sz w:val="24"/>
          <w:szCs w:val="24"/>
        </w:rPr>
        <w:t>日，</w:t>
      </w:r>
      <w:r>
        <w:rPr>
          <w:rFonts w:hint="eastAsia"/>
          <w:sz w:val="24"/>
          <w:szCs w:val="24"/>
        </w:rPr>
        <w:t>召开了GB</w:t>
      </w:r>
      <w:r>
        <w:rPr>
          <w:sz w:val="24"/>
          <w:szCs w:val="24"/>
        </w:rPr>
        <w:t xml:space="preserve"> 8599</w:t>
      </w:r>
      <w:r>
        <w:rPr>
          <w:rFonts w:hint="eastAsia"/>
          <w:sz w:val="24"/>
          <w:szCs w:val="24"/>
        </w:rPr>
        <w:t>《大型压力蒸汽灭菌器技术要求》标准草案</w:t>
      </w:r>
      <w:r w:rsidR="00C153CA">
        <w:rPr>
          <w:rFonts w:hint="eastAsia"/>
          <w:sz w:val="24"/>
          <w:szCs w:val="24"/>
        </w:rPr>
        <w:t>线上</w:t>
      </w:r>
      <w:r>
        <w:rPr>
          <w:rFonts w:hint="eastAsia"/>
          <w:sz w:val="24"/>
          <w:szCs w:val="24"/>
        </w:rPr>
        <w:t>网络会议，相关专家、标准项目负责人及起草人、相关生产</w:t>
      </w:r>
      <w:r w:rsidRPr="00C36B6A">
        <w:rPr>
          <w:rFonts w:hint="eastAsia"/>
          <w:sz w:val="24"/>
          <w:szCs w:val="24"/>
        </w:rPr>
        <w:t>企业</w:t>
      </w:r>
      <w:r>
        <w:rPr>
          <w:rFonts w:hint="eastAsia"/>
          <w:sz w:val="24"/>
          <w:szCs w:val="24"/>
        </w:rPr>
        <w:t>、监管机构等</w:t>
      </w:r>
      <w:r w:rsidR="00C153CA">
        <w:rPr>
          <w:rFonts w:hint="eastAsia"/>
          <w:sz w:val="24"/>
          <w:szCs w:val="24"/>
        </w:rPr>
        <w:t>20家单位31人</w:t>
      </w:r>
      <w:r>
        <w:rPr>
          <w:rFonts w:hint="eastAsia"/>
          <w:sz w:val="24"/>
          <w:szCs w:val="24"/>
        </w:rPr>
        <w:t>参与讨论。</w:t>
      </w:r>
      <w:r w:rsidRPr="00C36B6A">
        <w:rPr>
          <w:rFonts w:hint="eastAsia"/>
          <w:sz w:val="24"/>
          <w:szCs w:val="24"/>
        </w:rPr>
        <w:t>与会专家</w:t>
      </w:r>
      <w:r>
        <w:rPr>
          <w:rFonts w:hint="eastAsia"/>
          <w:sz w:val="24"/>
          <w:szCs w:val="24"/>
        </w:rPr>
        <w:t>及企业代表</w:t>
      </w:r>
      <w:r w:rsidRPr="00C36B6A">
        <w:rPr>
          <w:rFonts w:hint="eastAsia"/>
          <w:sz w:val="24"/>
          <w:szCs w:val="24"/>
        </w:rPr>
        <w:t>提出了</w:t>
      </w:r>
      <w:r>
        <w:rPr>
          <w:rFonts w:hint="eastAsia"/>
          <w:sz w:val="24"/>
          <w:szCs w:val="24"/>
        </w:rPr>
        <w:t>一些</w:t>
      </w:r>
      <w:r w:rsidRPr="00C36B6A">
        <w:rPr>
          <w:rFonts w:hint="eastAsia"/>
          <w:sz w:val="24"/>
          <w:szCs w:val="24"/>
        </w:rPr>
        <w:t>修改完善意见和建议：（</w:t>
      </w:r>
      <w:r w:rsidRPr="00C36B6A">
        <w:rPr>
          <w:sz w:val="24"/>
          <w:szCs w:val="24"/>
        </w:rPr>
        <w:t>1）</w:t>
      </w:r>
      <w:r>
        <w:rPr>
          <w:rFonts w:hint="eastAsia"/>
          <w:sz w:val="24"/>
          <w:szCs w:val="24"/>
        </w:rPr>
        <w:t>应确认标准中“压力”、“绝对压力”、“</w:t>
      </w:r>
      <w:r w:rsidRPr="00C36B6A">
        <w:rPr>
          <w:rFonts w:hint="eastAsia"/>
          <w:sz w:val="24"/>
          <w:szCs w:val="24"/>
        </w:rPr>
        <w:t>最低灭菌温度</w:t>
      </w:r>
      <w:r>
        <w:rPr>
          <w:rFonts w:hint="eastAsia"/>
          <w:sz w:val="24"/>
          <w:szCs w:val="24"/>
        </w:rPr>
        <w:t>”、“最高灭菌温度”表述的准确性；（2）</w:t>
      </w:r>
      <w:r w:rsidR="00BF2E8A">
        <w:rPr>
          <w:rFonts w:hint="eastAsia"/>
          <w:sz w:val="24"/>
          <w:szCs w:val="24"/>
        </w:rPr>
        <w:t>测量系统中关于2个独立的温度测量链、2个独立的压力测量链的相关要求应结合中国国情适当采纳</w:t>
      </w:r>
      <w:r w:rsidR="005A4B4F">
        <w:rPr>
          <w:rFonts w:hint="eastAsia"/>
          <w:sz w:val="24"/>
          <w:szCs w:val="24"/>
        </w:rPr>
        <w:t>；（3）</w:t>
      </w:r>
      <w:r w:rsidR="00A42D75">
        <w:rPr>
          <w:rFonts w:hint="eastAsia"/>
          <w:sz w:val="24"/>
          <w:szCs w:val="24"/>
        </w:rPr>
        <w:t>噪声的测量应考虑背景噪声的处理方法；（4）</w:t>
      </w:r>
      <w:r w:rsidR="00BF2E8A">
        <w:rPr>
          <w:rFonts w:hint="eastAsia"/>
          <w:sz w:val="24"/>
          <w:szCs w:val="24"/>
        </w:rPr>
        <w:t>灭菌效果试验应该同时进行小负载和满负载，才能涵盖和模拟不同装载情况。在</w:t>
      </w:r>
      <w:r w:rsidR="00BF2E8A" w:rsidRPr="00BF2E8A">
        <w:rPr>
          <w:rFonts w:hint="eastAsia"/>
          <w:sz w:val="24"/>
          <w:szCs w:val="24"/>
        </w:rPr>
        <w:t>起草小组</w:t>
      </w:r>
      <w:r w:rsidR="00BF2E8A">
        <w:rPr>
          <w:rFonts w:hint="eastAsia"/>
          <w:sz w:val="24"/>
          <w:szCs w:val="24"/>
        </w:rPr>
        <w:t>和专家的沟通及</w:t>
      </w:r>
      <w:r w:rsidR="0083447D">
        <w:rPr>
          <w:rFonts w:hint="eastAsia"/>
          <w:sz w:val="24"/>
          <w:szCs w:val="24"/>
        </w:rPr>
        <w:t>小组</w:t>
      </w:r>
      <w:r w:rsidR="00BF2E8A">
        <w:rPr>
          <w:rFonts w:hint="eastAsia"/>
          <w:sz w:val="24"/>
          <w:szCs w:val="24"/>
        </w:rPr>
        <w:t>内部论证后</w:t>
      </w:r>
      <w:r w:rsidR="00BF2E8A" w:rsidRPr="00BF2E8A">
        <w:rPr>
          <w:sz w:val="24"/>
          <w:szCs w:val="24"/>
        </w:rPr>
        <w:t>，根据情况对标准进行了修改和完善，</w:t>
      </w:r>
      <w:r w:rsidR="00BF2E8A">
        <w:rPr>
          <w:rFonts w:hint="eastAsia"/>
          <w:sz w:val="24"/>
          <w:szCs w:val="24"/>
        </w:rPr>
        <w:t>形成了</w:t>
      </w:r>
      <w:r w:rsidR="00407663" w:rsidRPr="00BF2E8A">
        <w:rPr>
          <w:sz w:val="24"/>
          <w:szCs w:val="24"/>
        </w:rPr>
        <w:t>最终</w:t>
      </w:r>
      <w:r w:rsidR="00BF2E8A">
        <w:rPr>
          <w:rFonts w:hint="eastAsia"/>
          <w:sz w:val="24"/>
          <w:szCs w:val="24"/>
        </w:rPr>
        <w:t>的</w:t>
      </w:r>
      <w:r w:rsidR="00407663" w:rsidRPr="00BF2E8A">
        <w:rPr>
          <w:sz w:val="24"/>
          <w:szCs w:val="24"/>
        </w:rPr>
        <w:t>征求意见稿。</w:t>
      </w:r>
    </w:p>
    <w:p w:rsidR="00C82380" w:rsidRDefault="00C82380" w:rsidP="004625BA">
      <w:pPr>
        <w:pStyle w:val="1"/>
        <w:spacing w:before="156" w:after="156"/>
      </w:pPr>
      <w:r w:rsidRPr="002C68C9">
        <w:t>标准编制</w:t>
      </w:r>
      <w:proofErr w:type="gramStart"/>
      <w:r w:rsidRPr="002C68C9">
        <w:t>定原则</w:t>
      </w:r>
      <w:proofErr w:type="gramEnd"/>
      <w:r w:rsidRPr="002C68C9">
        <w:t>和标准主要内容</w:t>
      </w:r>
    </w:p>
    <w:p w:rsidR="00910575" w:rsidRPr="00910575" w:rsidRDefault="00910575" w:rsidP="00910575">
      <w:pPr>
        <w:pStyle w:val="a0"/>
        <w:numPr>
          <w:ilvl w:val="0"/>
          <w:numId w:val="4"/>
        </w:numPr>
        <w:snapToGrid w:val="0"/>
        <w:spacing w:line="312" w:lineRule="auto"/>
        <w:ind w:firstLineChars="0"/>
        <w:rPr>
          <w:b/>
          <w:bCs/>
          <w:sz w:val="24"/>
          <w:szCs w:val="24"/>
        </w:rPr>
      </w:pPr>
      <w:r w:rsidRPr="00910575">
        <w:rPr>
          <w:rFonts w:hint="eastAsia"/>
          <w:b/>
          <w:bCs/>
          <w:sz w:val="24"/>
          <w:szCs w:val="24"/>
        </w:rPr>
        <w:t>标准编制的基本原则</w:t>
      </w:r>
    </w:p>
    <w:p w:rsidR="00414338" w:rsidRPr="00414338" w:rsidRDefault="00414338" w:rsidP="00910575">
      <w:pPr>
        <w:pStyle w:val="a0"/>
        <w:snapToGrid w:val="0"/>
        <w:spacing w:line="312" w:lineRule="auto"/>
        <w:ind w:firstLine="480"/>
        <w:rPr>
          <w:sz w:val="24"/>
          <w:szCs w:val="24"/>
        </w:rPr>
      </w:pPr>
      <w:r w:rsidRPr="00414338">
        <w:rPr>
          <w:rFonts w:hint="eastAsia"/>
          <w:sz w:val="24"/>
          <w:szCs w:val="24"/>
        </w:rPr>
        <w:t>本</w:t>
      </w:r>
      <w:r w:rsidR="00910575">
        <w:rPr>
          <w:rFonts w:hint="eastAsia"/>
          <w:sz w:val="24"/>
          <w:szCs w:val="24"/>
        </w:rPr>
        <w:t>文件</w:t>
      </w:r>
      <w:r w:rsidRPr="00414338">
        <w:rPr>
          <w:rFonts w:hint="eastAsia"/>
          <w:sz w:val="24"/>
          <w:szCs w:val="24"/>
        </w:rPr>
        <w:t>按照</w:t>
      </w:r>
      <w:r w:rsidRPr="00414338">
        <w:rPr>
          <w:sz w:val="24"/>
          <w:szCs w:val="24"/>
        </w:rPr>
        <w:t>GB/T 1.1-2020的规则起草。</w:t>
      </w:r>
    </w:p>
    <w:p w:rsidR="00414338" w:rsidRDefault="00414338" w:rsidP="00910575">
      <w:pPr>
        <w:pStyle w:val="a0"/>
        <w:snapToGrid w:val="0"/>
        <w:spacing w:line="312" w:lineRule="auto"/>
        <w:ind w:firstLine="480"/>
        <w:rPr>
          <w:sz w:val="24"/>
          <w:szCs w:val="24"/>
        </w:rPr>
      </w:pPr>
      <w:r w:rsidRPr="00414338">
        <w:rPr>
          <w:rFonts w:hint="eastAsia"/>
          <w:sz w:val="24"/>
          <w:szCs w:val="24"/>
        </w:rPr>
        <w:t>本</w:t>
      </w:r>
      <w:r w:rsidR="00910575">
        <w:rPr>
          <w:rFonts w:hint="eastAsia"/>
          <w:sz w:val="24"/>
          <w:szCs w:val="24"/>
        </w:rPr>
        <w:t>文件</w:t>
      </w:r>
      <w:r w:rsidRPr="00414338">
        <w:rPr>
          <w:rFonts w:hint="eastAsia"/>
          <w:sz w:val="24"/>
          <w:szCs w:val="24"/>
        </w:rPr>
        <w:t>部分参照了</w:t>
      </w:r>
      <w:r w:rsidRPr="00414338">
        <w:rPr>
          <w:sz w:val="24"/>
          <w:szCs w:val="24"/>
        </w:rPr>
        <w:t>EN 285:2006+A2:2009、EN 285:2015</w:t>
      </w:r>
      <w:r w:rsidRPr="00414338">
        <w:rPr>
          <w:rFonts w:hint="eastAsia"/>
          <w:sz w:val="24"/>
          <w:szCs w:val="24"/>
        </w:rPr>
        <w:t>，结合中国的基本国情，同时考虑《强制性国家标准管理法》</w:t>
      </w:r>
      <w:r>
        <w:rPr>
          <w:rFonts w:hint="eastAsia"/>
          <w:sz w:val="24"/>
          <w:szCs w:val="24"/>
        </w:rPr>
        <w:t>中</w:t>
      </w:r>
      <w:r w:rsidR="00910575">
        <w:rPr>
          <w:rFonts w:hint="eastAsia"/>
          <w:sz w:val="24"/>
          <w:szCs w:val="24"/>
        </w:rPr>
        <w:t>关于强制性国家标准制定的</w:t>
      </w:r>
      <w:r>
        <w:rPr>
          <w:rFonts w:hint="eastAsia"/>
          <w:sz w:val="24"/>
          <w:szCs w:val="24"/>
        </w:rPr>
        <w:t>一些</w:t>
      </w:r>
      <w:r w:rsidRPr="00414338">
        <w:rPr>
          <w:rFonts w:hint="eastAsia"/>
          <w:sz w:val="24"/>
          <w:szCs w:val="24"/>
        </w:rPr>
        <w:t>基本原则</w:t>
      </w:r>
      <w:r>
        <w:rPr>
          <w:rFonts w:hint="eastAsia"/>
          <w:sz w:val="24"/>
          <w:szCs w:val="24"/>
        </w:rPr>
        <w:t>，完成了标准的制定。</w:t>
      </w:r>
    </w:p>
    <w:p w:rsidR="00910575" w:rsidRPr="00910575" w:rsidRDefault="00910575" w:rsidP="00910575">
      <w:pPr>
        <w:pStyle w:val="a0"/>
        <w:numPr>
          <w:ilvl w:val="0"/>
          <w:numId w:val="4"/>
        </w:numPr>
        <w:snapToGrid w:val="0"/>
        <w:spacing w:line="312" w:lineRule="auto"/>
        <w:ind w:firstLineChars="0"/>
        <w:rPr>
          <w:b/>
          <w:bCs/>
          <w:sz w:val="24"/>
          <w:szCs w:val="24"/>
        </w:rPr>
      </w:pPr>
      <w:r w:rsidRPr="00910575">
        <w:rPr>
          <w:rFonts w:hint="eastAsia"/>
          <w:b/>
          <w:bCs/>
          <w:sz w:val="24"/>
          <w:szCs w:val="24"/>
        </w:rPr>
        <w:t>标准的主要内容及与</w:t>
      </w:r>
      <w:r w:rsidRPr="00910575">
        <w:rPr>
          <w:b/>
          <w:bCs/>
          <w:sz w:val="24"/>
          <w:szCs w:val="24"/>
        </w:rPr>
        <w:t xml:space="preserve"> </w:t>
      </w:r>
      <w:r>
        <w:rPr>
          <w:b/>
          <w:bCs/>
          <w:sz w:val="24"/>
          <w:szCs w:val="24"/>
        </w:rPr>
        <w:t>GB</w:t>
      </w:r>
      <w:r w:rsidRPr="00910575">
        <w:rPr>
          <w:b/>
          <w:bCs/>
          <w:sz w:val="24"/>
          <w:szCs w:val="24"/>
        </w:rPr>
        <w:t xml:space="preserve"> </w:t>
      </w:r>
      <w:r>
        <w:rPr>
          <w:b/>
          <w:bCs/>
          <w:sz w:val="24"/>
          <w:szCs w:val="24"/>
        </w:rPr>
        <w:t>8599</w:t>
      </w:r>
      <w:r w:rsidRPr="00910575">
        <w:rPr>
          <w:b/>
          <w:bCs/>
          <w:sz w:val="24"/>
          <w:szCs w:val="24"/>
        </w:rPr>
        <w:t>-2008的差异</w:t>
      </w:r>
    </w:p>
    <w:p w:rsidR="00910575" w:rsidRPr="00910575" w:rsidRDefault="00910575" w:rsidP="00910575">
      <w:pPr>
        <w:pStyle w:val="a0"/>
        <w:snapToGrid w:val="0"/>
        <w:spacing w:line="312" w:lineRule="auto"/>
        <w:ind w:firstLine="480"/>
        <w:rPr>
          <w:sz w:val="24"/>
          <w:szCs w:val="24"/>
        </w:rPr>
      </w:pPr>
      <w:r w:rsidRPr="00910575">
        <w:rPr>
          <w:rFonts w:hint="eastAsia"/>
          <w:sz w:val="24"/>
          <w:szCs w:val="24"/>
        </w:rPr>
        <w:t>本文件代替</w:t>
      </w:r>
      <w:r w:rsidRPr="00910575">
        <w:rPr>
          <w:sz w:val="24"/>
          <w:szCs w:val="24"/>
        </w:rPr>
        <w:t>GB 8599-2008《大型蒸汽灭菌器技术要求 自动控制型》,与GB 8599-2008相比，除结构调整和编辑性改动外，主要技术变化如下：</w:t>
      </w:r>
    </w:p>
    <w:p w:rsidR="00910575" w:rsidRPr="00910575" w:rsidRDefault="00910575" w:rsidP="00910575">
      <w:pPr>
        <w:pStyle w:val="a0"/>
        <w:snapToGrid w:val="0"/>
        <w:spacing w:line="312" w:lineRule="auto"/>
        <w:ind w:firstLine="480"/>
        <w:rPr>
          <w:sz w:val="24"/>
          <w:szCs w:val="24"/>
        </w:rPr>
      </w:pPr>
      <w:r w:rsidRPr="00910575">
        <w:rPr>
          <w:sz w:val="24"/>
          <w:szCs w:val="24"/>
        </w:rPr>
        <w:t>a)</w:t>
      </w:r>
      <w:r w:rsidRPr="00910575">
        <w:rPr>
          <w:sz w:val="24"/>
          <w:szCs w:val="24"/>
        </w:rPr>
        <w:tab/>
        <w:t>更改了标准的“范围”（见第1章,2008年版的第1章）；</w:t>
      </w:r>
    </w:p>
    <w:p w:rsidR="00910575" w:rsidRPr="00910575" w:rsidRDefault="00910575" w:rsidP="00910575">
      <w:pPr>
        <w:pStyle w:val="a0"/>
        <w:snapToGrid w:val="0"/>
        <w:spacing w:line="312" w:lineRule="auto"/>
        <w:ind w:firstLine="480"/>
        <w:rPr>
          <w:sz w:val="24"/>
          <w:szCs w:val="24"/>
        </w:rPr>
      </w:pPr>
      <w:r w:rsidRPr="00910575">
        <w:rPr>
          <w:sz w:val="24"/>
          <w:szCs w:val="24"/>
        </w:rPr>
        <w:t>b)</w:t>
      </w:r>
      <w:r w:rsidRPr="00910575">
        <w:rPr>
          <w:sz w:val="24"/>
          <w:szCs w:val="24"/>
        </w:rPr>
        <w:tab/>
        <w:t xml:space="preserve">更改了引用标准、规范的适用版本（见第2章）； </w:t>
      </w:r>
    </w:p>
    <w:p w:rsidR="00910575" w:rsidRPr="00910575" w:rsidRDefault="00910575" w:rsidP="00910575">
      <w:pPr>
        <w:pStyle w:val="a0"/>
        <w:snapToGrid w:val="0"/>
        <w:spacing w:line="312" w:lineRule="auto"/>
        <w:ind w:firstLine="480"/>
        <w:rPr>
          <w:sz w:val="24"/>
          <w:szCs w:val="24"/>
        </w:rPr>
      </w:pPr>
      <w:r w:rsidRPr="00910575">
        <w:rPr>
          <w:sz w:val="24"/>
          <w:szCs w:val="24"/>
        </w:rPr>
        <w:t>c)</w:t>
      </w:r>
      <w:r w:rsidRPr="00910575">
        <w:rPr>
          <w:sz w:val="24"/>
          <w:szCs w:val="24"/>
        </w:rPr>
        <w:tab/>
        <w:t>增加了“绝对压力”、“压力”、“权限装置”、“周期参数”、“周期阶段”的术语和定义（见3.1、3.2、3.4、3.8、3.14）；</w:t>
      </w:r>
    </w:p>
    <w:p w:rsidR="00910575" w:rsidRPr="00910575" w:rsidRDefault="00910575" w:rsidP="00910575">
      <w:pPr>
        <w:pStyle w:val="a0"/>
        <w:snapToGrid w:val="0"/>
        <w:spacing w:line="312" w:lineRule="auto"/>
        <w:ind w:firstLine="480"/>
        <w:rPr>
          <w:sz w:val="24"/>
          <w:szCs w:val="24"/>
        </w:rPr>
      </w:pPr>
      <w:r w:rsidRPr="00910575">
        <w:rPr>
          <w:sz w:val="24"/>
          <w:szCs w:val="24"/>
        </w:rPr>
        <w:t>d)</w:t>
      </w:r>
      <w:r w:rsidRPr="00910575">
        <w:rPr>
          <w:sz w:val="24"/>
          <w:szCs w:val="24"/>
        </w:rPr>
        <w:tab/>
        <w:t>更改了“空腔负载”、“压力容器”、“灭菌单元”的术语和定义（见3.12、3.16、</w:t>
      </w:r>
      <w:r w:rsidRPr="00910575">
        <w:rPr>
          <w:sz w:val="24"/>
          <w:szCs w:val="24"/>
        </w:rPr>
        <w:lastRenderedPageBreak/>
        <w:t>3.18，2008年版的3.8、3.11、3.14）；</w:t>
      </w:r>
    </w:p>
    <w:p w:rsidR="00910575" w:rsidRPr="00910575" w:rsidRDefault="00910575" w:rsidP="00910575">
      <w:pPr>
        <w:pStyle w:val="a0"/>
        <w:snapToGrid w:val="0"/>
        <w:spacing w:line="312" w:lineRule="auto"/>
        <w:ind w:firstLine="480"/>
        <w:rPr>
          <w:sz w:val="24"/>
          <w:szCs w:val="24"/>
        </w:rPr>
      </w:pPr>
      <w:r w:rsidRPr="00910575">
        <w:rPr>
          <w:sz w:val="24"/>
          <w:szCs w:val="24"/>
        </w:rPr>
        <w:t>e)</w:t>
      </w:r>
      <w:r w:rsidRPr="00910575">
        <w:rPr>
          <w:sz w:val="24"/>
          <w:szCs w:val="24"/>
        </w:rPr>
        <w:tab/>
        <w:t>删除了“基本参数”；（见2008年版的4.2）；</w:t>
      </w:r>
    </w:p>
    <w:p w:rsidR="00910575" w:rsidRPr="00910575" w:rsidRDefault="00910575" w:rsidP="00910575">
      <w:pPr>
        <w:pStyle w:val="a0"/>
        <w:snapToGrid w:val="0"/>
        <w:spacing w:line="312" w:lineRule="auto"/>
        <w:ind w:firstLine="480"/>
        <w:rPr>
          <w:sz w:val="24"/>
          <w:szCs w:val="24"/>
        </w:rPr>
      </w:pPr>
      <w:r w:rsidRPr="00910575">
        <w:rPr>
          <w:sz w:val="24"/>
          <w:szCs w:val="24"/>
        </w:rPr>
        <w:t>f)</w:t>
      </w:r>
      <w:r w:rsidRPr="00910575">
        <w:rPr>
          <w:sz w:val="24"/>
          <w:szCs w:val="24"/>
        </w:rPr>
        <w:tab/>
        <w:t>删除了联锁装置的要求（见2008年版的5.4.1.2）；</w:t>
      </w:r>
    </w:p>
    <w:p w:rsidR="00910575" w:rsidRPr="00910575" w:rsidRDefault="00910575" w:rsidP="00910575">
      <w:pPr>
        <w:pStyle w:val="a0"/>
        <w:snapToGrid w:val="0"/>
        <w:spacing w:line="312" w:lineRule="auto"/>
        <w:ind w:firstLine="480"/>
        <w:rPr>
          <w:sz w:val="24"/>
          <w:szCs w:val="24"/>
        </w:rPr>
      </w:pPr>
      <w:r w:rsidRPr="00910575">
        <w:rPr>
          <w:sz w:val="24"/>
          <w:szCs w:val="24"/>
        </w:rPr>
        <w:t>g)</w:t>
      </w:r>
      <w:r w:rsidRPr="00910575">
        <w:rPr>
          <w:sz w:val="24"/>
          <w:szCs w:val="24"/>
        </w:rPr>
        <w:tab/>
        <w:t>更改了双门灭菌器的要求（见5.1.1.2，2008年版的5.4.2）；</w:t>
      </w:r>
    </w:p>
    <w:p w:rsidR="00910575" w:rsidRPr="00910575" w:rsidRDefault="00910575" w:rsidP="00910575">
      <w:pPr>
        <w:pStyle w:val="a0"/>
        <w:snapToGrid w:val="0"/>
        <w:spacing w:line="312" w:lineRule="auto"/>
        <w:ind w:firstLine="480"/>
        <w:rPr>
          <w:sz w:val="24"/>
          <w:szCs w:val="24"/>
        </w:rPr>
      </w:pPr>
      <w:r w:rsidRPr="00910575">
        <w:rPr>
          <w:sz w:val="24"/>
          <w:szCs w:val="24"/>
        </w:rPr>
        <w:t>h)</w:t>
      </w:r>
      <w:r w:rsidRPr="00910575">
        <w:rPr>
          <w:sz w:val="24"/>
          <w:szCs w:val="24"/>
        </w:rPr>
        <w:tab/>
        <w:t>更改了测试连接器的要求（见5.1.1.3，2008年版的5.4.3）；</w:t>
      </w:r>
    </w:p>
    <w:p w:rsidR="00910575" w:rsidRPr="00910575" w:rsidRDefault="00910575" w:rsidP="00910575">
      <w:pPr>
        <w:pStyle w:val="a0"/>
        <w:snapToGrid w:val="0"/>
        <w:spacing w:line="312" w:lineRule="auto"/>
        <w:ind w:firstLine="480"/>
        <w:rPr>
          <w:sz w:val="24"/>
          <w:szCs w:val="24"/>
        </w:rPr>
      </w:pPr>
      <w:r w:rsidRPr="00910575">
        <w:rPr>
          <w:sz w:val="24"/>
          <w:szCs w:val="24"/>
        </w:rPr>
        <w:t>i)</w:t>
      </w:r>
      <w:r w:rsidRPr="00910575">
        <w:rPr>
          <w:sz w:val="24"/>
          <w:szCs w:val="24"/>
        </w:rPr>
        <w:tab/>
        <w:t>删除了隔热材料的要求（见2008年版的5.4.4）；</w:t>
      </w:r>
    </w:p>
    <w:p w:rsidR="00910575" w:rsidRPr="00910575" w:rsidRDefault="00910575" w:rsidP="00910575">
      <w:pPr>
        <w:pStyle w:val="a0"/>
        <w:snapToGrid w:val="0"/>
        <w:spacing w:line="312" w:lineRule="auto"/>
        <w:ind w:firstLine="480"/>
        <w:rPr>
          <w:sz w:val="24"/>
          <w:szCs w:val="24"/>
        </w:rPr>
      </w:pPr>
      <w:r w:rsidRPr="00910575">
        <w:rPr>
          <w:sz w:val="24"/>
          <w:szCs w:val="24"/>
        </w:rPr>
        <w:t>j)</w:t>
      </w:r>
      <w:r w:rsidRPr="00910575">
        <w:rPr>
          <w:sz w:val="24"/>
          <w:szCs w:val="24"/>
        </w:rPr>
        <w:tab/>
        <w:t>更改了管道的要求（见5.2.2.1，2008年版的5.5.1）；</w:t>
      </w:r>
    </w:p>
    <w:p w:rsidR="00910575" w:rsidRPr="00910575" w:rsidRDefault="00910575" w:rsidP="00910575">
      <w:pPr>
        <w:pStyle w:val="a0"/>
        <w:snapToGrid w:val="0"/>
        <w:spacing w:line="312" w:lineRule="auto"/>
        <w:ind w:firstLine="480"/>
        <w:rPr>
          <w:sz w:val="24"/>
          <w:szCs w:val="24"/>
        </w:rPr>
      </w:pPr>
      <w:r w:rsidRPr="00910575">
        <w:rPr>
          <w:sz w:val="24"/>
          <w:szCs w:val="24"/>
        </w:rPr>
        <w:t>k)</w:t>
      </w:r>
      <w:r w:rsidRPr="00910575">
        <w:rPr>
          <w:sz w:val="24"/>
          <w:szCs w:val="24"/>
        </w:rPr>
        <w:tab/>
        <w:t>更改了蒸汽源的要求（见5.2.2.2，2008年版的5.5.2）；</w:t>
      </w:r>
    </w:p>
    <w:p w:rsidR="00910575" w:rsidRPr="00910575" w:rsidRDefault="00910575" w:rsidP="00910575">
      <w:pPr>
        <w:pStyle w:val="a0"/>
        <w:snapToGrid w:val="0"/>
        <w:spacing w:line="312" w:lineRule="auto"/>
        <w:ind w:firstLine="480"/>
        <w:rPr>
          <w:sz w:val="24"/>
          <w:szCs w:val="24"/>
        </w:rPr>
      </w:pPr>
      <w:r w:rsidRPr="00910575">
        <w:rPr>
          <w:sz w:val="24"/>
          <w:szCs w:val="24"/>
        </w:rPr>
        <w:t>l)</w:t>
      </w:r>
      <w:r w:rsidRPr="00910575">
        <w:rPr>
          <w:sz w:val="24"/>
          <w:szCs w:val="24"/>
        </w:rPr>
        <w:tab/>
        <w:t>更改了空气过滤器的滤除效率（见5.2.2.3.2，2008年版的5.5.3.2）；</w:t>
      </w:r>
    </w:p>
    <w:p w:rsidR="00910575" w:rsidRPr="00910575" w:rsidRDefault="00910575" w:rsidP="00910575">
      <w:pPr>
        <w:pStyle w:val="a0"/>
        <w:snapToGrid w:val="0"/>
        <w:spacing w:line="312" w:lineRule="auto"/>
        <w:ind w:firstLine="480"/>
        <w:rPr>
          <w:sz w:val="24"/>
          <w:szCs w:val="24"/>
        </w:rPr>
      </w:pPr>
      <w:r w:rsidRPr="00910575">
        <w:rPr>
          <w:sz w:val="24"/>
          <w:szCs w:val="24"/>
        </w:rPr>
        <w:t>m)</w:t>
      </w:r>
      <w:r w:rsidRPr="00910575">
        <w:rPr>
          <w:sz w:val="24"/>
          <w:szCs w:val="24"/>
        </w:rPr>
        <w:tab/>
        <w:t>更改了测量系统——显示和记录装置的内容（见5.2.3，2008年版的5.6）；</w:t>
      </w:r>
    </w:p>
    <w:p w:rsidR="00910575" w:rsidRPr="00910575" w:rsidRDefault="00910575" w:rsidP="00910575">
      <w:pPr>
        <w:pStyle w:val="a0"/>
        <w:snapToGrid w:val="0"/>
        <w:spacing w:line="312" w:lineRule="auto"/>
        <w:ind w:firstLine="480"/>
        <w:rPr>
          <w:sz w:val="24"/>
          <w:szCs w:val="24"/>
        </w:rPr>
      </w:pPr>
      <w:r w:rsidRPr="00910575">
        <w:rPr>
          <w:sz w:val="24"/>
          <w:szCs w:val="24"/>
        </w:rPr>
        <w:t>n)</w:t>
      </w:r>
      <w:r w:rsidRPr="00910575">
        <w:rPr>
          <w:sz w:val="24"/>
          <w:szCs w:val="24"/>
        </w:rPr>
        <w:tab/>
        <w:t>更改了控制系统的要求（见5.2.4，2008年版的5.7）；</w:t>
      </w:r>
    </w:p>
    <w:p w:rsidR="00910575" w:rsidRPr="00910575" w:rsidRDefault="00910575" w:rsidP="00910575">
      <w:pPr>
        <w:pStyle w:val="a0"/>
        <w:snapToGrid w:val="0"/>
        <w:spacing w:line="312" w:lineRule="auto"/>
        <w:ind w:firstLine="480"/>
        <w:rPr>
          <w:sz w:val="24"/>
          <w:szCs w:val="24"/>
        </w:rPr>
      </w:pPr>
      <w:r w:rsidRPr="00910575">
        <w:rPr>
          <w:sz w:val="24"/>
          <w:szCs w:val="24"/>
        </w:rPr>
        <w:t>o)</w:t>
      </w:r>
      <w:r w:rsidRPr="00910575">
        <w:rPr>
          <w:sz w:val="24"/>
          <w:szCs w:val="24"/>
        </w:rPr>
        <w:tab/>
        <w:t>明确了BD测试判定标准（见5.3.1.1，2008年版的5.8.1.1）；</w:t>
      </w:r>
    </w:p>
    <w:p w:rsidR="00910575" w:rsidRPr="00910575" w:rsidRDefault="00910575" w:rsidP="00910575">
      <w:pPr>
        <w:pStyle w:val="a0"/>
        <w:snapToGrid w:val="0"/>
        <w:spacing w:line="312" w:lineRule="auto"/>
        <w:ind w:firstLine="480"/>
        <w:rPr>
          <w:sz w:val="24"/>
          <w:szCs w:val="24"/>
        </w:rPr>
      </w:pPr>
      <w:r w:rsidRPr="00910575">
        <w:rPr>
          <w:sz w:val="24"/>
          <w:szCs w:val="24"/>
        </w:rPr>
        <w:t>p)</w:t>
      </w:r>
      <w:r w:rsidRPr="00910575">
        <w:rPr>
          <w:sz w:val="24"/>
          <w:szCs w:val="24"/>
        </w:rPr>
        <w:tab/>
        <w:t>更改了橡胶负载的灭菌效果的相关要求、试验方法及附录（见5.3.2、6.3.2，2008年版的5.8.2、6.8.2、F.8）；</w:t>
      </w:r>
    </w:p>
    <w:p w:rsidR="00910575" w:rsidRPr="00910575" w:rsidRDefault="00910575" w:rsidP="00910575">
      <w:pPr>
        <w:pStyle w:val="a0"/>
        <w:snapToGrid w:val="0"/>
        <w:spacing w:line="312" w:lineRule="auto"/>
        <w:ind w:firstLine="480"/>
        <w:rPr>
          <w:sz w:val="24"/>
          <w:szCs w:val="24"/>
        </w:rPr>
      </w:pPr>
      <w:r w:rsidRPr="00910575">
        <w:rPr>
          <w:sz w:val="24"/>
          <w:szCs w:val="24"/>
        </w:rPr>
        <w:t>q)</w:t>
      </w:r>
      <w:r w:rsidRPr="00910575">
        <w:rPr>
          <w:sz w:val="24"/>
          <w:szCs w:val="24"/>
        </w:rPr>
        <w:tab/>
        <w:t xml:space="preserve">增加了饱和蒸汽理论温度的计算方法（见5.3.3.1）； </w:t>
      </w:r>
    </w:p>
    <w:p w:rsidR="00910575" w:rsidRPr="00910575" w:rsidRDefault="00910575" w:rsidP="00910575">
      <w:pPr>
        <w:pStyle w:val="a0"/>
        <w:snapToGrid w:val="0"/>
        <w:spacing w:line="312" w:lineRule="auto"/>
        <w:ind w:firstLine="480"/>
        <w:rPr>
          <w:sz w:val="24"/>
          <w:szCs w:val="24"/>
        </w:rPr>
      </w:pPr>
      <w:r w:rsidRPr="00910575">
        <w:rPr>
          <w:sz w:val="24"/>
          <w:szCs w:val="24"/>
        </w:rPr>
        <w:t>r)</w:t>
      </w:r>
      <w:r w:rsidRPr="00910575">
        <w:rPr>
          <w:sz w:val="24"/>
          <w:szCs w:val="24"/>
        </w:rPr>
        <w:tab/>
        <w:t>更改了空腔负载试验的要求（见6.3.1.2，2008年版的6.8.1.2）；</w:t>
      </w:r>
    </w:p>
    <w:p w:rsidR="00910575" w:rsidRPr="00910575" w:rsidRDefault="00910575" w:rsidP="00910575">
      <w:pPr>
        <w:pStyle w:val="a0"/>
        <w:snapToGrid w:val="0"/>
        <w:spacing w:line="312" w:lineRule="auto"/>
        <w:ind w:firstLine="480"/>
        <w:rPr>
          <w:sz w:val="24"/>
          <w:szCs w:val="24"/>
        </w:rPr>
      </w:pPr>
      <w:r w:rsidRPr="00910575">
        <w:rPr>
          <w:sz w:val="24"/>
          <w:szCs w:val="24"/>
        </w:rPr>
        <w:t>s)</w:t>
      </w:r>
      <w:r w:rsidRPr="00910575">
        <w:rPr>
          <w:sz w:val="24"/>
          <w:szCs w:val="24"/>
        </w:rPr>
        <w:tab/>
        <w:t>温度性能试验中增加了无线温度传感器的相关要求（见6.3.3，2008年版的6.8.3）；</w:t>
      </w:r>
    </w:p>
    <w:p w:rsidR="00910575" w:rsidRPr="00910575" w:rsidRDefault="00910575" w:rsidP="00910575">
      <w:pPr>
        <w:pStyle w:val="a0"/>
        <w:snapToGrid w:val="0"/>
        <w:spacing w:line="312" w:lineRule="auto"/>
        <w:ind w:firstLine="480"/>
        <w:rPr>
          <w:sz w:val="24"/>
          <w:szCs w:val="24"/>
        </w:rPr>
      </w:pPr>
      <w:r w:rsidRPr="00910575">
        <w:rPr>
          <w:sz w:val="24"/>
          <w:szCs w:val="24"/>
        </w:rPr>
        <w:t>t)</w:t>
      </w:r>
      <w:r w:rsidRPr="00910575">
        <w:rPr>
          <w:sz w:val="24"/>
          <w:szCs w:val="24"/>
        </w:rPr>
        <w:tab/>
        <w:t>更改了真空泄漏试验的要求（见6.3.4.3，2008年版的6.8.3.4.3）；</w:t>
      </w:r>
    </w:p>
    <w:p w:rsidR="00910575" w:rsidRPr="00910575" w:rsidRDefault="00910575" w:rsidP="00910575">
      <w:pPr>
        <w:pStyle w:val="a0"/>
        <w:snapToGrid w:val="0"/>
        <w:spacing w:line="312" w:lineRule="auto"/>
        <w:ind w:firstLine="480"/>
        <w:rPr>
          <w:sz w:val="24"/>
          <w:szCs w:val="24"/>
        </w:rPr>
      </w:pPr>
      <w:r w:rsidRPr="00910575">
        <w:rPr>
          <w:sz w:val="24"/>
          <w:szCs w:val="24"/>
        </w:rPr>
        <w:t>u)</w:t>
      </w:r>
      <w:r w:rsidRPr="00910575">
        <w:rPr>
          <w:sz w:val="24"/>
          <w:szCs w:val="24"/>
        </w:rPr>
        <w:tab/>
        <w:t>更改了噪声试验的试验要求（见6.3.6，2008年版的6.9）；</w:t>
      </w:r>
    </w:p>
    <w:p w:rsidR="00910575" w:rsidRPr="00910575" w:rsidRDefault="00910575" w:rsidP="00910575">
      <w:pPr>
        <w:pStyle w:val="a0"/>
        <w:snapToGrid w:val="0"/>
        <w:spacing w:line="312" w:lineRule="auto"/>
        <w:ind w:firstLine="480"/>
        <w:rPr>
          <w:sz w:val="24"/>
          <w:szCs w:val="24"/>
        </w:rPr>
      </w:pPr>
      <w:r w:rsidRPr="00910575">
        <w:rPr>
          <w:sz w:val="24"/>
          <w:szCs w:val="24"/>
        </w:rPr>
        <w:t>v)</w:t>
      </w:r>
      <w:r w:rsidRPr="00910575">
        <w:rPr>
          <w:sz w:val="24"/>
          <w:szCs w:val="24"/>
        </w:rPr>
        <w:tab/>
        <w:t>删除了标记的关要求（见2008年版的5.12）；</w:t>
      </w:r>
    </w:p>
    <w:p w:rsidR="00910575" w:rsidRPr="00910575" w:rsidRDefault="00910575" w:rsidP="00910575">
      <w:pPr>
        <w:pStyle w:val="a0"/>
        <w:snapToGrid w:val="0"/>
        <w:spacing w:line="312" w:lineRule="auto"/>
        <w:ind w:firstLine="480"/>
        <w:rPr>
          <w:sz w:val="24"/>
          <w:szCs w:val="24"/>
        </w:rPr>
      </w:pPr>
      <w:r w:rsidRPr="00910575">
        <w:rPr>
          <w:sz w:val="24"/>
          <w:szCs w:val="24"/>
        </w:rPr>
        <w:t>w)</w:t>
      </w:r>
      <w:r w:rsidRPr="00910575">
        <w:rPr>
          <w:sz w:val="24"/>
          <w:szCs w:val="24"/>
        </w:rPr>
        <w:tab/>
        <w:t>修改了“附录A（资料性）环境影响”（见附录A，2008年版的附录A）；</w:t>
      </w:r>
    </w:p>
    <w:p w:rsidR="00910575" w:rsidRPr="00910575" w:rsidRDefault="00910575" w:rsidP="00910575">
      <w:pPr>
        <w:pStyle w:val="a0"/>
        <w:snapToGrid w:val="0"/>
        <w:spacing w:line="312" w:lineRule="auto"/>
        <w:ind w:firstLine="480"/>
        <w:rPr>
          <w:sz w:val="24"/>
          <w:szCs w:val="24"/>
        </w:rPr>
      </w:pPr>
      <w:r w:rsidRPr="00910575">
        <w:rPr>
          <w:sz w:val="24"/>
          <w:szCs w:val="24"/>
        </w:rPr>
        <w:t>x)</w:t>
      </w:r>
      <w:r w:rsidRPr="00910575">
        <w:rPr>
          <w:sz w:val="24"/>
          <w:szCs w:val="24"/>
        </w:rPr>
        <w:tab/>
        <w:t>更改了“附录B（资料性）同一单元灭菌器的识别标准”（见附录B，2008年版的附录B）；</w:t>
      </w:r>
    </w:p>
    <w:p w:rsidR="00910575" w:rsidRPr="00910575" w:rsidRDefault="00910575" w:rsidP="00910575">
      <w:pPr>
        <w:pStyle w:val="a0"/>
        <w:snapToGrid w:val="0"/>
        <w:spacing w:line="312" w:lineRule="auto"/>
        <w:ind w:firstLine="480"/>
        <w:rPr>
          <w:sz w:val="24"/>
          <w:szCs w:val="24"/>
        </w:rPr>
      </w:pPr>
      <w:r w:rsidRPr="00910575">
        <w:rPr>
          <w:sz w:val="24"/>
          <w:szCs w:val="24"/>
        </w:rPr>
        <w:t>y)</w:t>
      </w:r>
      <w:r w:rsidRPr="00910575">
        <w:rPr>
          <w:sz w:val="24"/>
          <w:szCs w:val="24"/>
        </w:rPr>
        <w:tab/>
        <w:t>将“附录C（资料性）小负载温度试验期间的温度与时间允许范围”修改</w:t>
      </w:r>
      <w:r w:rsidRPr="00910575">
        <w:rPr>
          <w:sz w:val="24"/>
          <w:szCs w:val="24"/>
        </w:rPr>
        <w:lastRenderedPageBreak/>
        <w:t>为资料性附录（见附录C，GB 8599-2008的附录E）；</w:t>
      </w:r>
    </w:p>
    <w:p w:rsidR="00910575" w:rsidRPr="00910575" w:rsidRDefault="00910575" w:rsidP="00910575">
      <w:pPr>
        <w:pStyle w:val="a0"/>
        <w:snapToGrid w:val="0"/>
        <w:spacing w:line="312" w:lineRule="auto"/>
        <w:ind w:firstLine="480"/>
        <w:rPr>
          <w:sz w:val="24"/>
          <w:szCs w:val="24"/>
        </w:rPr>
      </w:pPr>
      <w:r w:rsidRPr="00910575">
        <w:rPr>
          <w:sz w:val="24"/>
          <w:szCs w:val="24"/>
        </w:rPr>
        <w:t>z)</w:t>
      </w:r>
      <w:r w:rsidRPr="00910575">
        <w:rPr>
          <w:sz w:val="24"/>
          <w:szCs w:val="24"/>
        </w:rPr>
        <w:tab/>
        <w:t>删除了“附录D（规范性）材料”（见2008年版的附录D）；</w:t>
      </w:r>
    </w:p>
    <w:p w:rsidR="00910575" w:rsidRPr="00910575" w:rsidRDefault="00910575" w:rsidP="00910575">
      <w:pPr>
        <w:pStyle w:val="a0"/>
        <w:snapToGrid w:val="0"/>
        <w:spacing w:line="312" w:lineRule="auto"/>
        <w:ind w:firstLine="480"/>
        <w:rPr>
          <w:sz w:val="24"/>
          <w:szCs w:val="24"/>
        </w:rPr>
      </w:pPr>
      <w:r w:rsidRPr="00910575">
        <w:rPr>
          <w:sz w:val="24"/>
          <w:szCs w:val="24"/>
        </w:rPr>
        <w:t>aa)</w:t>
      </w:r>
      <w:r w:rsidRPr="00910575">
        <w:rPr>
          <w:sz w:val="24"/>
          <w:szCs w:val="24"/>
        </w:rPr>
        <w:tab/>
        <w:t>更改了“附录D（规范性）测试仪器、设备和材料”的要求（见D.4，2008年版的F.4）；</w:t>
      </w:r>
    </w:p>
    <w:p w:rsidR="00910575" w:rsidRPr="00910575" w:rsidRDefault="00910575" w:rsidP="00910575">
      <w:pPr>
        <w:pStyle w:val="a0"/>
        <w:snapToGrid w:val="0"/>
        <w:spacing w:line="312" w:lineRule="auto"/>
        <w:ind w:firstLine="480"/>
        <w:rPr>
          <w:sz w:val="24"/>
          <w:szCs w:val="24"/>
        </w:rPr>
      </w:pPr>
      <w:r w:rsidRPr="00910575">
        <w:rPr>
          <w:sz w:val="24"/>
          <w:szCs w:val="24"/>
        </w:rPr>
        <w:t>bb)</w:t>
      </w:r>
      <w:r w:rsidRPr="00910575">
        <w:rPr>
          <w:sz w:val="24"/>
          <w:szCs w:val="24"/>
        </w:rPr>
        <w:tab/>
        <w:t>更改了“附录E（资料性）制造商应提供的信息和文件”的要求（见附录E，2008年版的附录G）；</w:t>
      </w:r>
    </w:p>
    <w:p w:rsidR="00910575" w:rsidRPr="00910575" w:rsidRDefault="00910575" w:rsidP="00910575">
      <w:pPr>
        <w:pStyle w:val="a0"/>
        <w:snapToGrid w:val="0"/>
        <w:spacing w:line="312" w:lineRule="auto"/>
        <w:ind w:firstLine="480"/>
        <w:rPr>
          <w:sz w:val="24"/>
          <w:szCs w:val="24"/>
        </w:rPr>
      </w:pPr>
      <w:r w:rsidRPr="00910575">
        <w:rPr>
          <w:sz w:val="24"/>
          <w:szCs w:val="24"/>
        </w:rPr>
        <w:t>cc)</w:t>
      </w:r>
      <w:r w:rsidRPr="00910575">
        <w:rPr>
          <w:sz w:val="24"/>
          <w:szCs w:val="24"/>
        </w:rPr>
        <w:tab/>
        <w:t>增加了“附录F（资料性）正常工作条件”，并将“附录C（资料性附录）蒸汽和水的质量”和“附录F（资料性）正常工作条件”合并（见附录F，2008年版的附录C）；</w:t>
      </w:r>
    </w:p>
    <w:p w:rsidR="00910575" w:rsidRPr="00414338" w:rsidRDefault="00910575" w:rsidP="00910575">
      <w:pPr>
        <w:pStyle w:val="a0"/>
        <w:snapToGrid w:val="0"/>
        <w:spacing w:line="312" w:lineRule="auto"/>
        <w:ind w:firstLine="480"/>
        <w:rPr>
          <w:sz w:val="24"/>
          <w:szCs w:val="24"/>
        </w:rPr>
      </w:pPr>
      <w:r w:rsidRPr="00910575">
        <w:rPr>
          <w:sz w:val="24"/>
          <w:szCs w:val="24"/>
        </w:rPr>
        <w:t>dd)</w:t>
      </w:r>
      <w:r w:rsidRPr="00910575">
        <w:rPr>
          <w:sz w:val="24"/>
          <w:szCs w:val="24"/>
        </w:rPr>
        <w:tab/>
        <w:t>更改了“附录F（资料性）正常工作条件”中蒸汽发生器供水污染物中的氯离子的指标要求和蒸汽冷凝物中电导率的质量指标（见附录F，2008年版的附录C）。</w:t>
      </w:r>
    </w:p>
    <w:p w:rsidR="00C82380" w:rsidRDefault="00C82380" w:rsidP="004625BA">
      <w:pPr>
        <w:pStyle w:val="1"/>
        <w:spacing w:before="156" w:after="156"/>
      </w:pPr>
      <w:r w:rsidRPr="002C68C9">
        <w:t>主要试验（或验证）的分析、综述报告，技术经济论证，预期的经济效果</w:t>
      </w:r>
    </w:p>
    <w:p w:rsidR="00856B1D" w:rsidRPr="00856B1D" w:rsidRDefault="00856B1D" w:rsidP="00910575">
      <w:pPr>
        <w:pStyle w:val="a0"/>
        <w:snapToGrid w:val="0"/>
        <w:spacing w:line="312" w:lineRule="auto"/>
        <w:ind w:firstLine="480"/>
        <w:rPr>
          <w:sz w:val="24"/>
          <w:szCs w:val="24"/>
        </w:rPr>
      </w:pPr>
      <w:r>
        <w:rPr>
          <w:rFonts w:hint="eastAsia"/>
          <w:sz w:val="24"/>
          <w:szCs w:val="24"/>
        </w:rPr>
        <w:t>大型</w:t>
      </w:r>
      <w:r w:rsidRPr="00856B1D">
        <w:rPr>
          <w:rFonts w:hint="eastAsia"/>
          <w:sz w:val="24"/>
          <w:szCs w:val="24"/>
        </w:rPr>
        <w:t>压力蒸汽灭菌器</w:t>
      </w:r>
      <w:r>
        <w:rPr>
          <w:rFonts w:hint="eastAsia"/>
          <w:sz w:val="24"/>
          <w:szCs w:val="24"/>
        </w:rPr>
        <w:t>目前是医院及消毒服务机构使用最为广泛的灭菌设备</w:t>
      </w:r>
      <w:r w:rsidRPr="00856B1D">
        <w:rPr>
          <w:rFonts w:hint="eastAsia"/>
          <w:sz w:val="24"/>
          <w:szCs w:val="24"/>
        </w:rPr>
        <w:t>，因此对</w:t>
      </w:r>
      <w:r>
        <w:rPr>
          <w:rFonts w:hint="eastAsia"/>
          <w:sz w:val="24"/>
          <w:szCs w:val="24"/>
        </w:rPr>
        <w:t>大型</w:t>
      </w:r>
      <w:r w:rsidRPr="00856B1D">
        <w:rPr>
          <w:rFonts w:hint="eastAsia"/>
          <w:sz w:val="24"/>
          <w:szCs w:val="24"/>
        </w:rPr>
        <w:t>压力蒸汽灭菌器的设计、工艺及性能进行规范</w:t>
      </w:r>
      <w:r>
        <w:rPr>
          <w:rFonts w:hint="eastAsia"/>
          <w:sz w:val="24"/>
          <w:szCs w:val="24"/>
        </w:rPr>
        <w:t>关乎</w:t>
      </w:r>
      <w:r w:rsidRPr="00856B1D">
        <w:rPr>
          <w:rFonts w:hint="eastAsia"/>
          <w:sz w:val="24"/>
          <w:szCs w:val="24"/>
        </w:rPr>
        <w:t>人民群众的身体健康和生命安全。</w:t>
      </w:r>
    </w:p>
    <w:p w:rsidR="00856B1D" w:rsidRDefault="00856B1D" w:rsidP="00910575">
      <w:pPr>
        <w:pStyle w:val="a0"/>
        <w:snapToGrid w:val="0"/>
        <w:spacing w:line="312" w:lineRule="auto"/>
        <w:ind w:firstLine="480"/>
        <w:rPr>
          <w:sz w:val="24"/>
          <w:szCs w:val="24"/>
        </w:rPr>
      </w:pPr>
      <w:r w:rsidRPr="00856B1D">
        <w:rPr>
          <w:rFonts w:hint="eastAsia"/>
          <w:sz w:val="24"/>
          <w:szCs w:val="24"/>
        </w:rPr>
        <w:t>通过强制性国家标准的法律地位和权威性，来保证产品的安全。因此在标准中将安全性相关的性能指标放在第一位</w:t>
      </w:r>
      <w:r>
        <w:rPr>
          <w:rFonts w:hint="eastAsia"/>
          <w:sz w:val="24"/>
          <w:szCs w:val="24"/>
        </w:rPr>
        <w:t>。</w:t>
      </w:r>
      <w:r w:rsidRPr="00856B1D">
        <w:rPr>
          <w:rFonts w:hint="eastAsia"/>
          <w:sz w:val="24"/>
          <w:szCs w:val="24"/>
        </w:rPr>
        <w:t>在对国外标准的转换过程中，结合中国的实际情况，</w:t>
      </w:r>
      <w:r>
        <w:rPr>
          <w:rFonts w:hint="eastAsia"/>
          <w:sz w:val="24"/>
          <w:szCs w:val="24"/>
        </w:rPr>
        <w:t>同时</w:t>
      </w:r>
      <w:r w:rsidRPr="00856B1D">
        <w:rPr>
          <w:rFonts w:hint="eastAsia"/>
          <w:sz w:val="24"/>
          <w:szCs w:val="24"/>
        </w:rPr>
        <w:t>考虑</w:t>
      </w:r>
      <w:r>
        <w:rPr>
          <w:rFonts w:hint="eastAsia"/>
          <w:sz w:val="24"/>
          <w:szCs w:val="24"/>
        </w:rPr>
        <w:t>了</w:t>
      </w:r>
      <w:r w:rsidRPr="00856B1D">
        <w:rPr>
          <w:rFonts w:hint="eastAsia"/>
          <w:sz w:val="24"/>
          <w:szCs w:val="24"/>
        </w:rPr>
        <w:t>行业的发展现状，适当、合理的采纳相关</w:t>
      </w:r>
      <w:r>
        <w:rPr>
          <w:rFonts w:hint="eastAsia"/>
          <w:sz w:val="24"/>
          <w:szCs w:val="24"/>
        </w:rPr>
        <w:t>技术</w:t>
      </w:r>
      <w:r w:rsidRPr="00856B1D">
        <w:rPr>
          <w:rFonts w:hint="eastAsia"/>
          <w:sz w:val="24"/>
          <w:szCs w:val="24"/>
        </w:rPr>
        <w:t>条款。</w:t>
      </w:r>
    </w:p>
    <w:p w:rsidR="00856B1D" w:rsidRPr="00856B1D" w:rsidRDefault="00856B1D" w:rsidP="00910575">
      <w:pPr>
        <w:pStyle w:val="a0"/>
        <w:snapToGrid w:val="0"/>
        <w:spacing w:line="312" w:lineRule="auto"/>
        <w:ind w:firstLine="480"/>
        <w:rPr>
          <w:sz w:val="24"/>
          <w:szCs w:val="24"/>
        </w:rPr>
      </w:pPr>
      <w:r w:rsidRPr="00856B1D">
        <w:rPr>
          <w:rFonts w:hint="eastAsia"/>
          <w:sz w:val="24"/>
          <w:szCs w:val="24"/>
        </w:rPr>
        <w:t>本标准规定了大型压力蒸汽灭菌器（以下简称：灭菌器）技术要求的型式、要求和试验方法</w:t>
      </w:r>
      <w:r w:rsidR="008B21CD">
        <w:rPr>
          <w:rFonts w:hint="eastAsia"/>
          <w:sz w:val="24"/>
          <w:szCs w:val="24"/>
        </w:rPr>
        <w:t>，</w:t>
      </w:r>
      <w:r w:rsidRPr="00856B1D">
        <w:rPr>
          <w:rFonts w:hint="eastAsia"/>
          <w:sz w:val="24"/>
          <w:szCs w:val="24"/>
        </w:rPr>
        <w:t>保证</w:t>
      </w:r>
      <w:r>
        <w:rPr>
          <w:rFonts w:hint="eastAsia"/>
          <w:sz w:val="24"/>
          <w:szCs w:val="24"/>
        </w:rPr>
        <w:t>了</w:t>
      </w:r>
      <w:r w:rsidRPr="00856B1D">
        <w:rPr>
          <w:rFonts w:hint="eastAsia"/>
          <w:sz w:val="24"/>
          <w:szCs w:val="24"/>
        </w:rPr>
        <w:t>医疗机构所用无菌器械及物品的无菌水平，减少医疗器械交叉感染的风险</w:t>
      </w:r>
      <w:r w:rsidR="008B21CD">
        <w:rPr>
          <w:rFonts w:hint="eastAsia"/>
          <w:sz w:val="24"/>
          <w:szCs w:val="24"/>
        </w:rPr>
        <w:t>。本标准</w:t>
      </w:r>
      <w:r w:rsidRPr="00856B1D">
        <w:rPr>
          <w:rFonts w:hint="eastAsia"/>
          <w:sz w:val="24"/>
          <w:szCs w:val="24"/>
        </w:rPr>
        <w:t>为企业提供</w:t>
      </w:r>
      <w:r w:rsidR="008B21CD">
        <w:rPr>
          <w:rFonts w:hint="eastAsia"/>
          <w:sz w:val="24"/>
          <w:szCs w:val="24"/>
        </w:rPr>
        <w:t>了</w:t>
      </w:r>
      <w:r w:rsidRPr="00856B1D">
        <w:rPr>
          <w:rFonts w:hint="eastAsia"/>
          <w:sz w:val="24"/>
          <w:szCs w:val="24"/>
        </w:rPr>
        <w:t>技术指导，规范</w:t>
      </w:r>
      <w:r w:rsidR="008B21CD">
        <w:rPr>
          <w:rFonts w:hint="eastAsia"/>
          <w:sz w:val="24"/>
          <w:szCs w:val="24"/>
        </w:rPr>
        <w:t>了</w:t>
      </w:r>
      <w:r w:rsidRPr="00856B1D">
        <w:rPr>
          <w:rFonts w:hint="eastAsia"/>
          <w:sz w:val="24"/>
          <w:szCs w:val="24"/>
        </w:rPr>
        <w:t>设计和生产流程，</w:t>
      </w:r>
      <w:r w:rsidR="008B21CD" w:rsidRPr="008B21CD">
        <w:rPr>
          <w:rFonts w:hint="eastAsia"/>
          <w:sz w:val="24"/>
          <w:szCs w:val="24"/>
        </w:rPr>
        <w:t>有效减少人力成本和各项资源</w:t>
      </w:r>
      <w:r w:rsidR="008B21CD">
        <w:rPr>
          <w:rFonts w:hint="eastAsia"/>
          <w:sz w:val="24"/>
          <w:szCs w:val="24"/>
        </w:rPr>
        <w:t>，</w:t>
      </w:r>
      <w:r w:rsidR="008B21CD" w:rsidRPr="008B21CD">
        <w:rPr>
          <w:rFonts w:hint="eastAsia"/>
          <w:sz w:val="24"/>
          <w:szCs w:val="24"/>
        </w:rPr>
        <w:t>取得了较好的经济效益</w:t>
      </w:r>
      <w:r w:rsidR="008B21CD">
        <w:rPr>
          <w:rFonts w:hint="eastAsia"/>
          <w:sz w:val="24"/>
          <w:szCs w:val="24"/>
        </w:rPr>
        <w:t>；为监管机构提供监督依据，有效降低了医疗风险</w:t>
      </w:r>
      <w:r w:rsidRPr="00856B1D">
        <w:rPr>
          <w:rFonts w:hint="eastAsia"/>
          <w:sz w:val="24"/>
          <w:szCs w:val="24"/>
        </w:rPr>
        <w:t>。</w:t>
      </w:r>
    </w:p>
    <w:p w:rsidR="000A7EF3" w:rsidRDefault="000A7EF3" w:rsidP="004625BA">
      <w:pPr>
        <w:pStyle w:val="1"/>
        <w:spacing w:before="156" w:after="156"/>
      </w:pPr>
      <w:r w:rsidRPr="002C68C9">
        <w:lastRenderedPageBreak/>
        <w:t>采用国际标准和国外先进标准的程度，以及与国际、国外同类标准水平的对比情况，或与测试的国外样</w:t>
      </w:r>
      <w:r w:rsidRPr="002C68C9">
        <w:rPr>
          <w:rFonts w:hint="eastAsia"/>
        </w:rPr>
        <w:t>品、样机的有关数据对比情况</w:t>
      </w:r>
    </w:p>
    <w:p w:rsidR="008B21CD" w:rsidRPr="008B21CD" w:rsidRDefault="008B21CD" w:rsidP="00910575">
      <w:pPr>
        <w:pStyle w:val="a0"/>
        <w:snapToGrid w:val="0"/>
        <w:spacing w:line="312" w:lineRule="auto"/>
        <w:ind w:firstLine="480"/>
        <w:rPr>
          <w:sz w:val="24"/>
          <w:szCs w:val="24"/>
        </w:rPr>
      </w:pPr>
      <w:r w:rsidRPr="008B21CD">
        <w:rPr>
          <w:rFonts w:hint="eastAsia"/>
          <w:sz w:val="24"/>
          <w:szCs w:val="24"/>
        </w:rPr>
        <w:t>本标准</w:t>
      </w:r>
      <w:r>
        <w:rPr>
          <w:rFonts w:hint="eastAsia"/>
          <w:sz w:val="24"/>
          <w:szCs w:val="24"/>
        </w:rPr>
        <w:t>参考了</w:t>
      </w:r>
      <w:r w:rsidRPr="008B21CD">
        <w:rPr>
          <w:sz w:val="24"/>
          <w:szCs w:val="24"/>
        </w:rPr>
        <w:t xml:space="preserve">EN </w:t>
      </w:r>
      <w:r>
        <w:rPr>
          <w:sz w:val="24"/>
          <w:szCs w:val="24"/>
        </w:rPr>
        <w:t>285</w:t>
      </w:r>
      <w:r>
        <w:rPr>
          <w:rFonts w:hint="eastAsia"/>
          <w:sz w:val="24"/>
          <w:szCs w:val="24"/>
        </w:rPr>
        <w:t>:</w:t>
      </w:r>
      <w:r>
        <w:rPr>
          <w:sz w:val="24"/>
          <w:szCs w:val="24"/>
        </w:rPr>
        <w:t>2</w:t>
      </w:r>
      <w:r w:rsidRPr="008B21CD">
        <w:rPr>
          <w:sz w:val="24"/>
          <w:szCs w:val="24"/>
        </w:rPr>
        <w:t>01</w:t>
      </w:r>
      <w:r>
        <w:rPr>
          <w:sz w:val="24"/>
          <w:szCs w:val="24"/>
        </w:rPr>
        <w:t xml:space="preserve">5 </w:t>
      </w:r>
      <w:r w:rsidRPr="008B21CD">
        <w:rPr>
          <w:rFonts w:hint="eastAsia"/>
          <w:sz w:val="24"/>
          <w:szCs w:val="24"/>
        </w:rPr>
        <w:t>《</w:t>
      </w:r>
      <w:r w:rsidRPr="008B21CD">
        <w:rPr>
          <w:sz w:val="24"/>
          <w:szCs w:val="24"/>
        </w:rPr>
        <w:t>Sterilization - Steam sterilizers - Large sterilizers》</w:t>
      </w:r>
      <w:r>
        <w:rPr>
          <w:rFonts w:hint="eastAsia"/>
          <w:sz w:val="24"/>
          <w:szCs w:val="24"/>
        </w:rPr>
        <w:t>、</w:t>
      </w:r>
      <w:r w:rsidRPr="008B21CD">
        <w:rPr>
          <w:sz w:val="24"/>
          <w:szCs w:val="24"/>
        </w:rPr>
        <w:t xml:space="preserve"> EN 285:2006+A2:2009</w:t>
      </w:r>
      <w:r>
        <w:rPr>
          <w:rFonts w:hint="eastAsia"/>
          <w:sz w:val="24"/>
          <w:szCs w:val="24"/>
        </w:rPr>
        <w:t>《</w:t>
      </w:r>
      <w:r w:rsidRPr="008B21CD">
        <w:rPr>
          <w:sz w:val="24"/>
          <w:szCs w:val="24"/>
        </w:rPr>
        <w:t>Sterilization - Steam sterilizers - Large sterilizers</w:t>
      </w:r>
      <w:r>
        <w:rPr>
          <w:rFonts w:hint="eastAsia"/>
          <w:sz w:val="24"/>
          <w:szCs w:val="24"/>
        </w:rPr>
        <w:t>》</w:t>
      </w:r>
      <w:r w:rsidRPr="008B21CD">
        <w:rPr>
          <w:sz w:val="24"/>
          <w:szCs w:val="24"/>
        </w:rPr>
        <w:t>标准的技术内容</w:t>
      </w:r>
      <w:r>
        <w:rPr>
          <w:rFonts w:hint="eastAsia"/>
          <w:sz w:val="24"/>
          <w:szCs w:val="24"/>
        </w:rPr>
        <w:t>，</w:t>
      </w:r>
      <w:r w:rsidRPr="008B21CD">
        <w:rPr>
          <w:rFonts w:hint="eastAsia"/>
          <w:sz w:val="24"/>
          <w:szCs w:val="24"/>
        </w:rPr>
        <w:t>并注意和最新发布的国家标准</w:t>
      </w:r>
      <w:r w:rsidRPr="008B21CD">
        <w:rPr>
          <w:sz w:val="24"/>
          <w:szCs w:val="24"/>
        </w:rPr>
        <w:t xml:space="preserve"> GB 4793.4-2019 合并考虑，以 </w:t>
      </w:r>
      <w:r>
        <w:rPr>
          <w:rFonts w:hint="eastAsia"/>
          <w:sz w:val="24"/>
          <w:szCs w:val="24"/>
        </w:rPr>
        <w:t>GB</w:t>
      </w:r>
      <w:r w:rsidRPr="008B21CD">
        <w:rPr>
          <w:sz w:val="24"/>
          <w:szCs w:val="24"/>
        </w:rPr>
        <w:t xml:space="preserve"> </w:t>
      </w:r>
      <w:r>
        <w:rPr>
          <w:sz w:val="24"/>
          <w:szCs w:val="24"/>
        </w:rPr>
        <w:t>8599-</w:t>
      </w:r>
      <w:r w:rsidRPr="008B21CD">
        <w:rPr>
          <w:sz w:val="24"/>
          <w:szCs w:val="24"/>
        </w:rPr>
        <w:t>20</w:t>
      </w:r>
      <w:r>
        <w:rPr>
          <w:sz w:val="24"/>
          <w:szCs w:val="24"/>
        </w:rPr>
        <w:t>08</w:t>
      </w:r>
      <w:r w:rsidRPr="008B21CD">
        <w:rPr>
          <w:sz w:val="24"/>
          <w:szCs w:val="24"/>
        </w:rPr>
        <w:t xml:space="preserve"> 标准为基础修订。</w:t>
      </w:r>
    </w:p>
    <w:p w:rsidR="000A7EF3" w:rsidRDefault="000A7EF3" w:rsidP="004625BA">
      <w:pPr>
        <w:pStyle w:val="1"/>
        <w:spacing w:before="156" w:after="156"/>
      </w:pPr>
      <w:r w:rsidRPr="002C68C9">
        <w:t>与有关的现行法律、法规和和其他相关标准的关系等协调性问题</w:t>
      </w:r>
    </w:p>
    <w:p w:rsidR="003A126C" w:rsidRPr="00407663" w:rsidRDefault="00407663" w:rsidP="00910575">
      <w:pPr>
        <w:pStyle w:val="a0"/>
        <w:snapToGrid w:val="0"/>
        <w:spacing w:line="312" w:lineRule="auto"/>
        <w:ind w:firstLine="480"/>
        <w:rPr>
          <w:sz w:val="24"/>
          <w:szCs w:val="24"/>
        </w:rPr>
      </w:pPr>
      <w:r w:rsidRPr="00407663">
        <w:rPr>
          <w:rFonts w:hint="eastAsia"/>
          <w:sz w:val="24"/>
          <w:szCs w:val="24"/>
        </w:rPr>
        <w:t>不与现行法律、法规和其他相关标准冲突。</w:t>
      </w:r>
    </w:p>
    <w:p w:rsidR="000A7EF3" w:rsidRDefault="000A7EF3" w:rsidP="004625BA">
      <w:pPr>
        <w:pStyle w:val="1"/>
        <w:spacing w:before="156" w:after="156"/>
      </w:pPr>
      <w:r w:rsidRPr="002C68C9">
        <w:rPr>
          <w:rFonts w:hint="eastAsia"/>
        </w:rPr>
        <w:t>重大分歧意见的处理经过和依据</w:t>
      </w:r>
    </w:p>
    <w:p w:rsidR="002C68C9" w:rsidRPr="002C68C9" w:rsidRDefault="002C68C9" w:rsidP="00910575">
      <w:pPr>
        <w:pStyle w:val="a0"/>
        <w:snapToGrid w:val="0"/>
        <w:spacing w:line="312" w:lineRule="auto"/>
        <w:ind w:firstLine="480"/>
        <w:rPr>
          <w:sz w:val="24"/>
          <w:szCs w:val="24"/>
        </w:rPr>
      </w:pPr>
      <w:r w:rsidRPr="002C68C9">
        <w:rPr>
          <w:rFonts w:hint="eastAsia"/>
          <w:sz w:val="24"/>
          <w:szCs w:val="24"/>
        </w:rPr>
        <w:t>无重大分歧意见。</w:t>
      </w:r>
    </w:p>
    <w:p w:rsidR="000A7EF3" w:rsidRDefault="000A7EF3" w:rsidP="004625BA">
      <w:pPr>
        <w:pStyle w:val="1"/>
        <w:spacing w:before="156" w:after="156"/>
      </w:pPr>
      <w:r w:rsidRPr="002C68C9">
        <w:rPr>
          <w:rFonts w:hint="eastAsia"/>
        </w:rPr>
        <w:t>作为强制性标准或推荐性标准的建议</w:t>
      </w:r>
    </w:p>
    <w:p w:rsidR="002C68C9" w:rsidRPr="002C68C9" w:rsidRDefault="002C68C9" w:rsidP="00910575">
      <w:pPr>
        <w:pStyle w:val="a0"/>
        <w:snapToGrid w:val="0"/>
        <w:spacing w:line="312" w:lineRule="auto"/>
        <w:ind w:firstLine="480"/>
        <w:rPr>
          <w:sz w:val="24"/>
          <w:szCs w:val="24"/>
        </w:rPr>
      </w:pPr>
      <w:r w:rsidRPr="002C68C9">
        <w:rPr>
          <w:rFonts w:hint="eastAsia"/>
          <w:sz w:val="24"/>
          <w:szCs w:val="24"/>
        </w:rPr>
        <w:t>本标准建议作为</w:t>
      </w:r>
      <w:r>
        <w:rPr>
          <w:rFonts w:hint="eastAsia"/>
          <w:sz w:val="24"/>
          <w:szCs w:val="24"/>
        </w:rPr>
        <w:t>强制</w:t>
      </w:r>
      <w:r w:rsidRPr="002C68C9">
        <w:rPr>
          <w:rFonts w:hint="eastAsia"/>
          <w:sz w:val="24"/>
          <w:szCs w:val="24"/>
        </w:rPr>
        <w:t>性</w:t>
      </w:r>
      <w:r>
        <w:rPr>
          <w:rFonts w:hint="eastAsia"/>
          <w:sz w:val="24"/>
          <w:szCs w:val="24"/>
        </w:rPr>
        <w:t>国家</w:t>
      </w:r>
      <w:r w:rsidRPr="002C68C9">
        <w:rPr>
          <w:rFonts w:hint="eastAsia"/>
          <w:sz w:val="24"/>
          <w:szCs w:val="24"/>
        </w:rPr>
        <w:t>标准执行。</w:t>
      </w:r>
    </w:p>
    <w:p w:rsidR="000A7EF3" w:rsidRPr="002C68C9" w:rsidRDefault="000A7EF3" w:rsidP="004625BA">
      <w:pPr>
        <w:pStyle w:val="1"/>
        <w:spacing w:before="156" w:after="156"/>
      </w:pPr>
      <w:r w:rsidRPr="002C68C9">
        <w:rPr>
          <w:rFonts w:hint="eastAsia"/>
        </w:rPr>
        <w:t>贯彻标准的要求和措施建议</w:t>
      </w:r>
    </w:p>
    <w:p w:rsidR="002C68C9" w:rsidRPr="002C68C9" w:rsidRDefault="002C68C9" w:rsidP="00910575">
      <w:pPr>
        <w:pStyle w:val="a0"/>
        <w:snapToGrid w:val="0"/>
        <w:spacing w:line="312" w:lineRule="auto"/>
        <w:ind w:firstLine="480"/>
        <w:rPr>
          <w:sz w:val="24"/>
          <w:szCs w:val="24"/>
        </w:rPr>
      </w:pPr>
      <w:r w:rsidRPr="002C68C9">
        <w:rPr>
          <w:rFonts w:hint="eastAsia"/>
          <w:sz w:val="24"/>
          <w:szCs w:val="24"/>
        </w:rPr>
        <w:t>计划在本标准发布</w:t>
      </w:r>
      <w:r w:rsidR="00EC7F80">
        <w:rPr>
          <w:rFonts w:hint="eastAsia"/>
          <w:sz w:val="24"/>
          <w:szCs w:val="24"/>
        </w:rPr>
        <w:t>后</w:t>
      </w:r>
      <w:r w:rsidRPr="002C68C9">
        <w:rPr>
          <w:rFonts w:hint="eastAsia"/>
          <w:sz w:val="24"/>
          <w:szCs w:val="24"/>
        </w:rPr>
        <w:t>一年内安排宣</w:t>
      </w:r>
      <w:proofErr w:type="gramStart"/>
      <w:r w:rsidRPr="002C68C9">
        <w:rPr>
          <w:rFonts w:hint="eastAsia"/>
          <w:sz w:val="24"/>
          <w:szCs w:val="24"/>
        </w:rPr>
        <w:t>贯培训</w:t>
      </w:r>
      <w:proofErr w:type="gramEnd"/>
      <w:r w:rsidRPr="002C68C9">
        <w:rPr>
          <w:rFonts w:hint="eastAsia"/>
          <w:sz w:val="24"/>
          <w:szCs w:val="24"/>
        </w:rPr>
        <w:t>会，培训对象主要为大型压力蒸汽灭菌器</w:t>
      </w:r>
      <w:r>
        <w:rPr>
          <w:rFonts w:hint="eastAsia"/>
          <w:sz w:val="24"/>
          <w:szCs w:val="24"/>
        </w:rPr>
        <w:t>的</w:t>
      </w:r>
      <w:r w:rsidRPr="002C68C9">
        <w:rPr>
          <w:rFonts w:hint="eastAsia"/>
          <w:sz w:val="24"/>
          <w:szCs w:val="24"/>
        </w:rPr>
        <w:t>生产企业和使用大型压力蒸汽灭菌器</w:t>
      </w:r>
      <w:r>
        <w:rPr>
          <w:rFonts w:hint="eastAsia"/>
          <w:sz w:val="24"/>
          <w:szCs w:val="24"/>
        </w:rPr>
        <w:t>的医疗</w:t>
      </w:r>
      <w:r w:rsidRPr="002C68C9">
        <w:rPr>
          <w:rFonts w:hint="eastAsia"/>
          <w:sz w:val="24"/>
          <w:szCs w:val="24"/>
        </w:rPr>
        <w:t>机构的管理人员、</w:t>
      </w:r>
      <w:proofErr w:type="gramStart"/>
      <w:r w:rsidRPr="002C68C9">
        <w:rPr>
          <w:rFonts w:hint="eastAsia"/>
          <w:sz w:val="24"/>
          <w:szCs w:val="24"/>
        </w:rPr>
        <w:t>质控质管</w:t>
      </w:r>
      <w:proofErr w:type="gramEnd"/>
      <w:r w:rsidRPr="002C68C9">
        <w:rPr>
          <w:rFonts w:hint="eastAsia"/>
          <w:sz w:val="24"/>
          <w:szCs w:val="24"/>
        </w:rPr>
        <w:t>人员和行政主管部门的体系审核人员、医疗器械认证服务商等。</w:t>
      </w:r>
    </w:p>
    <w:p w:rsidR="002C68C9" w:rsidRPr="002C68C9" w:rsidRDefault="002C68C9" w:rsidP="004625BA">
      <w:pPr>
        <w:pStyle w:val="1"/>
        <w:spacing w:before="156" w:after="156"/>
      </w:pPr>
      <w:r w:rsidRPr="002C68C9">
        <w:rPr>
          <w:rFonts w:hint="eastAsia"/>
        </w:rPr>
        <w:t>废止现行有关标准的建议</w:t>
      </w:r>
    </w:p>
    <w:p w:rsidR="002C68C9" w:rsidRPr="002C68C9" w:rsidRDefault="002C68C9" w:rsidP="00910575">
      <w:pPr>
        <w:pStyle w:val="a0"/>
        <w:snapToGrid w:val="0"/>
        <w:spacing w:line="312" w:lineRule="auto"/>
        <w:ind w:left="720" w:firstLineChars="0" w:firstLine="0"/>
        <w:rPr>
          <w:sz w:val="24"/>
          <w:szCs w:val="24"/>
        </w:rPr>
      </w:pPr>
      <w:r w:rsidRPr="002C68C9">
        <w:rPr>
          <w:rFonts w:hint="eastAsia"/>
          <w:sz w:val="24"/>
          <w:szCs w:val="24"/>
        </w:rPr>
        <w:t>本标准发布后，将代替原标准GB</w:t>
      </w:r>
      <w:r w:rsidRPr="002C68C9">
        <w:rPr>
          <w:sz w:val="24"/>
          <w:szCs w:val="24"/>
        </w:rPr>
        <w:t xml:space="preserve"> 8599-2008。</w:t>
      </w:r>
    </w:p>
    <w:p w:rsidR="002C68C9" w:rsidRPr="002C68C9" w:rsidRDefault="002C68C9" w:rsidP="004625BA">
      <w:pPr>
        <w:pStyle w:val="1"/>
        <w:spacing w:before="156" w:after="156"/>
      </w:pPr>
      <w:r>
        <w:rPr>
          <w:rFonts w:hint="eastAsia"/>
        </w:rPr>
        <w:t>其它</w:t>
      </w:r>
      <w:r w:rsidRPr="002C68C9">
        <w:rPr>
          <w:rFonts w:hint="eastAsia"/>
        </w:rPr>
        <w:t>应予说明的事项</w:t>
      </w:r>
    </w:p>
    <w:p w:rsidR="002C68C9" w:rsidRPr="002C68C9" w:rsidRDefault="002C68C9" w:rsidP="00910575">
      <w:pPr>
        <w:pStyle w:val="a0"/>
        <w:snapToGrid w:val="0"/>
        <w:spacing w:line="312" w:lineRule="auto"/>
        <w:ind w:left="720" w:firstLineChars="0" w:firstLine="0"/>
        <w:rPr>
          <w:sz w:val="24"/>
          <w:szCs w:val="24"/>
        </w:rPr>
      </w:pPr>
      <w:r w:rsidRPr="002C68C9">
        <w:rPr>
          <w:rFonts w:hint="eastAsia"/>
          <w:sz w:val="24"/>
          <w:szCs w:val="24"/>
        </w:rPr>
        <w:t>无。</w:t>
      </w:r>
    </w:p>
    <w:p w:rsidR="000A7EF3" w:rsidRPr="004625BA" w:rsidRDefault="004625BA" w:rsidP="00910575">
      <w:pPr>
        <w:snapToGrid w:val="0"/>
        <w:spacing w:line="312" w:lineRule="auto"/>
        <w:rPr>
          <w:sz w:val="24"/>
          <w:szCs w:val="24"/>
        </w:rPr>
      </w:pPr>
      <w:r>
        <w:rPr>
          <w:rFonts w:hint="eastAsia"/>
          <w:sz w:val="28"/>
          <w:szCs w:val="28"/>
        </w:rPr>
        <w:t xml:space="preserve">                              </w:t>
      </w:r>
    </w:p>
    <w:sectPr w:rsidR="000A7EF3" w:rsidRPr="004625BA" w:rsidSect="00956B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5E" w:rsidRDefault="008C7E5E" w:rsidP="00407663">
      <w:r>
        <w:separator/>
      </w:r>
    </w:p>
  </w:endnote>
  <w:endnote w:type="continuationSeparator" w:id="0">
    <w:p w:rsidR="008C7E5E" w:rsidRDefault="008C7E5E" w:rsidP="00407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42241"/>
      <w:docPartObj>
        <w:docPartGallery w:val="Page Numbers (Bottom of Page)"/>
        <w:docPartUnique/>
      </w:docPartObj>
    </w:sdtPr>
    <w:sdtContent>
      <w:p w:rsidR="00407663" w:rsidRDefault="003C2892">
        <w:pPr>
          <w:pStyle w:val="a5"/>
          <w:jc w:val="center"/>
        </w:pPr>
        <w:r>
          <w:fldChar w:fldCharType="begin"/>
        </w:r>
        <w:r w:rsidR="00407663">
          <w:instrText>PAGE   \* MERGEFORMAT</w:instrText>
        </w:r>
        <w:r>
          <w:fldChar w:fldCharType="separate"/>
        </w:r>
        <w:r w:rsidR="00EC7F80" w:rsidRPr="00EC7F80">
          <w:rPr>
            <w:noProof/>
            <w:lang w:val="zh-CN"/>
          </w:rPr>
          <w:t>5</w:t>
        </w:r>
        <w:r>
          <w:fldChar w:fldCharType="end"/>
        </w:r>
      </w:p>
    </w:sdtContent>
  </w:sdt>
  <w:p w:rsidR="00407663" w:rsidRDefault="004076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5E" w:rsidRDefault="008C7E5E" w:rsidP="00407663">
      <w:r>
        <w:separator/>
      </w:r>
    </w:p>
  </w:footnote>
  <w:footnote w:type="continuationSeparator" w:id="0">
    <w:p w:rsidR="008C7E5E" w:rsidRDefault="008C7E5E" w:rsidP="00407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D2D"/>
    <w:multiLevelType w:val="hybridMultilevel"/>
    <w:tmpl w:val="AD88B01E"/>
    <w:lvl w:ilvl="0" w:tplc="8EC0C0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A7295"/>
    <w:multiLevelType w:val="hybridMultilevel"/>
    <w:tmpl w:val="34609C68"/>
    <w:lvl w:ilvl="0" w:tplc="B93CBC66">
      <w:start w:val="1"/>
      <w:numFmt w:val="japaneseCounting"/>
      <w:pStyle w:val="1"/>
      <w:lvlText w:val="%1、"/>
      <w:lvlJc w:val="left"/>
      <w:pPr>
        <w:ind w:left="720" w:hanging="7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EA4EE7"/>
    <w:multiLevelType w:val="hybridMultilevel"/>
    <w:tmpl w:val="863046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6266BB9"/>
    <w:multiLevelType w:val="hybridMultilevel"/>
    <w:tmpl w:val="AD88B01E"/>
    <w:lvl w:ilvl="0" w:tplc="8EC0C0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EF6"/>
    <w:rsid w:val="00033D75"/>
    <w:rsid w:val="00095D5B"/>
    <w:rsid w:val="000A7EF3"/>
    <w:rsid w:val="000B4BE9"/>
    <w:rsid w:val="0012140D"/>
    <w:rsid w:val="001576EB"/>
    <w:rsid w:val="002A352B"/>
    <w:rsid w:val="002C68C9"/>
    <w:rsid w:val="002D303E"/>
    <w:rsid w:val="002E53C9"/>
    <w:rsid w:val="002F77E4"/>
    <w:rsid w:val="00384EFC"/>
    <w:rsid w:val="003A126C"/>
    <w:rsid w:val="003C2892"/>
    <w:rsid w:val="003D4FE6"/>
    <w:rsid w:val="003E1EF6"/>
    <w:rsid w:val="00407663"/>
    <w:rsid w:val="00414338"/>
    <w:rsid w:val="0042109D"/>
    <w:rsid w:val="00422614"/>
    <w:rsid w:val="004625BA"/>
    <w:rsid w:val="00573070"/>
    <w:rsid w:val="005A4B4F"/>
    <w:rsid w:val="00822DF1"/>
    <w:rsid w:val="0083447D"/>
    <w:rsid w:val="00856B1D"/>
    <w:rsid w:val="00871302"/>
    <w:rsid w:val="008B21CD"/>
    <w:rsid w:val="008C7E5E"/>
    <w:rsid w:val="00910575"/>
    <w:rsid w:val="00956BA6"/>
    <w:rsid w:val="00A42D75"/>
    <w:rsid w:val="00BF2E8A"/>
    <w:rsid w:val="00C153CA"/>
    <w:rsid w:val="00C36B6A"/>
    <w:rsid w:val="00C82380"/>
    <w:rsid w:val="00DE4006"/>
    <w:rsid w:val="00E96114"/>
    <w:rsid w:val="00EB59CE"/>
    <w:rsid w:val="00EC7F80"/>
    <w:rsid w:val="00EF0216"/>
    <w:rsid w:val="00F26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A6"/>
    <w:pPr>
      <w:widowControl w:val="0"/>
      <w:jc w:val="both"/>
    </w:pPr>
  </w:style>
  <w:style w:type="paragraph" w:styleId="1">
    <w:name w:val="heading 1"/>
    <w:basedOn w:val="a0"/>
    <w:next w:val="a"/>
    <w:link w:val="1Char"/>
    <w:uiPriority w:val="9"/>
    <w:qFormat/>
    <w:rsid w:val="001576EB"/>
    <w:pPr>
      <w:numPr>
        <w:numId w:val="1"/>
      </w:numPr>
      <w:snapToGrid w:val="0"/>
      <w:spacing w:beforeLines="50" w:afterLines="50" w:line="312" w:lineRule="auto"/>
      <w:ind w:left="0" w:firstLineChars="0" w:firstLine="0"/>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82380"/>
    <w:pPr>
      <w:ind w:firstLineChars="200" w:firstLine="420"/>
    </w:pPr>
  </w:style>
  <w:style w:type="paragraph" w:styleId="a4">
    <w:name w:val="header"/>
    <w:basedOn w:val="a"/>
    <w:link w:val="Char"/>
    <w:uiPriority w:val="99"/>
    <w:unhideWhenUsed/>
    <w:rsid w:val="00407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7663"/>
    <w:rPr>
      <w:sz w:val="18"/>
      <w:szCs w:val="18"/>
    </w:rPr>
  </w:style>
  <w:style w:type="paragraph" w:styleId="a5">
    <w:name w:val="footer"/>
    <w:basedOn w:val="a"/>
    <w:link w:val="Char0"/>
    <w:uiPriority w:val="99"/>
    <w:unhideWhenUsed/>
    <w:rsid w:val="00407663"/>
    <w:pPr>
      <w:tabs>
        <w:tab w:val="center" w:pos="4153"/>
        <w:tab w:val="right" w:pos="8306"/>
      </w:tabs>
      <w:snapToGrid w:val="0"/>
      <w:jc w:val="left"/>
    </w:pPr>
    <w:rPr>
      <w:sz w:val="18"/>
      <w:szCs w:val="18"/>
    </w:rPr>
  </w:style>
  <w:style w:type="character" w:customStyle="1" w:styleId="Char0">
    <w:name w:val="页脚 Char"/>
    <w:basedOn w:val="a1"/>
    <w:link w:val="a5"/>
    <w:uiPriority w:val="99"/>
    <w:rsid w:val="00407663"/>
    <w:rPr>
      <w:sz w:val="18"/>
      <w:szCs w:val="18"/>
    </w:rPr>
  </w:style>
  <w:style w:type="paragraph" w:styleId="a6">
    <w:name w:val="Date"/>
    <w:basedOn w:val="a"/>
    <w:next w:val="a"/>
    <w:link w:val="Char1"/>
    <w:uiPriority w:val="99"/>
    <w:semiHidden/>
    <w:unhideWhenUsed/>
    <w:rsid w:val="00422614"/>
    <w:pPr>
      <w:ind w:leftChars="2500" w:left="100"/>
    </w:pPr>
  </w:style>
  <w:style w:type="character" w:customStyle="1" w:styleId="Char1">
    <w:name w:val="日期 Char"/>
    <w:basedOn w:val="a1"/>
    <w:link w:val="a6"/>
    <w:uiPriority w:val="99"/>
    <w:semiHidden/>
    <w:rsid w:val="00422614"/>
  </w:style>
  <w:style w:type="character" w:customStyle="1" w:styleId="1Char">
    <w:name w:val="标题 1 Char"/>
    <w:basedOn w:val="a1"/>
    <w:link w:val="1"/>
    <w:uiPriority w:val="9"/>
    <w:rsid w:val="001576E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0"/>
    <w:next w:val="a"/>
    <w:link w:val="1Char"/>
    <w:uiPriority w:val="9"/>
    <w:qFormat/>
    <w:rsid w:val="001576EB"/>
    <w:pPr>
      <w:numPr>
        <w:numId w:val="1"/>
      </w:numPr>
      <w:snapToGrid w:val="0"/>
      <w:spacing w:beforeLines="50" w:before="156" w:afterLines="50" w:after="156" w:line="312" w:lineRule="auto"/>
      <w:ind w:left="0" w:firstLineChars="0" w:firstLine="0"/>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82380"/>
    <w:pPr>
      <w:ind w:firstLineChars="200" w:firstLine="420"/>
    </w:pPr>
  </w:style>
  <w:style w:type="paragraph" w:styleId="a4">
    <w:name w:val="header"/>
    <w:basedOn w:val="a"/>
    <w:link w:val="Char"/>
    <w:uiPriority w:val="99"/>
    <w:unhideWhenUsed/>
    <w:rsid w:val="00407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7663"/>
    <w:rPr>
      <w:sz w:val="18"/>
      <w:szCs w:val="18"/>
    </w:rPr>
  </w:style>
  <w:style w:type="paragraph" w:styleId="a5">
    <w:name w:val="footer"/>
    <w:basedOn w:val="a"/>
    <w:link w:val="Char0"/>
    <w:uiPriority w:val="99"/>
    <w:unhideWhenUsed/>
    <w:rsid w:val="00407663"/>
    <w:pPr>
      <w:tabs>
        <w:tab w:val="center" w:pos="4153"/>
        <w:tab w:val="right" w:pos="8306"/>
      </w:tabs>
      <w:snapToGrid w:val="0"/>
      <w:jc w:val="left"/>
    </w:pPr>
    <w:rPr>
      <w:sz w:val="18"/>
      <w:szCs w:val="18"/>
    </w:rPr>
  </w:style>
  <w:style w:type="character" w:customStyle="1" w:styleId="Char0">
    <w:name w:val="页脚 Char"/>
    <w:basedOn w:val="a1"/>
    <w:link w:val="a5"/>
    <w:uiPriority w:val="99"/>
    <w:rsid w:val="00407663"/>
    <w:rPr>
      <w:sz w:val="18"/>
      <w:szCs w:val="18"/>
    </w:rPr>
  </w:style>
  <w:style w:type="paragraph" w:styleId="a6">
    <w:name w:val="Date"/>
    <w:basedOn w:val="a"/>
    <w:next w:val="a"/>
    <w:link w:val="Char1"/>
    <w:uiPriority w:val="99"/>
    <w:semiHidden/>
    <w:unhideWhenUsed/>
    <w:rsid w:val="00422614"/>
    <w:pPr>
      <w:ind w:leftChars="2500" w:left="100"/>
    </w:pPr>
  </w:style>
  <w:style w:type="character" w:customStyle="1" w:styleId="Char1">
    <w:name w:val="日期 Char"/>
    <w:basedOn w:val="a1"/>
    <w:link w:val="a6"/>
    <w:uiPriority w:val="99"/>
    <w:semiHidden/>
    <w:rsid w:val="00422614"/>
  </w:style>
  <w:style w:type="character" w:customStyle="1" w:styleId="1Char">
    <w:name w:val="标题 1 Char"/>
    <w:basedOn w:val="a1"/>
    <w:link w:val="1"/>
    <w:uiPriority w:val="9"/>
    <w:rsid w:val="001576EB"/>
    <w:rPr>
      <w:b/>
      <w:bCs/>
      <w:sz w:val="24"/>
      <w:szCs w:val="24"/>
    </w:rPr>
  </w:style>
</w:styles>
</file>

<file path=word/webSettings.xml><?xml version="1.0" encoding="utf-8"?>
<w:webSettings xmlns:r="http://schemas.openxmlformats.org/officeDocument/2006/relationships" xmlns:w="http://schemas.openxmlformats.org/wordprocessingml/2006/main">
  <w:divs>
    <w:div w:id="346714234">
      <w:bodyDiv w:val="1"/>
      <w:marLeft w:val="0"/>
      <w:marRight w:val="0"/>
      <w:marTop w:val="0"/>
      <w:marBottom w:val="0"/>
      <w:divBdr>
        <w:top w:val="none" w:sz="0" w:space="0" w:color="auto"/>
        <w:left w:val="none" w:sz="0" w:space="0" w:color="auto"/>
        <w:bottom w:val="none" w:sz="0" w:space="0" w:color="auto"/>
        <w:right w:val="none" w:sz="0" w:space="0" w:color="auto"/>
      </w:divBdr>
      <w:divsChild>
        <w:div w:id="2135052239">
          <w:marLeft w:val="0"/>
          <w:marRight w:val="0"/>
          <w:marTop w:val="0"/>
          <w:marBottom w:val="0"/>
          <w:divBdr>
            <w:top w:val="none" w:sz="0" w:space="0" w:color="auto"/>
            <w:left w:val="none" w:sz="0" w:space="0" w:color="auto"/>
            <w:bottom w:val="none" w:sz="0" w:space="0" w:color="auto"/>
            <w:right w:val="none" w:sz="0" w:space="0" w:color="auto"/>
          </w:divBdr>
        </w:div>
      </w:divsChild>
    </w:div>
    <w:div w:id="431442000">
      <w:bodyDiv w:val="1"/>
      <w:marLeft w:val="0"/>
      <w:marRight w:val="0"/>
      <w:marTop w:val="0"/>
      <w:marBottom w:val="0"/>
      <w:divBdr>
        <w:top w:val="none" w:sz="0" w:space="0" w:color="auto"/>
        <w:left w:val="none" w:sz="0" w:space="0" w:color="auto"/>
        <w:bottom w:val="none" w:sz="0" w:space="0" w:color="auto"/>
        <w:right w:val="none" w:sz="0" w:space="0" w:color="auto"/>
      </w:divBdr>
      <w:divsChild>
        <w:div w:id="816727724">
          <w:marLeft w:val="0"/>
          <w:marRight w:val="0"/>
          <w:marTop w:val="0"/>
          <w:marBottom w:val="0"/>
          <w:divBdr>
            <w:top w:val="none" w:sz="0" w:space="0" w:color="auto"/>
            <w:left w:val="none" w:sz="0" w:space="0" w:color="auto"/>
            <w:bottom w:val="none" w:sz="0" w:space="0" w:color="auto"/>
            <w:right w:val="none" w:sz="0" w:space="0" w:color="auto"/>
          </w:divBdr>
        </w:div>
      </w:divsChild>
    </w:div>
    <w:div w:id="782260846">
      <w:bodyDiv w:val="1"/>
      <w:marLeft w:val="0"/>
      <w:marRight w:val="0"/>
      <w:marTop w:val="0"/>
      <w:marBottom w:val="0"/>
      <w:divBdr>
        <w:top w:val="none" w:sz="0" w:space="0" w:color="auto"/>
        <w:left w:val="none" w:sz="0" w:space="0" w:color="auto"/>
        <w:bottom w:val="none" w:sz="0" w:space="0" w:color="auto"/>
        <w:right w:val="none" w:sz="0" w:space="0" w:color="auto"/>
      </w:divBdr>
      <w:divsChild>
        <w:div w:id="1628970965">
          <w:marLeft w:val="0"/>
          <w:marRight w:val="0"/>
          <w:marTop w:val="0"/>
          <w:marBottom w:val="0"/>
          <w:divBdr>
            <w:top w:val="none" w:sz="0" w:space="0" w:color="auto"/>
            <w:left w:val="none" w:sz="0" w:space="0" w:color="auto"/>
            <w:bottom w:val="none" w:sz="0" w:space="0" w:color="auto"/>
            <w:right w:val="none" w:sz="0" w:space="0" w:color="auto"/>
          </w:divBdr>
        </w:div>
        <w:div w:id="1252739308">
          <w:marLeft w:val="0"/>
          <w:marRight w:val="0"/>
          <w:marTop w:val="0"/>
          <w:marBottom w:val="0"/>
          <w:divBdr>
            <w:top w:val="none" w:sz="0" w:space="0" w:color="auto"/>
            <w:left w:val="none" w:sz="0" w:space="0" w:color="auto"/>
            <w:bottom w:val="none" w:sz="0" w:space="0" w:color="auto"/>
            <w:right w:val="none" w:sz="0" w:space="0" w:color="auto"/>
          </w:divBdr>
        </w:div>
        <w:div w:id="552618142">
          <w:marLeft w:val="0"/>
          <w:marRight w:val="0"/>
          <w:marTop w:val="0"/>
          <w:marBottom w:val="0"/>
          <w:divBdr>
            <w:top w:val="none" w:sz="0" w:space="0" w:color="auto"/>
            <w:left w:val="none" w:sz="0" w:space="0" w:color="auto"/>
            <w:bottom w:val="none" w:sz="0" w:space="0" w:color="auto"/>
            <w:right w:val="none" w:sz="0" w:space="0" w:color="auto"/>
          </w:divBdr>
        </w:div>
        <w:div w:id="88041832">
          <w:marLeft w:val="0"/>
          <w:marRight w:val="0"/>
          <w:marTop w:val="0"/>
          <w:marBottom w:val="0"/>
          <w:divBdr>
            <w:top w:val="none" w:sz="0" w:space="0" w:color="auto"/>
            <w:left w:val="none" w:sz="0" w:space="0" w:color="auto"/>
            <w:bottom w:val="none" w:sz="0" w:space="0" w:color="auto"/>
            <w:right w:val="none" w:sz="0" w:space="0" w:color="auto"/>
          </w:divBdr>
        </w:div>
      </w:divsChild>
    </w:div>
    <w:div w:id="938564073">
      <w:bodyDiv w:val="1"/>
      <w:marLeft w:val="0"/>
      <w:marRight w:val="0"/>
      <w:marTop w:val="0"/>
      <w:marBottom w:val="0"/>
      <w:divBdr>
        <w:top w:val="none" w:sz="0" w:space="0" w:color="auto"/>
        <w:left w:val="none" w:sz="0" w:space="0" w:color="auto"/>
        <w:bottom w:val="none" w:sz="0" w:space="0" w:color="auto"/>
        <w:right w:val="none" w:sz="0" w:space="0" w:color="auto"/>
      </w:divBdr>
      <w:divsChild>
        <w:div w:id="1209293298">
          <w:marLeft w:val="0"/>
          <w:marRight w:val="0"/>
          <w:marTop w:val="0"/>
          <w:marBottom w:val="0"/>
          <w:divBdr>
            <w:top w:val="none" w:sz="0" w:space="0" w:color="auto"/>
            <w:left w:val="none" w:sz="0" w:space="0" w:color="auto"/>
            <w:bottom w:val="none" w:sz="0" w:space="0" w:color="auto"/>
            <w:right w:val="none" w:sz="0" w:space="0" w:color="auto"/>
          </w:divBdr>
        </w:div>
        <w:div w:id="1036849073">
          <w:marLeft w:val="0"/>
          <w:marRight w:val="0"/>
          <w:marTop w:val="0"/>
          <w:marBottom w:val="0"/>
          <w:divBdr>
            <w:top w:val="none" w:sz="0" w:space="0" w:color="auto"/>
            <w:left w:val="none" w:sz="0" w:space="0" w:color="auto"/>
            <w:bottom w:val="none" w:sz="0" w:space="0" w:color="auto"/>
            <w:right w:val="none" w:sz="0" w:space="0" w:color="auto"/>
          </w:divBdr>
        </w:div>
      </w:divsChild>
    </w:div>
    <w:div w:id="1382943383">
      <w:bodyDiv w:val="1"/>
      <w:marLeft w:val="0"/>
      <w:marRight w:val="0"/>
      <w:marTop w:val="0"/>
      <w:marBottom w:val="0"/>
      <w:divBdr>
        <w:top w:val="none" w:sz="0" w:space="0" w:color="auto"/>
        <w:left w:val="none" w:sz="0" w:space="0" w:color="auto"/>
        <w:bottom w:val="none" w:sz="0" w:space="0" w:color="auto"/>
        <w:right w:val="none" w:sz="0" w:space="0" w:color="auto"/>
      </w:divBdr>
      <w:divsChild>
        <w:div w:id="796335100">
          <w:marLeft w:val="0"/>
          <w:marRight w:val="0"/>
          <w:marTop w:val="0"/>
          <w:marBottom w:val="0"/>
          <w:divBdr>
            <w:top w:val="none" w:sz="0" w:space="0" w:color="auto"/>
            <w:left w:val="none" w:sz="0" w:space="0" w:color="auto"/>
            <w:bottom w:val="none" w:sz="0" w:space="0" w:color="auto"/>
            <w:right w:val="none" w:sz="0" w:space="0" w:color="auto"/>
          </w:divBdr>
        </w:div>
      </w:divsChild>
    </w:div>
    <w:div w:id="2054844538">
      <w:bodyDiv w:val="1"/>
      <w:marLeft w:val="0"/>
      <w:marRight w:val="0"/>
      <w:marTop w:val="0"/>
      <w:marBottom w:val="0"/>
      <w:divBdr>
        <w:top w:val="none" w:sz="0" w:space="0" w:color="auto"/>
        <w:left w:val="none" w:sz="0" w:space="0" w:color="auto"/>
        <w:bottom w:val="none" w:sz="0" w:space="0" w:color="auto"/>
        <w:right w:val="none" w:sz="0" w:space="0" w:color="auto"/>
      </w:divBdr>
      <w:divsChild>
        <w:div w:id="192344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xiujie fang</dc:creator>
  <cp:keywords/>
  <dc:description/>
  <cp:lastModifiedBy>全国消毒技术与设备标准化技术委员会</cp:lastModifiedBy>
  <cp:revision>53</cp:revision>
  <dcterms:created xsi:type="dcterms:W3CDTF">2021-07-01T01:44:00Z</dcterms:created>
  <dcterms:modified xsi:type="dcterms:W3CDTF">2021-07-02T06:02:00Z</dcterms:modified>
</cp:coreProperties>
</file>