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8F2455" w:rsidRPr="00672BFD" w:rsidTr="00867C10">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B578C0" w:rsidP="0024666E">
            <w:pPr>
              <w:pStyle w:val="afff9"/>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sz w:val="21"/>
                <w:szCs w:val="21"/>
              </w:rPr>
              <w:t>11.080.30</w:t>
            </w:r>
          </w:p>
        </w:tc>
      </w:tr>
      <w:tr w:rsidR="008F2455" w:rsidRPr="00672BFD" w:rsidTr="00867C10">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672BFD" w:rsidRPr="00672BFD" w:rsidRDefault="00B578C0"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C47</w:t>
            </w:r>
          </w:p>
        </w:tc>
      </w:tr>
    </w:tbl>
    <w:p w:rsidR="0000040A" w:rsidRDefault="0000040A" w:rsidP="000107E0">
      <w:pPr>
        <w:pStyle w:val="affff1"/>
        <w:framePr w:w="9639" w:h="624" w:hRule="exact" w:hSpace="181" w:vSpace="181" w:wrap="around" w:hAnchor="page" w:x="1305" w:y="2269"/>
      </w:pPr>
      <w:bookmarkStart w:id="0" w:name="_Hlk26473981"/>
      <w:r>
        <w:rPr>
          <w:rFonts w:hint="eastAsia"/>
        </w:rPr>
        <w:t>中华人民共和国国家标准</w:t>
      </w:r>
    </w:p>
    <w:bookmarkEnd w:id="0"/>
    <w:p w:rsidR="00AA456B" w:rsidRPr="00DA7370" w:rsidRDefault="00C9517F" w:rsidP="00A952D7">
      <w:pPr>
        <w:pStyle w:val="afffffffffc"/>
        <w:framePr w:wrap="auto"/>
        <w:rPr>
          <w:lang w:val="fr-FR"/>
        </w:rPr>
      </w:pPr>
      <w:r>
        <w:fldChar w:fldCharType="begin">
          <w:ffData>
            <w:name w:val="文字1"/>
            <w:enabled/>
            <w:calcOnExit w:val="0"/>
            <w:textInput>
              <w:default w:val="GB/T"/>
            </w:textInput>
          </w:ffData>
        </w:fldChar>
      </w:r>
      <w:bookmarkStart w:id="1" w:name="文字1"/>
      <w:r w:rsidRPr="00DA7370">
        <w:rPr>
          <w:lang w:val="fr-FR"/>
        </w:rPr>
        <w:instrText xml:space="preserve"> FORMTEXT </w:instrText>
      </w:r>
      <w:r>
        <w:fldChar w:fldCharType="separate"/>
      </w:r>
      <w:r w:rsidRPr="00DA7370">
        <w:rPr>
          <w:lang w:val="fr-FR"/>
        </w:rPr>
        <w:t>GB/T</w:t>
      </w:r>
      <w:r>
        <w:fldChar w:fldCharType="end"/>
      </w:r>
      <w:bookmarkEnd w:id="1"/>
      <w:r w:rsidRPr="00DA7370">
        <w:rPr>
          <w:lang w:val="fr-FR"/>
        </w:rPr>
        <w:t xml:space="preserve"> </w:t>
      </w:r>
      <w:r w:rsidR="00B578C0">
        <w:t>19633.2</w:t>
      </w:r>
      <w:r w:rsidR="004644A6" w:rsidRPr="00DA7370">
        <w:rPr>
          <w:rFonts w:hAnsi="黑体"/>
          <w:lang w:val="fr-FR"/>
        </w:rPr>
        <w:t>—</w:t>
      </w:r>
      <w:r w:rsidR="00B578C0">
        <w:t>20XX</w:t>
      </w:r>
    </w:p>
    <w:p w:rsidR="00E846C8" w:rsidRPr="001E4882" w:rsidRDefault="00B578C0" w:rsidP="00A952D7">
      <w:pPr>
        <w:pStyle w:val="afffffffffd"/>
        <w:framePr w:wrap="auto"/>
        <w:rPr>
          <w:rFonts w:hAnsi="黑体"/>
        </w:rPr>
      </w:pPr>
      <w:r>
        <w:rPr>
          <w:rFonts w:hAnsi="黑体" w:hint="eastAsia"/>
        </w:rPr>
        <w:t>代替G</w:t>
      </w:r>
      <w:r>
        <w:rPr>
          <w:rFonts w:hAnsi="黑体"/>
        </w:rPr>
        <w:t>B/T 19633.2-2015</w:t>
      </w:r>
    </w:p>
    <w:p w:rsidR="008F70BD" w:rsidRPr="00B4346D" w:rsidRDefault="007439EB" w:rsidP="00324EDD">
      <w:pPr>
        <w:spacing w:line="240" w:lineRule="auto"/>
        <w:ind w:left="8080"/>
        <w:rPr>
          <w:rFonts w:ascii="黑体" w:eastAsia="黑体" w:hAnsi="黑体"/>
          <w:kern w:val="0"/>
          <w:sz w:val="52"/>
          <w:szCs w:val="20"/>
        </w:rPr>
      </w:pPr>
      <w:r w:rsidRPr="00B4346D">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4C814103" wp14:editId="15A7E044">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D142E2"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r w:rsidR="003E2D49" w:rsidRPr="00B4346D">
        <w:rPr>
          <w:rFonts w:ascii="黑体" w:eastAsia="黑体" w:hAnsi="黑体"/>
          <w:noProof/>
          <w:kern w:val="0"/>
          <w:sz w:val="52"/>
          <w:szCs w:val="20"/>
        </w:rPr>
        <w:drawing>
          <wp:anchor distT="0" distB="0" distL="114300" distR="114300" simplePos="0" relativeHeight="251659264" behindDoc="0" locked="0" layoutInCell="1" allowOverlap="0" wp14:anchorId="645351D0" wp14:editId="6B7692D8">
            <wp:simplePos x="0" y="0"/>
            <wp:positionH relativeFrom="page">
              <wp:posOffset>5004435</wp:posOffset>
            </wp:positionH>
            <wp:positionV relativeFrom="page">
              <wp:posOffset>466725</wp:posOffset>
            </wp:positionV>
            <wp:extent cx="1447200" cy="73296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200" cy="732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B578C0" w:rsidRDefault="00B578C0" w:rsidP="00B578C0">
      <w:pPr>
        <w:pStyle w:val="affffffb"/>
        <w:framePr w:w="9639" w:h="6974" w:hRule="exact" w:wrap="around" w:vAnchor="page" w:hAnchor="page" w:x="1419" w:y="6408"/>
      </w:pPr>
      <w:r>
        <w:rPr>
          <w:rFonts w:hint="eastAsia"/>
        </w:rPr>
        <w:t>最终灭菌医疗器械包装 第2部分：</w:t>
      </w:r>
    </w:p>
    <w:p w:rsidR="006816A4" w:rsidRDefault="00B578C0" w:rsidP="00B578C0">
      <w:pPr>
        <w:pStyle w:val="afffffffffe"/>
        <w:framePr w:h="6974" w:hRule="exact" w:wrap="around" w:x="1419" w:anchorLock="1"/>
      </w:pPr>
      <w:r>
        <w:rPr>
          <w:rFonts w:hint="eastAsia"/>
        </w:rPr>
        <w:t>成型、密封和装配过程的确认的要求</w:t>
      </w:r>
    </w:p>
    <w:p w:rsidR="00815419" w:rsidRPr="00815419" w:rsidRDefault="00815419" w:rsidP="00324EDD">
      <w:pPr>
        <w:framePr w:w="9639" w:h="6974" w:hRule="exact" w:wrap="around" w:vAnchor="page" w:hAnchor="page" w:x="1419" w:y="6408" w:anchorLock="1"/>
        <w:ind w:left="-1418"/>
      </w:pPr>
    </w:p>
    <w:p w:rsidR="00B578C0" w:rsidRDefault="00B578C0" w:rsidP="00B578C0">
      <w:pPr>
        <w:pStyle w:val="affffffe"/>
        <w:framePr w:w="9639" w:h="6974" w:hRule="exact" w:wrap="around" w:vAnchor="page" w:hAnchor="page" w:x="1419" w:y="6408" w:anchorLock="1"/>
      </w:pPr>
      <w:r>
        <w:t>Packaging for terminally sterilized medical devices-P</w:t>
      </w:r>
      <w:r>
        <w:rPr>
          <w:rFonts w:hint="eastAsia"/>
        </w:rPr>
        <w:t>ar</w:t>
      </w:r>
      <w:r>
        <w:t>t 2:</w:t>
      </w:r>
    </w:p>
    <w:p w:rsidR="00B578C0" w:rsidRDefault="00B578C0" w:rsidP="00B578C0">
      <w:pPr>
        <w:pStyle w:val="affffffe"/>
        <w:framePr w:w="9639" w:h="6974" w:hRule="exact" w:wrap="around" w:vAnchor="page" w:hAnchor="page" w:x="1419" w:y="6408" w:anchorLock="1"/>
      </w:pPr>
      <w:r>
        <w:rPr>
          <w:rFonts w:hint="eastAsia"/>
        </w:rPr>
        <w:t>V</w:t>
      </w:r>
      <w:r>
        <w:t>alidation requirements for forming, sealing and assembly processes</w:t>
      </w:r>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578C0" w:rsidP="00463B77">
      <w:pPr>
        <w:pStyle w:val="affffffe"/>
        <w:framePr w:w="9639" w:h="6974" w:hRule="exact" w:wrap="around" w:vAnchor="page" w:hAnchor="page" w:x="1419" w:y="6408" w:anchorLock="1"/>
        <w:textAlignment w:val="bottom"/>
        <w:rPr>
          <w:rFonts w:eastAsia="黑体"/>
          <w:noProof/>
          <w:szCs w:val="28"/>
        </w:rPr>
      </w:pPr>
      <w:r>
        <w:rPr>
          <w:rFonts w:eastAsia="黑体" w:hint="eastAsia"/>
          <w:noProof/>
          <w:szCs w:val="28"/>
        </w:rPr>
        <w:t>（</w:t>
      </w:r>
      <w:r>
        <w:rPr>
          <w:rFonts w:eastAsia="黑体" w:hint="eastAsia"/>
          <w:noProof/>
          <w:szCs w:val="28"/>
        </w:rPr>
        <w:t>I</w:t>
      </w:r>
      <w:r>
        <w:rPr>
          <w:rFonts w:eastAsia="黑体"/>
          <w:noProof/>
          <w:szCs w:val="28"/>
        </w:rPr>
        <w:t>SO 11607-2:2019,</w:t>
      </w:r>
      <w:r w:rsidR="00250532">
        <w:rPr>
          <w:rFonts w:eastAsia="黑体"/>
          <w:noProof/>
          <w:szCs w:val="28"/>
        </w:rPr>
        <w:t>MOD</w:t>
      </w:r>
      <w:r>
        <w:rPr>
          <w:rFonts w:eastAsia="黑体" w:hint="eastAsia"/>
          <w:noProof/>
          <w:szCs w:val="28"/>
        </w:rPr>
        <w:t>）</w:t>
      </w:r>
    </w:p>
    <w:p w:rsidR="00CA7AFD" w:rsidRPr="00AC4D95" w:rsidRDefault="008D28C0"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t>（征求意见稿）</w:t>
      </w:r>
      <w:r>
        <w:rPr>
          <w:noProof/>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2" w:name="下拉1"/>
      <w:r>
        <w:rPr>
          <w:noProof/>
          <w:sz w:val="24"/>
          <w:szCs w:val="28"/>
        </w:rPr>
        <w:instrText xml:space="preserve"> FORMDROPDOWN </w:instrText>
      </w:r>
      <w:r w:rsidR="00EA24BF">
        <w:rPr>
          <w:noProof/>
          <w:sz w:val="24"/>
          <w:szCs w:val="28"/>
        </w:rPr>
      </w:r>
      <w:r w:rsidR="00EA24BF">
        <w:rPr>
          <w:noProof/>
          <w:sz w:val="24"/>
          <w:szCs w:val="28"/>
        </w:rPr>
        <w:fldChar w:fldCharType="separate"/>
      </w:r>
      <w:r>
        <w:rPr>
          <w:noProof/>
          <w:sz w:val="24"/>
          <w:szCs w:val="28"/>
        </w:rPr>
        <w:fldChar w:fldCharType="end"/>
      </w:r>
      <w:bookmarkEnd w:id="2"/>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3"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3"/>
    </w:p>
    <w:p w:rsidR="00DE703F" w:rsidRPr="00A6537A" w:rsidRDefault="008D28C0"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4" w:name="下拉2"/>
      <w:r>
        <w:rPr>
          <w:b/>
          <w:noProof/>
          <w:sz w:val="21"/>
          <w:szCs w:val="28"/>
        </w:rPr>
        <w:instrText xml:space="preserve"> FORMDROPDOWN </w:instrText>
      </w:r>
      <w:r w:rsidR="00EA24BF">
        <w:rPr>
          <w:b/>
          <w:noProof/>
          <w:sz w:val="21"/>
          <w:szCs w:val="28"/>
        </w:rPr>
      </w:r>
      <w:r w:rsidR="00EA24BF">
        <w:rPr>
          <w:b/>
          <w:noProof/>
          <w:sz w:val="21"/>
          <w:szCs w:val="28"/>
        </w:rPr>
        <w:fldChar w:fldCharType="separate"/>
      </w:r>
      <w:r>
        <w:rPr>
          <w:b/>
          <w:noProof/>
          <w:sz w:val="21"/>
          <w:szCs w:val="28"/>
        </w:rPr>
        <w:fldChar w:fldCharType="end"/>
      </w:r>
      <w:bookmarkEnd w:id="4"/>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5"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7"/>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0"/>
      <w:r w:rsidR="00CD50A1">
        <w:rPr>
          <w:rFonts w:hint="eastAsia"/>
        </w:rPr>
        <w:t>实施</w:t>
      </w:r>
    </w:p>
    <w:p w:rsidR="00A02BAE" w:rsidRPr="00CD50A1" w:rsidRDefault="00FC17B7"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4384" behindDoc="0" locked="0" layoutInCell="1" allowOverlap="1" wp14:anchorId="3EEC5318" wp14:editId="0B3C857B">
            <wp:simplePos x="0" y="0"/>
            <wp:positionH relativeFrom="column">
              <wp:posOffset>1610360</wp:posOffset>
            </wp:positionH>
            <wp:positionV relativeFrom="paragraph">
              <wp:posOffset>8281035</wp:posOffset>
            </wp:positionV>
            <wp:extent cx="2868840" cy="545400"/>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国标发布单位(1).ti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14:sizeRelH relativeFrom="margin">
              <wp14:pctWidth>0</wp14:pctWidth>
            </wp14:sizeRelH>
            <wp14:sizeRelV relativeFrom="margin">
              <wp14:pctHeight>0</wp14:pctHeight>
            </wp14:sizeRelV>
          </wp:anchor>
        </w:drawing>
      </w:r>
      <w:r w:rsidR="006A37B9">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BD97748" wp14:editId="50C1D674">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98C6FA"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r>
        <w:rPr>
          <w:rFonts w:ascii="宋体" w:hAnsi="宋体" w:hint="eastAsia"/>
          <w:sz w:val="28"/>
          <w:szCs w:val="28"/>
        </w:rPr>
        <w:t>`</w:t>
      </w:r>
    </w:p>
    <w:p w:rsidR="00E62F56" w:rsidRDefault="00E62F56" w:rsidP="00E62F56">
      <w:pPr>
        <w:pStyle w:val="afffffc"/>
        <w:spacing w:after="468"/>
      </w:pPr>
      <w:bookmarkStart w:id="11" w:name="BookMark1"/>
      <w:bookmarkStart w:id="12" w:name="_Toc91592873"/>
      <w:r w:rsidRPr="00E62F56">
        <w:rPr>
          <w:rFonts w:hint="eastAsia"/>
          <w:spacing w:val="320"/>
        </w:rPr>
        <w:lastRenderedPageBreak/>
        <w:t>目</w:t>
      </w:r>
      <w:r>
        <w:rPr>
          <w:rFonts w:hint="eastAsia"/>
        </w:rPr>
        <w:t>次</w:t>
      </w:r>
    </w:p>
    <w:p w:rsidR="00E62F56" w:rsidRPr="00E62F56" w:rsidRDefault="00E62F56">
      <w:pPr>
        <w:pStyle w:val="10"/>
        <w:tabs>
          <w:tab w:val="right" w:leader="dot" w:pos="9344"/>
        </w:tabs>
        <w:rPr>
          <w:rFonts w:asciiTheme="minorHAnsi" w:eastAsiaTheme="minorEastAsia" w:hAnsiTheme="minorHAnsi" w:cstheme="minorBidi"/>
          <w:noProof/>
          <w:szCs w:val="22"/>
        </w:rPr>
      </w:pPr>
      <w:r w:rsidRPr="00E62F56">
        <w:fldChar w:fldCharType="begin"/>
      </w:r>
      <w:r w:rsidRPr="00E62F56">
        <w:instrText xml:space="preserve"> TOC \o "1-1" \h </w:instrText>
      </w:r>
      <w:r w:rsidRPr="00E62F56">
        <w:fldChar w:fldCharType="separate"/>
      </w:r>
      <w:hyperlink w:anchor="_Toc91592928" w:history="1">
        <w:r w:rsidRPr="00E62F56">
          <w:rPr>
            <w:rStyle w:val="affffff7"/>
            <w:rFonts w:hint="eastAsia"/>
            <w:noProof/>
          </w:rPr>
          <w:t>前言</w:t>
        </w:r>
        <w:r w:rsidRPr="00E62F56">
          <w:rPr>
            <w:noProof/>
          </w:rPr>
          <w:tab/>
        </w:r>
        <w:r w:rsidRPr="00E62F56">
          <w:rPr>
            <w:noProof/>
          </w:rPr>
          <w:fldChar w:fldCharType="begin"/>
        </w:r>
        <w:r w:rsidRPr="00E62F56">
          <w:rPr>
            <w:noProof/>
          </w:rPr>
          <w:instrText xml:space="preserve"> PAGEREF _Toc91592928 \h </w:instrText>
        </w:r>
        <w:r w:rsidRPr="00E62F56">
          <w:rPr>
            <w:noProof/>
          </w:rPr>
        </w:r>
        <w:r w:rsidRPr="00E62F56">
          <w:rPr>
            <w:noProof/>
          </w:rPr>
          <w:fldChar w:fldCharType="separate"/>
        </w:r>
        <w:r w:rsidRPr="00E62F56">
          <w:rPr>
            <w:noProof/>
          </w:rPr>
          <w:t>II</w:t>
        </w:r>
        <w:r w:rsidRPr="00E62F56">
          <w:rPr>
            <w:noProof/>
          </w:rPr>
          <w:fldChar w:fldCharType="end"/>
        </w:r>
      </w:hyperlink>
    </w:p>
    <w:p w:rsidR="00E62F56" w:rsidRPr="00E62F56" w:rsidRDefault="00EA24BF">
      <w:pPr>
        <w:pStyle w:val="10"/>
        <w:tabs>
          <w:tab w:val="right" w:leader="dot" w:pos="9344"/>
        </w:tabs>
        <w:rPr>
          <w:rFonts w:asciiTheme="minorHAnsi" w:eastAsiaTheme="minorEastAsia" w:hAnsiTheme="minorHAnsi" w:cstheme="minorBidi"/>
          <w:noProof/>
          <w:szCs w:val="22"/>
        </w:rPr>
      </w:pPr>
      <w:hyperlink w:anchor="_Toc91592929" w:history="1">
        <w:r w:rsidR="00E62F56" w:rsidRPr="00E62F56">
          <w:rPr>
            <w:rStyle w:val="affffff7"/>
            <w:rFonts w:hint="eastAsia"/>
            <w:noProof/>
          </w:rPr>
          <w:t>引言</w:t>
        </w:r>
        <w:r w:rsidR="00E62F56" w:rsidRPr="00E62F56">
          <w:rPr>
            <w:noProof/>
          </w:rPr>
          <w:tab/>
        </w:r>
        <w:r w:rsidR="00E62F56" w:rsidRPr="00E62F56">
          <w:rPr>
            <w:noProof/>
          </w:rPr>
          <w:fldChar w:fldCharType="begin"/>
        </w:r>
        <w:r w:rsidR="00E62F56" w:rsidRPr="00E62F56">
          <w:rPr>
            <w:noProof/>
          </w:rPr>
          <w:instrText xml:space="preserve"> PAGEREF _Toc91592929 \h </w:instrText>
        </w:r>
        <w:r w:rsidR="00E62F56" w:rsidRPr="00E62F56">
          <w:rPr>
            <w:noProof/>
          </w:rPr>
        </w:r>
        <w:r w:rsidR="00E62F56" w:rsidRPr="00E62F56">
          <w:rPr>
            <w:noProof/>
          </w:rPr>
          <w:fldChar w:fldCharType="separate"/>
        </w:r>
        <w:r w:rsidR="00E62F56" w:rsidRPr="00E62F56">
          <w:rPr>
            <w:noProof/>
          </w:rPr>
          <w:t>III</w:t>
        </w:r>
        <w:r w:rsidR="00E62F56" w:rsidRPr="00E62F56">
          <w:rPr>
            <w:noProof/>
          </w:rPr>
          <w:fldChar w:fldCharType="end"/>
        </w:r>
      </w:hyperlink>
    </w:p>
    <w:p w:rsidR="00E62F56" w:rsidRPr="00E62F56" w:rsidRDefault="00EA24BF">
      <w:pPr>
        <w:pStyle w:val="10"/>
        <w:tabs>
          <w:tab w:val="right" w:leader="dot" w:pos="9344"/>
        </w:tabs>
        <w:rPr>
          <w:rFonts w:asciiTheme="minorHAnsi" w:eastAsiaTheme="minorEastAsia" w:hAnsiTheme="minorHAnsi" w:cstheme="minorBidi"/>
          <w:noProof/>
          <w:szCs w:val="22"/>
        </w:rPr>
      </w:pPr>
      <w:hyperlink w:anchor="_Toc91592930" w:history="1">
        <w:r w:rsidR="00E62F56" w:rsidRPr="00E62F56">
          <w:rPr>
            <w:rStyle w:val="affffff7"/>
            <w:noProof/>
          </w:rPr>
          <w:t>1</w:t>
        </w:r>
        <w:r w:rsidR="00E62F56">
          <w:rPr>
            <w:rStyle w:val="affffff7"/>
            <w:noProof/>
          </w:rPr>
          <w:t xml:space="preserve"> </w:t>
        </w:r>
        <w:r w:rsidR="00E62F56" w:rsidRPr="00E62F56">
          <w:rPr>
            <w:rStyle w:val="affffff7"/>
            <w:rFonts w:hint="eastAsia"/>
            <w:noProof/>
          </w:rPr>
          <w:t xml:space="preserve"> 范围</w:t>
        </w:r>
        <w:r w:rsidR="00E62F56" w:rsidRPr="00E62F56">
          <w:rPr>
            <w:noProof/>
          </w:rPr>
          <w:tab/>
        </w:r>
        <w:r w:rsidR="00E62F56" w:rsidRPr="00E62F56">
          <w:rPr>
            <w:noProof/>
          </w:rPr>
          <w:fldChar w:fldCharType="begin"/>
        </w:r>
        <w:r w:rsidR="00E62F56" w:rsidRPr="00E62F56">
          <w:rPr>
            <w:noProof/>
          </w:rPr>
          <w:instrText xml:space="preserve"> PAGEREF _Toc91592930 \h </w:instrText>
        </w:r>
        <w:r w:rsidR="00E62F56" w:rsidRPr="00E62F56">
          <w:rPr>
            <w:noProof/>
          </w:rPr>
        </w:r>
        <w:r w:rsidR="00E62F56" w:rsidRPr="00E62F56">
          <w:rPr>
            <w:noProof/>
          </w:rPr>
          <w:fldChar w:fldCharType="separate"/>
        </w:r>
        <w:r w:rsidR="00E62F56" w:rsidRPr="00E62F56">
          <w:rPr>
            <w:noProof/>
          </w:rPr>
          <w:t>1</w:t>
        </w:r>
        <w:r w:rsidR="00E62F56" w:rsidRPr="00E62F56">
          <w:rPr>
            <w:noProof/>
          </w:rPr>
          <w:fldChar w:fldCharType="end"/>
        </w:r>
      </w:hyperlink>
    </w:p>
    <w:p w:rsidR="00E62F56" w:rsidRPr="00E62F56" w:rsidRDefault="00EA24BF">
      <w:pPr>
        <w:pStyle w:val="10"/>
        <w:tabs>
          <w:tab w:val="right" w:leader="dot" w:pos="9344"/>
        </w:tabs>
        <w:rPr>
          <w:rFonts w:asciiTheme="minorHAnsi" w:eastAsiaTheme="minorEastAsia" w:hAnsiTheme="minorHAnsi" w:cstheme="minorBidi"/>
          <w:noProof/>
          <w:szCs w:val="22"/>
        </w:rPr>
      </w:pPr>
      <w:hyperlink w:anchor="_Toc91592931" w:history="1">
        <w:r w:rsidR="00E62F56" w:rsidRPr="00E62F56">
          <w:rPr>
            <w:rStyle w:val="affffff7"/>
            <w:noProof/>
          </w:rPr>
          <w:t>2</w:t>
        </w:r>
        <w:r w:rsidR="00E62F56">
          <w:rPr>
            <w:rStyle w:val="affffff7"/>
            <w:noProof/>
          </w:rPr>
          <w:t xml:space="preserve"> </w:t>
        </w:r>
        <w:r w:rsidR="00E62F56" w:rsidRPr="00E62F56">
          <w:rPr>
            <w:rStyle w:val="affffff7"/>
            <w:rFonts w:hint="eastAsia"/>
            <w:noProof/>
          </w:rPr>
          <w:t xml:space="preserve"> 规范性引用文件</w:t>
        </w:r>
        <w:r w:rsidR="00E62F56" w:rsidRPr="00E62F56">
          <w:rPr>
            <w:noProof/>
          </w:rPr>
          <w:tab/>
        </w:r>
        <w:r w:rsidR="00E62F56" w:rsidRPr="00E62F56">
          <w:rPr>
            <w:noProof/>
          </w:rPr>
          <w:fldChar w:fldCharType="begin"/>
        </w:r>
        <w:r w:rsidR="00E62F56" w:rsidRPr="00E62F56">
          <w:rPr>
            <w:noProof/>
          </w:rPr>
          <w:instrText xml:space="preserve"> PAGEREF _Toc91592931 \h </w:instrText>
        </w:r>
        <w:r w:rsidR="00E62F56" w:rsidRPr="00E62F56">
          <w:rPr>
            <w:noProof/>
          </w:rPr>
        </w:r>
        <w:r w:rsidR="00E62F56" w:rsidRPr="00E62F56">
          <w:rPr>
            <w:noProof/>
          </w:rPr>
          <w:fldChar w:fldCharType="separate"/>
        </w:r>
        <w:r w:rsidR="00E62F56" w:rsidRPr="00E62F56">
          <w:rPr>
            <w:noProof/>
          </w:rPr>
          <w:t>1</w:t>
        </w:r>
        <w:r w:rsidR="00E62F56" w:rsidRPr="00E62F56">
          <w:rPr>
            <w:noProof/>
          </w:rPr>
          <w:fldChar w:fldCharType="end"/>
        </w:r>
      </w:hyperlink>
    </w:p>
    <w:p w:rsidR="00E62F56" w:rsidRPr="00E62F56" w:rsidRDefault="00EA24BF">
      <w:pPr>
        <w:pStyle w:val="10"/>
        <w:tabs>
          <w:tab w:val="right" w:leader="dot" w:pos="9344"/>
        </w:tabs>
        <w:rPr>
          <w:rFonts w:asciiTheme="minorHAnsi" w:eastAsiaTheme="minorEastAsia" w:hAnsiTheme="minorHAnsi" w:cstheme="minorBidi"/>
          <w:noProof/>
          <w:szCs w:val="22"/>
        </w:rPr>
      </w:pPr>
      <w:hyperlink w:anchor="_Toc91592932" w:history="1">
        <w:r w:rsidR="00E62F56" w:rsidRPr="00E62F56">
          <w:rPr>
            <w:rStyle w:val="affffff7"/>
            <w:noProof/>
          </w:rPr>
          <w:t>3</w:t>
        </w:r>
        <w:r w:rsidR="00E62F56">
          <w:rPr>
            <w:rStyle w:val="affffff7"/>
            <w:noProof/>
          </w:rPr>
          <w:t xml:space="preserve"> </w:t>
        </w:r>
        <w:r w:rsidR="00E62F56" w:rsidRPr="00E62F56">
          <w:rPr>
            <w:rStyle w:val="affffff7"/>
            <w:rFonts w:hint="eastAsia"/>
            <w:noProof/>
          </w:rPr>
          <w:t xml:space="preserve"> 术语和定义</w:t>
        </w:r>
        <w:r w:rsidR="00E62F56" w:rsidRPr="00E62F56">
          <w:rPr>
            <w:noProof/>
          </w:rPr>
          <w:tab/>
        </w:r>
        <w:r w:rsidR="00E62F56" w:rsidRPr="00E62F56">
          <w:rPr>
            <w:noProof/>
          </w:rPr>
          <w:fldChar w:fldCharType="begin"/>
        </w:r>
        <w:r w:rsidR="00E62F56" w:rsidRPr="00E62F56">
          <w:rPr>
            <w:noProof/>
          </w:rPr>
          <w:instrText xml:space="preserve"> PAGEREF _Toc91592932 \h </w:instrText>
        </w:r>
        <w:r w:rsidR="00E62F56" w:rsidRPr="00E62F56">
          <w:rPr>
            <w:noProof/>
          </w:rPr>
        </w:r>
        <w:r w:rsidR="00E62F56" w:rsidRPr="00E62F56">
          <w:rPr>
            <w:noProof/>
          </w:rPr>
          <w:fldChar w:fldCharType="separate"/>
        </w:r>
        <w:r w:rsidR="00E62F56" w:rsidRPr="00E62F56">
          <w:rPr>
            <w:noProof/>
          </w:rPr>
          <w:t>1</w:t>
        </w:r>
        <w:r w:rsidR="00E62F56" w:rsidRPr="00E62F56">
          <w:rPr>
            <w:noProof/>
          </w:rPr>
          <w:fldChar w:fldCharType="end"/>
        </w:r>
      </w:hyperlink>
    </w:p>
    <w:p w:rsidR="00E62F56" w:rsidRPr="00E62F56" w:rsidRDefault="00EA24BF">
      <w:pPr>
        <w:pStyle w:val="10"/>
        <w:tabs>
          <w:tab w:val="right" w:leader="dot" w:pos="9344"/>
        </w:tabs>
        <w:rPr>
          <w:rFonts w:asciiTheme="minorHAnsi" w:eastAsiaTheme="minorEastAsia" w:hAnsiTheme="minorHAnsi" w:cstheme="minorBidi"/>
          <w:noProof/>
          <w:szCs w:val="22"/>
        </w:rPr>
      </w:pPr>
      <w:hyperlink w:anchor="_Toc91592933" w:history="1">
        <w:r w:rsidR="00E62F56" w:rsidRPr="00E62F56">
          <w:rPr>
            <w:rStyle w:val="affffff7"/>
            <w:noProof/>
          </w:rPr>
          <w:t>4</w:t>
        </w:r>
        <w:r w:rsidR="00E62F56">
          <w:rPr>
            <w:rStyle w:val="affffff7"/>
            <w:noProof/>
          </w:rPr>
          <w:t xml:space="preserve"> </w:t>
        </w:r>
        <w:r w:rsidR="00E62F56" w:rsidRPr="00E62F56">
          <w:rPr>
            <w:rStyle w:val="affffff7"/>
            <w:rFonts w:hint="eastAsia"/>
            <w:noProof/>
          </w:rPr>
          <w:t xml:space="preserve"> 通用要求</w:t>
        </w:r>
        <w:r w:rsidR="00E62F56" w:rsidRPr="00E62F56">
          <w:rPr>
            <w:noProof/>
          </w:rPr>
          <w:tab/>
        </w:r>
        <w:r w:rsidR="00E62F56" w:rsidRPr="00E62F56">
          <w:rPr>
            <w:noProof/>
          </w:rPr>
          <w:fldChar w:fldCharType="begin"/>
        </w:r>
        <w:r w:rsidR="00E62F56" w:rsidRPr="00E62F56">
          <w:rPr>
            <w:noProof/>
          </w:rPr>
          <w:instrText xml:space="preserve"> PAGEREF _Toc91592933 \h </w:instrText>
        </w:r>
        <w:r w:rsidR="00E62F56" w:rsidRPr="00E62F56">
          <w:rPr>
            <w:noProof/>
          </w:rPr>
        </w:r>
        <w:r w:rsidR="00E62F56" w:rsidRPr="00E62F56">
          <w:rPr>
            <w:noProof/>
          </w:rPr>
          <w:fldChar w:fldCharType="separate"/>
        </w:r>
        <w:r w:rsidR="00E62F56" w:rsidRPr="00E62F56">
          <w:rPr>
            <w:noProof/>
          </w:rPr>
          <w:t>5</w:t>
        </w:r>
        <w:r w:rsidR="00E62F56" w:rsidRPr="00E62F56">
          <w:rPr>
            <w:noProof/>
          </w:rPr>
          <w:fldChar w:fldCharType="end"/>
        </w:r>
      </w:hyperlink>
    </w:p>
    <w:p w:rsidR="00E62F56" w:rsidRPr="00E62F56" w:rsidRDefault="00EA24BF">
      <w:pPr>
        <w:pStyle w:val="10"/>
        <w:tabs>
          <w:tab w:val="right" w:leader="dot" w:pos="9344"/>
        </w:tabs>
        <w:rPr>
          <w:rFonts w:asciiTheme="minorHAnsi" w:eastAsiaTheme="minorEastAsia" w:hAnsiTheme="minorHAnsi" w:cstheme="minorBidi"/>
          <w:noProof/>
          <w:szCs w:val="22"/>
        </w:rPr>
      </w:pPr>
      <w:hyperlink w:anchor="_Toc91592934" w:history="1">
        <w:r w:rsidR="00E62F56" w:rsidRPr="00E62F56">
          <w:rPr>
            <w:rStyle w:val="affffff7"/>
            <w:noProof/>
          </w:rPr>
          <w:t>5</w:t>
        </w:r>
        <w:r w:rsidR="00E62F56">
          <w:rPr>
            <w:rStyle w:val="affffff7"/>
            <w:noProof/>
          </w:rPr>
          <w:t xml:space="preserve"> </w:t>
        </w:r>
        <w:r w:rsidR="00E62F56" w:rsidRPr="00E62F56">
          <w:rPr>
            <w:rStyle w:val="affffff7"/>
            <w:rFonts w:hint="eastAsia"/>
            <w:noProof/>
          </w:rPr>
          <w:t xml:space="preserve"> 包装过程的确认</w:t>
        </w:r>
        <w:r w:rsidR="00E62F56" w:rsidRPr="00E62F56">
          <w:rPr>
            <w:noProof/>
          </w:rPr>
          <w:tab/>
        </w:r>
        <w:r w:rsidR="00E62F56" w:rsidRPr="00E62F56">
          <w:rPr>
            <w:noProof/>
          </w:rPr>
          <w:fldChar w:fldCharType="begin"/>
        </w:r>
        <w:r w:rsidR="00E62F56" w:rsidRPr="00E62F56">
          <w:rPr>
            <w:noProof/>
          </w:rPr>
          <w:instrText xml:space="preserve"> PAGEREF _Toc91592934 \h </w:instrText>
        </w:r>
        <w:r w:rsidR="00E62F56" w:rsidRPr="00E62F56">
          <w:rPr>
            <w:noProof/>
          </w:rPr>
        </w:r>
        <w:r w:rsidR="00E62F56" w:rsidRPr="00E62F56">
          <w:rPr>
            <w:noProof/>
          </w:rPr>
          <w:fldChar w:fldCharType="separate"/>
        </w:r>
        <w:r w:rsidR="00E62F56" w:rsidRPr="00E62F56">
          <w:rPr>
            <w:noProof/>
          </w:rPr>
          <w:t>6</w:t>
        </w:r>
        <w:r w:rsidR="00E62F56" w:rsidRPr="00E62F56">
          <w:rPr>
            <w:noProof/>
          </w:rPr>
          <w:fldChar w:fldCharType="end"/>
        </w:r>
      </w:hyperlink>
    </w:p>
    <w:p w:rsidR="00E62F56" w:rsidRPr="00E62F56" w:rsidRDefault="00EA24BF">
      <w:pPr>
        <w:pStyle w:val="10"/>
        <w:tabs>
          <w:tab w:val="right" w:leader="dot" w:pos="9344"/>
        </w:tabs>
        <w:rPr>
          <w:rFonts w:asciiTheme="minorHAnsi" w:eastAsiaTheme="minorEastAsia" w:hAnsiTheme="minorHAnsi" w:cstheme="minorBidi"/>
          <w:noProof/>
          <w:szCs w:val="22"/>
        </w:rPr>
      </w:pPr>
      <w:hyperlink w:anchor="_Toc91592935" w:history="1">
        <w:r w:rsidR="00E62F56" w:rsidRPr="00E62F56">
          <w:rPr>
            <w:rStyle w:val="affffff7"/>
            <w:noProof/>
          </w:rPr>
          <w:t>6</w:t>
        </w:r>
        <w:r w:rsidR="00E62F56">
          <w:rPr>
            <w:rStyle w:val="affffff7"/>
            <w:noProof/>
          </w:rPr>
          <w:t xml:space="preserve"> </w:t>
        </w:r>
        <w:r w:rsidR="00E62F56" w:rsidRPr="00E62F56">
          <w:rPr>
            <w:rStyle w:val="affffff7"/>
            <w:rFonts w:hint="eastAsia"/>
            <w:noProof/>
          </w:rPr>
          <w:t xml:space="preserve"> 装配</w:t>
        </w:r>
        <w:r w:rsidR="00E62F56" w:rsidRPr="00E62F56">
          <w:rPr>
            <w:noProof/>
          </w:rPr>
          <w:tab/>
        </w:r>
        <w:r w:rsidR="00E62F56" w:rsidRPr="00E62F56">
          <w:rPr>
            <w:noProof/>
          </w:rPr>
          <w:fldChar w:fldCharType="begin"/>
        </w:r>
        <w:r w:rsidR="00E62F56" w:rsidRPr="00E62F56">
          <w:rPr>
            <w:noProof/>
          </w:rPr>
          <w:instrText xml:space="preserve"> PAGEREF _Toc91592935 \h </w:instrText>
        </w:r>
        <w:r w:rsidR="00E62F56" w:rsidRPr="00E62F56">
          <w:rPr>
            <w:noProof/>
          </w:rPr>
        </w:r>
        <w:r w:rsidR="00E62F56" w:rsidRPr="00E62F56">
          <w:rPr>
            <w:noProof/>
          </w:rPr>
          <w:fldChar w:fldCharType="separate"/>
        </w:r>
        <w:r w:rsidR="00E62F56" w:rsidRPr="00E62F56">
          <w:rPr>
            <w:noProof/>
          </w:rPr>
          <w:t>9</w:t>
        </w:r>
        <w:r w:rsidR="00E62F56" w:rsidRPr="00E62F56">
          <w:rPr>
            <w:noProof/>
          </w:rPr>
          <w:fldChar w:fldCharType="end"/>
        </w:r>
      </w:hyperlink>
    </w:p>
    <w:p w:rsidR="00E62F56" w:rsidRPr="00E62F56" w:rsidRDefault="00EA24BF">
      <w:pPr>
        <w:pStyle w:val="10"/>
        <w:tabs>
          <w:tab w:val="right" w:leader="dot" w:pos="9344"/>
        </w:tabs>
        <w:rPr>
          <w:rFonts w:asciiTheme="minorHAnsi" w:eastAsiaTheme="minorEastAsia" w:hAnsiTheme="minorHAnsi" w:cstheme="minorBidi"/>
          <w:noProof/>
          <w:szCs w:val="22"/>
        </w:rPr>
      </w:pPr>
      <w:hyperlink w:anchor="_Toc91592936" w:history="1">
        <w:r w:rsidR="00E62F56" w:rsidRPr="00E62F56">
          <w:rPr>
            <w:rStyle w:val="affffff7"/>
            <w:noProof/>
          </w:rPr>
          <w:t>7</w:t>
        </w:r>
        <w:r w:rsidR="00E62F56">
          <w:rPr>
            <w:rStyle w:val="affffff7"/>
            <w:noProof/>
          </w:rPr>
          <w:t xml:space="preserve"> </w:t>
        </w:r>
        <w:r w:rsidR="00E62F56" w:rsidRPr="00E62F56">
          <w:rPr>
            <w:rStyle w:val="affffff7"/>
            <w:rFonts w:hint="eastAsia"/>
            <w:noProof/>
          </w:rPr>
          <w:t xml:space="preserve"> 重复性使用无菌屏障系统的使用</w:t>
        </w:r>
        <w:r w:rsidR="00E62F56" w:rsidRPr="00E62F56">
          <w:rPr>
            <w:noProof/>
          </w:rPr>
          <w:tab/>
        </w:r>
        <w:r w:rsidR="00E62F56" w:rsidRPr="00E62F56">
          <w:rPr>
            <w:noProof/>
          </w:rPr>
          <w:fldChar w:fldCharType="begin"/>
        </w:r>
        <w:r w:rsidR="00E62F56" w:rsidRPr="00E62F56">
          <w:rPr>
            <w:noProof/>
          </w:rPr>
          <w:instrText xml:space="preserve"> PAGEREF _Toc91592936 \h </w:instrText>
        </w:r>
        <w:r w:rsidR="00E62F56" w:rsidRPr="00E62F56">
          <w:rPr>
            <w:noProof/>
          </w:rPr>
        </w:r>
        <w:r w:rsidR="00E62F56" w:rsidRPr="00E62F56">
          <w:rPr>
            <w:noProof/>
          </w:rPr>
          <w:fldChar w:fldCharType="separate"/>
        </w:r>
        <w:r w:rsidR="00E62F56" w:rsidRPr="00E62F56">
          <w:rPr>
            <w:noProof/>
          </w:rPr>
          <w:t>9</w:t>
        </w:r>
        <w:r w:rsidR="00E62F56" w:rsidRPr="00E62F56">
          <w:rPr>
            <w:noProof/>
          </w:rPr>
          <w:fldChar w:fldCharType="end"/>
        </w:r>
      </w:hyperlink>
    </w:p>
    <w:p w:rsidR="00E62F56" w:rsidRPr="00E62F56" w:rsidRDefault="00EA24BF">
      <w:pPr>
        <w:pStyle w:val="10"/>
        <w:tabs>
          <w:tab w:val="right" w:leader="dot" w:pos="9344"/>
        </w:tabs>
        <w:rPr>
          <w:rFonts w:asciiTheme="minorHAnsi" w:eastAsiaTheme="minorEastAsia" w:hAnsiTheme="minorHAnsi" w:cstheme="minorBidi"/>
          <w:noProof/>
          <w:szCs w:val="22"/>
        </w:rPr>
      </w:pPr>
      <w:hyperlink w:anchor="_Toc91592937" w:history="1">
        <w:r w:rsidR="00E62F56" w:rsidRPr="00E62F56">
          <w:rPr>
            <w:rStyle w:val="affffff7"/>
            <w:noProof/>
          </w:rPr>
          <w:t>8</w:t>
        </w:r>
        <w:r w:rsidR="00E62F56">
          <w:rPr>
            <w:rStyle w:val="affffff7"/>
            <w:noProof/>
          </w:rPr>
          <w:t xml:space="preserve"> </w:t>
        </w:r>
        <w:r w:rsidR="00E62F56" w:rsidRPr="00E62F56">
          <w:rPr>
            <w:rStyle w:val="affffff7"/>
            <w:rFonts w:hint="eastAsia"/>
            <w:noProof/>
          </w:rPr>
          <w:t xml:space="preserve"> 无菌液路包装</w:t>
        </w:r>
        <w:r w:rsidR="00E62F56" w:rsidRPr="00E62F56">
          <w:rPr>
            <w:noProof/>
          </w:rPr>
          <w:tab/>
        </w:r>
        <w:r w:rsidR="00E62F56" w:rsidRPr="00E62F56">
          <w:rPr>
            <w:noProof/>
          </w:rPr>
          <w:fldChar w:fldCharType="begin"/>
        </w:r>
        <w:r w:rsidR="00E62F56" w:rsidRPr="00E62F56">
          <w:rPr>
            <w:noProof/>
          </w:rPr>
          <w:instrText xml:space="preserve"> PAGEREF _Toc91592937 \h </w:instrText>
        </w:r>
        <w:r w:rsidR="00E62F56" w:rsidRPr="00E62F56">
          <w:rPr>
            <w:noProof/>
          </w:rPr>
        </w:r>
        <w:r w:rsidR="00E62F56" w:rsidRPr="00E62F56">
          <w:rPr>
            <w:noProof/>
          </w:rPr>
          <w:fldChar w:fldCharType="separate"/>
        </w:r>
        <w:r w:rsidR="00E62F56" w:rsidRPr="00E62F56">
          <w:rPr>
            <w:noProof/>
          </w:rPr>
          <w:t>9</w:t>
        </w:r>
        <w:r w:rsidR="00E62F56" w:rsidRPr="00E62F56">
          <w:rPr>
            <w:noProof/>
          </w:rPr>
          <w:fldChar w:fldCharType="end"/>
        </w:r>
      </w:hyperlink>
    </w:p>
    <w:p w:rsidR="00E62F56" w:rsidRPr="00E62F56" w:rsidRDefault="00EA24BF">
      <w:pPr>
        <w:pStyle w:val="10"/>
        <w:tabs>
          <w:tab w:val="right" w:leader="dot" w:pos="9344"/>
        </w:tabs>
        <w:rPr>
          <w:rFonts w:asciiTheme="minorHAnsi" w:eastAsiaTheme="minorEastAsia" w:hAnsiTheme="minorHAnsi" w:cstheme="minorBidi"/>
          <w:noProof/>
          <w:szCs w:val="22"/>
        </w:rPr>
      </w:pPr>
      <w:hyperlink w:anchor="_Toc91592938" w:history="1">
        <w:r w:rsidR="00E62F56" w:rsidRPr="00E62F56">
          <w:rPr>
            <w:rStyle w:val="affffff7"/>
            <w:rFonts w:hint="eastAsia"/>
            <w:noProof/>
          </w:rPr>
          <w:t>附录</w:t>
        </w:r>
        <w:r w:rsidR="00E62F56">
          <w:rPr>
            <w:rStyle w:val="affffff7"/>
            <w:rFonts w:hint="eastAsia"/>
            <w:noProof/>
          </w:rPr>
          <w:t>A</w:t>
        </w:r>
        <w:r w:rsidR="00E62F56" w:rsidRPr="00E62F56">
          <w:rPr>
            <w:rStyle w:val="affffff7"/>
            <w:rFonts w:hint="eastAsia"/>
            <w:noProof/>
          </w:rPr>
          <w:t>（资料性）</w:t>
        </w:r>
        <w:r w:rsidR="00E62F56">
          <w:rPr>
            <w:rStyle w:val="affffff7"/>
            <w:noProof/>
          </w:rPr>
          <w:t xml:space="preserve"> </w:t>
        </w:r>
        <w:r w:rsidR="00E62F56" w:rsidRPr="00E62F56">
          <w:rPr>
            <w:rStyle w:val="affffff7"/>
            <w:noProof/>
          </w:rPr>
          <w:t xml:space="preserve"> </w:t>
        </w:r>
        <w:r w:rsidR="00E62F56" w:rsidRPr="00E62F56">
          <w:rPr>
            <w:rStyle w:val="affffff7"/>
            <w:rFonts w:hint="eastAsia"/>
            <w:noProof/>
          </w:rPr>
          <w:t>过程开发</w:t>
        </w:r>
        <w:r w:rsidR="00E62F56" w:rsidRPr="00E62F56">
          <w:rPr>
            <w:noProof/>
          </w:rPr>
          <w:tab/>
        </w:r>
        <w:r w:rsidR="00E62F56" w:rsidRPr="00E62F56">
          <w:rPr>
            <w:noProof/>
          </w:rPr>
          <w:fldChar w:fldCharType="begin"/>
        </w:r>
        <w:r w:rsidR="00E62F56" w:rsidRPr="00E62F56">
          <w:rPr>
            <w:noProof/>
          </w:rPr>
          <w:instrText xml:space="preserve"> PAGEREF _Toc91592938 \h </w:instrText>
        </w:r>
        <w:r w:rsidR="00E62F56" w:rsidRPr="00E62F56">
          <w:rPr>
            <w:noProof/>
          </w:rPr>
        </w:r>
        <w:r w:rsidR="00E62F56" w:rsidRPr="00E62F56">
          <w:rPr>
            <w:noProof/>
          </w:rPr>
          <w:fldChar w:fldCharType="separate"/>
        </w:r>
        <w:r w:rsidR="00E62F56" w:rsidRPr="00E62F56">
          <w:rPr>
            <w:noProof/>
          </w:rPr>
          <w:t>11</w:t>
        </w:r>
        <w:r w:rsidR="00E62F56" w:rsidRPr="00E62F56">
          <w:rPr>
            <w:noProof/>
          </w:rPr>
          <w:fldChar w:fldCharType="end"/>
        </w:r>
      </w:hyperlink>
    </w:p>
    <w:p w:rsidR="00E62F56" w:rsidRPr="00E62F56" w:rsidRDefault="00EA24BF">
      <w:pPr>
        <w:pStyle w:val="10"/>
        <w:tabs>
          <w:tab w:val="right" w:leader="dot" w:pos="9344"/>
        </w:tabs>
        <w:rPr>
          <w:rFonts w:asciiTheme="minorHAnsi" w:eastAsiaTheme="minorEastAsia" w:hAnsiTheme="minorHAnsi" w:cstheme="minorBidi"/>
          <w:noProof/>
          <w:szCs w:val="22"/>
        </w:rPr>
      </w:pPr>
      <w:hyperlink w:anchor="_Toc91592939" w:history="1">
        <w:r w:rsidR="00E62F56" w:rsidRPr="00E62F56">
          <w:rPr>
            <w:rStyle w:val="affffff7"/>
            <w:rFonts w:hint="eastAsia"/>
            <w:noProof/>
          </w:rPr>
          <w:t>参考文献</w:t>
        </w:r>
        <w:r w:rsidR="00E62F56" w:rsidRPr="00E62F56">
          <w:rPr>
            <w:noProof/>
          </w:rPr>
          <w:tab/>
        </w:r>
        <w:r w:rsidR="00E62F56" w:rsidRPr="00E62F56">
          <w:rPr>
            <w:noProof/>
          </w:rPr>
          <w:fldChar w:fldCharType="begin"/>
        </w:r>
        <w:r w:rsidR="00E62F56" w:rsidRPr="00E62F56">
          <w:rPr>
            <w:noProof/>
          </w:rPr>
          <w:instrText xml:space="preserve"> PAGEREF _Toc91592939 \h </w:instrText>
        </w:r>
        <w:r w:rsidR="00E62F56" w:rsidRPr="00E62F56">
          <w:rPr>
            <w:noProof/>
          </w:rPr>
        </w:r>
        <w:r w:rsidR="00E62F56" w:rsidRPr="00E62F56">
          <w:rPr>
            <w:noProof/>
          </w:rPr>
          <w:fldChar w:fldCharType="separate"/>
        </w:r>
        <w:r w:rsidR="00E62F56" w:rsidRPr="00E62F56">
          <w:rPr>
            <w:noProof/>
          </w:rPr>
          <w:t>12</w:t>
        </w:r>
        <w:r w:rsidR="00E62F56" w:rsidRPr="00E62F56">
          <w:rPr>
            <w:noProof/>
          </w:rPr>
          <w:fldChar w:fldCharType="end"/>
        </w:r>
      </w:hyperlink>
    </w:p>
    <w:p w:rsidR="00E62F56" w:rsidRPr="00E62F56" w:rsidRDefault="00E62F56" w:rsidP="00E62F56">
      <w:pPr>
        <w:pStyle w:val="afffffc"/>
        <w:spacing w:after="468"/>
        <w:sectPr w:rsidR="00E62F56" w:rsidRPr="00E62F56" w:rsidSect="00E62F56">
          <w:headerReference w:type="even" r:id="rId14"/>
          <w:headerReference w:type="default" r:id="rId15"/>
          <w:footerReference w:type="default" r:id="rId16"/>
          <w:pgSz w:w="11906" w:h="16838" w:code="9"/>
          <w:pgMar w:top="2410" w:right="1134" w:bottom="1134" w:left="1134" w:header="1418" w:footer="1134" w:gutter="284"/>
          <w:pgNumType w:fmt="upperRoman" w:start="1"/>
          <w:cols w:space="425"/>
          <w:formProt w:val="0"/>
          <w:docGrid w:type="lines" w:linePitch="312"/>
        </w:sectPr>
      </w:pPr>
      <w:r w:rsidRPr="00E62F56">
        <w:fldChar w:fldCharType="end"/>
      </w:r>
    </w:p>
    <w:p w:rsidR="00F80C00" w:rsidRDefault="00F80C00" w:rsidP="00F80C00">
      <w:pPr>
        <w:pStyle w:val="a6"/>
        <w:spacing w:after="468"/>
      </w:pPr>
      <w:bookmarkStart w:id="13" w:name="_Toc91592928"/>
      <w:bookmarkStart w:id="14" w:name="BookMark2"/>
      <w:bookmarkEnd w:id="11"/>
      <w:r w:rsidRPr="00F80C00">
        <w:rPr>
          <w:spacing w:val="320"/>
        </w:rPr>
        <w:lastRenderedPageBreak/>
        <w:t>前</w:t>
      </w:r>
      <w:r>
        <w:t>言</w:t>
      </w:r>
      <w:bookmarkEnd w:id="12"/>
      <w:bookmarkEnd w:id="13"/>
    </w:p>
    <w:p w:rsidR="00F80C00" w:rsidRDefault="00F80C00" w:rsidP="00F80C00">
      <w:pPr>
        <w:pStyle w:val="affff6"/>
        <w:ind w:firstLine="420"/>
      </w:pPr>
      <w:r>
        <w:rPr>
          <w:rFonts w:hint="eastAsia"/>
        </w:rPr>
        <w:t>本文件按照</w:t>
      </w:r>
      <w:r w:rsidRPr="00C44AAE">
        <w:rPr>
          <w:rFonts w:ascii="Times New Roman" w:hint="eastAsia"/>
          <w:szCs w:val="21"/>
        </w:rPr>
        <w:t>GB/T 1.1</w:t>
      </w:r>
      <w:r w:rsidRPr="00C44AAE">
        <w:rPr>
          <w:rFonts w:ascii="Times New Roman" w:hint="eastAsia"/>
          <w:szCs w:val="21"/>
        </w:rPr>
        <w:t>—</w:t>
      </w:r>
      <w:r w:rsidRPr="00C44AAE">
        <w:rPr>
          <w:rFonts w:ascii="Times New Roman" w:hint="eastAsia"/>
          <w:szCs w:val="21"/>
        </w:rPr>
        <w:t>2020</w:t>
      </w:r>
      <w:r>
        <w:rPr>
          <w:rFonts w:hint="eastAsia"/>
        </w:rPr>
        <w:t>《标准化工作导则  第</w:t>
      </w:r>
      <w:r w:rsidRPr="00C44AAE">
        <w:rPr>
          <w:rFonts w:ascii="Times New Roman" w:hint="eastAsia"/>
          <w:szCs w:val="21"/>
        </w:rPr>
        <w:t>1</w:t>
      </w:r>
      <w:r>
        <w:rPr>
          <w:rFonts w:hint="eastAsia"/>
        </w:rPr>
        <w:t>部分：标准化文件的结构和起草规则》的规定起草。</w:t>
      </w:r>
    </w:p>
    <w:p w:rsidR="00F80C00" w:rsidRPr="00F80C00" w:rsidRDefault="00F80C00" w:rsidP="00F80C00">
      <w:pPr>
        <w:pStyle w:val="affff6"/>
        <w:ind w:firstLine="420"/>
      </w:pPr>
      <w:r>
        <w:t>本文件是</w:t>
      </w:r>
      <w:r w:rsidRPr="00C44AAE">
        <w:rPr>
          <w:rFonts w:ascii="Times New Roman" w:hint="eastAsia"/>
          <w:szCs w:val="21"/>
        </w:rPr>
        <w:t>G</w:t>
      </w:r>
      <w:r w:rsidRPr="00C44AAE">
        <w:rPr>
          <w:rFonts w:ascii="Times New Roman"/>
          <w:szCs w:val="21"/>
        </w:rPr>
        <w:t>B/T 19333</w:t>
      </w:r>
      <w:r w:rsidRPr="00F80C00">
        <w:rPr>
          <w:rFonts w:hint="eastAsia"/>
        </w:rPr>
        <w:t>《</w:t>
      </w:r>
      <w:r>
        <w:rPr>
          <w:rFonts w:hint="eastAsia"/>
        </w:rPr>
        <w:t>最终灭菌医疗器械包装</w:t>
      </w:r>
      <w:r w:rsidRPr="00F80C00">
        <w:rPr>
          <w:rFonts w:hint="eastAsia"/>
        </w:rPr>
        <w:t>》</w:t>
      </w:r>
      <w:r>
        <w:rPr>
          <w:rFonts w:hint="eastAsia"/>
        </w:rPr>
        <w:t>的第</w:t>
      </w:r>
      <w:r w:rsidR="00240A37">
        <w:t>2</w:t>
      </w:r>
      <w:r>
        <w:rPr>
          <w:rFonts w:hint="eastAsia"/>
        </w:rPr>
        <w:t>部分。</w:t>
      </w:r>
      <w:r w:rsidRPr="00C44AAE">
        <w:rPr>
          <w:rFonts w:ascii="Times New Roman" w:hint="eastAsia"/>
          <w:szCs w:val="21"/>
        </w:rPr>
        <w:t>G</w:t>
      </w:r>
      <w:r w:rsidRPr="00C44AAE">
        <w:rPr>
          <w:rFonts w:ascii="Times New Roman"/>
          <w:szCs w:val="21"/>
        </w:rPr>
        <w:t>B/T 19633</w:t>
      </w:r>
      <w:r>
        <w:t>已经发布了以下部分：</w:t>
      </w:r>
    </w:p>
    <w:p w:rsidR="00F80C00" w:rsidRDefault="00F80C00" w:rsidP="00F80C00">
      <w:pPr>
        <w:spacing w:line="276" w:lineRule="auto"/>
        <w:ind w:firstLineChars="200" w:firstLine="420"/>
      </w:pPr>
      <w:r>
        <w:t>——</w:t>
      </w:r>
      <w:r>
        <w:t>第</w:t>
      </w:r>
      <w:r w:rsidRPr="00C44AAE">
        <w:rPr>
          <w:rFonts w:ascii="Times New Roman" w:hAnsi="Times New Roman"/>
          <w:noProof/>
          <w:kern w:val="0"/>
        </w:rPr>
        <w:t>1</w:t>
      </w:r>
      <w:r>
        <w:t>部分：材料、无菌屏障系统和包装系统的要求；</w:t>
      </w:r>
    </w:p>
    <w:p w:rsidR="00F80C00" w:rsidRDefault="00F80C00" w:rsidP="00F80C00">
      <w:pPr>
        <w:spacing w:line="276" w:lineRule="auto"/>
        <w:ind w:firstLineChars="200" w:firstLine="420"/>
      </w:pPr>
      <w:r>
        <w:t>——</w:t>
      </w:r>
      <w:r>
        <w:t>第</w:t>
      </w:r>
      <w:r w:rsidRPr="00C44AAE">
        <w:rPr>
          <w:rFonts w:ascii="Times New Roman" w:hAnsi="Times New Roman"/>
          <w:noProof/>
          <w:kern w:val="0"/>
        </w:rPr>
        <w:t>2</w:t>
      </w:r>
      <w:r>
        <w:t>部分：成型、密封和装配过程的确认的要求。</w:t>
      </w:r>
    </w:p>
    <w:p w:rsidR="00DE3077" w:rsidRDefault="00F80C00" w:rsidP="00F80C00">
      <w:pPr>
        <w:spacing w:line="276" w:lineRule="auto"/>
        <w:ind w:firstLineChars="200" w:firstLine="420"/>
      </w:pPr>
      <w:r>
        <w:t>本</w:t>
      </w:r>
      <w:r>
        <w:rPr>
          <w:rFonts w:hint="eastAsia"/>
        </w:rPr>
        <w:t>文件</w:t>
      </w:r>
      <w:r>
        <w:t>代替</w:t>
      </w:r>
      <w:r>
        <w:t>GB/T 19633.2</w:t>
      </w:r>
      <w:r>
        <w:rPr>
          <w:rFonts w:hint="eastAsia"/>
        </w:rPr>
        <w:t>—</w:t>
      </w:r>
      <w:r>
        <w:t>2015</w:t>
      </w:r>
      <w:r>
        <w:t>《最终灭菌医疗器械包装</w:t>
      </w:r>
      <w:r>
        <w:t xml:space="preserve"> </w:t>
      </w:r>
      <w:r>
        <w:t>第</w:t>
      </w:r>
      <w:r w:rsidRPr="00C44AAE">
        <w:rPr>
          <w:rFonts w:ascii="Times New Roman" w:hAnsi="Times New Roman"/>
          <w:noProof/>
          <w:kern w:val="0"/>
        </w:rPr>
        <w:t>2</w:t>
      </w:r>
      <w:r>
        <w:t>部分：成</w:t>
      </w:r>
      <w:r>
        <w:rPr>
          <w:rFonts w:hint="eastAsia"/>
        </w:rPr>
        <w:t>形</w:t>
      </w:r>
      <w:r>
        <w:t>、密封和装配过程的确认的要求》，与</w:t>
      </w:r>
      <w:r>
        <w:t>GB/T 19633.2</w:t>
      </w:r>
      <w:r>
        <w:rPr>
          <w:rFonts w:hint="eastAsia"/>
        </w:rPr>
        <w:t>—</w:t>
      </w:r>
      <w:r>
        <w:t>2015</w:t>
      </w:r>
      <w:r>
        <w:t>相比，主要技术内容变化如下：</w:t>
      </w:r>
    </w:p>
    <w:p w:rsidR="00DE3077" w:rsidRPr="00DE3077" w:rsidRDefault="00DE3077" w:rsidP="00DE3077">
      <w:pPr>
        <w:spacing w:line="276" w:lineRule="auto"/>
        <w:ind w:firstLineChars="200" w:firstLine="420"/>
      </w:pPr>
      <w:r>
        <w:t>——</w:t>
      </w:r>
      <w:r>
        <w:t>更改了</w:t>
      </w:r>
      <w:r>
        <w:rPr>
          <w:rFonts w:hint="eastAsia"/>
        </w:rPr>
        <w:t>“预成形无菌屏障系统”的表述方法，将“预成形无菌屏障系统”更改为“预成型无菌屏障系统”（见引言、范围、</w:t>
      </w:r>
      <w:r w:rsidRPr="00C44AAE">
        <w:rPr>
          <w:rFonts w:ascii="Times New Roman" w:hAnsi="Times New Roman" w:hint="eastAsia"/>
          <w:noProof/>
          <w:kern w:val="0"/>
        </w:rPr>
        <w:t>3</w:t>
      </w:r>
      <w:r w:rsidRPr="00C44AAE">
        <w:rPr>
          <w:rFonts w:ascii="Times New Roman" w:hAnsi="Times New Roman"/>
          <w:noProof/>
          <w:kern w:val="0"/>
        </w:rPr>
        <w:t>.13</w:t>
      </w:r>
      <w:r w:rsidRPr="00C44AAE">
        <w:rPr>
          <w:rFonts w:ascii="Times New Roman" w:hAnsi="Times New Roman" w:hint="eastAsia"/>
          <w:noProof/>
          <w:kern w:val="0"/>
        </w:rPr>
        <w:t>、</w:t>
      </w:r>
      <w:r w:rsidRPr="00C44AAE">
        <w:rPr>
          <w:rFonts w:ascii="Times New Roman" w:hAnsi="Times New Roman"/>
          <w:noProof/>
          <w:kern w:val="0"/>
        </w:rPr>
        <w:t>3.17</w:t>
      </w:r>
      <w:r w:rsidRPr="00C44AAE">
        <w:rPr>
          <w:rFonts w:ascii="Times New Roman" w:hAnsi="Times New Roman" w:hint="eastAsia"/>
          <w:noProof/>
          <w:kern w:val="0"/>
        </w:rPr>
        <w:t>、</w:t>
      </w:r>
      <w:r w:rsidRPr="00C44AAE">
        <w:rPr>
          <w:rFonts w:ascii="Times New Roman" w:hAnsi="Times New Roman"/>
          <w:noProof/>
          <w:kern w:val="0"/>
        </w:rPr>
        <w:t>5.1.1</w:t>
      </w:r>
      <w:r w:rsidRPr="00C44AAE">
        <w:rPr>
          <w:rFonts w:ascii="Times New Roman" w:hAnsi="Times New Roman" w:hint="eastAsia"/>
          <w:noProof/>
          <w:kern w:val="0"/>
        </w:rPr>
        <w:t>、</w:t>
      </w:r>
      <w:r w:rsidRPr="00C44AAE">
        <w:rPr>
          <w:rFonts w:ascii="Times New Roman" w:hAnsi="Times New Roman"/>
          <w:noProof/>
          <w:kern w:val="0"/>
        </w:rPr>
        <w:t>5.1.4</w:t>
      </w:r>
      <w:r w:rsidRPr="00C44AAE">
        <w:rPr>
          <w:rFonts w:ascii="Times New Roman" w:hAnsi="Times New Roman" w:hint="eastAsia"/>
          <w:noProof/>
          <w:kern w:val="0"/>
        </w:rPr>
        <w:t>、</w:t>
      </w:r>
      <w:r w:rsidRPr="00C44AAE">
        <w:rPr>
          <w:rFonts w:ascii="Times New Roman" w:hAnsi="Times New Roman"/>
          <w:noProof/>
          <w:kern w:val="0"/>
        </w:rPr>
        <w:t>5.3.1</w:t>
      </w:r>
      <w:r w:rsidRPr="00C44AAE">
        <w:rPr>
          <w:rFonts w:ascii="Times New Roman" w:hAnsi="Times New Roman" w:hint="eastAsia"/>
          <w:noProof/>
          <w:kern w:val="0"/>
        </w:rPr>
        <w:t>、</w:t>
      </w:r>
      <w:r w:rsidRPr="00C44AAE">
        <w:rPr>
          <w:rFonts w:ascii="Times New Roman" w:hAnsi="Times New Roman"/>
          <w:noProof/>
          <w:kern w:val="0"/>
        </w:rPr>
        <w:t>5.3.2</w:t>
      </w:r>
      <w:r>
        <w:rPr>
          <w:rFonts w:hint="eastAsia"/>
        </w:rPr>
        <w:t>和</w:t>
      </w:r>
      <w:r w:rsidRPr="00C44AAE">
        <w:rPr>
          <w:rFonts w:ascii="Times New Roman" w:hAnsi="Times New Roman"/>
          <w:noProof/>
          <w:kern w:val="0"/>
        </w:rPr>
        <w:t>5.4.1</w:t>
      </w:r>
      <w:r w:rsidR="00731C7F">
        <w:rPr>
          <w:rFonts w:ascii="Times New Roman" w:hAnsi="Times New Roman"/>
          <w:noProof/>
          <w:kern w:val="0"/>
        </w:rPr>
        <w:t>，</w:t>
      </w:r>
      <w:r w:rsidR="00731C7F">
        <w:rPr>
          <w:rFonts w:ascii="Times New Roman" w:hAnsi="Times New Roman" w:hint="eastAsia"/>
          <w:noProof/>
          <w:kern w:val="0"/>
        </w:rPr>
        <w:t>2</w:t>
      </w:r>
      <w:r w:rsidR="00731C7F">
        <w:rPr>
          <w:rFonts w:ascii="Times New Roman" w:hAnsi="Times New Roman"/>
          <w:noProof/>
          <w:kern w:val="0"/>
        </w:rPr>
        <w:t>015</w:t>
      </w:r>
      <w:r w:rsidR="00731C7F">
        <w:rPr>
          <w:rFonts w:ascii="Times New Roman" w:hAnsi="Times New Roman"/>
          <w:noProof/>
          <w:kern w:val="0"/>
        </w:rPr>
        <w:t>年版的引言、范围</w:t>
      </w:r>
      <w:r w:rsidR="00124668">
        <w:rPr>
          <w:rFonts w:ascii="Times New Roman" w:hAnsi="Times New Roman"/>
          <w:noProof/>
          <w:kern w:val="0"/>
        </w:rPr>
        <w:t>、</w:t>
      </w:r>
      <w:r w:rsidR="00124668">
        <w:rPr>
          <w:rFonts w:ascii="Times New Roman" w:hAnsi="Times New Roman" w:hint="eastAsia"/>
          <w:noProof/>
          <w:kern w:val="0"/>
        </w:rPr>
        <w:t>3</w:t>
      </w:r>
      <w:r w:rsidR="00124668">
        <w:rPr>
          <w:rFonts w:ascii="Times New Roman" w:hAnsi="Times New Roman"/>
          <w:noProof/>
          <w:kern w:val="0"/>
        </w:rPr>
        <w:t>.7</w:t>
      </w:r>
      <w:r w:rsidR="00124668">
        <w:rPr>
          <w:rFonts w:ascii="Times New Roman" w:hAnsi="Times New Roman"/>
          <w:noProof/>
          <w:kern w:val="0"/>
        </w:rPr>
        <w:t>、</w:t>
      </w:r>
      <w:r w:rsidR="00124668">
        <w:rPr>
          <w:rFonts w:ascii="Times New Roman" w:hAnsi="Times New Roman" w:hint="eastAsia"/>
          <w:noProof/>
          <w:kern w:val="0"/>
        </w:rPr>
        <w:t>5</w:t>
      </w:r>
      <w:r w:rsidR="00124668">
        <w:rPr>
          <w:rFonts w:ascii="Times New Roman" w:hAnsi="Times New Roman"/>
          <w:noProof/>
          <w:kern w:val="0"/>
        </w:rPr>
        <w:t>.1.1</w:t>
      </w:r>
      <w:r w:rsidR="00124668">
        <w:rPr>
          <w:rFonts w:ascii="Times New Roman" w:hAnsi="Times New Roman"/>
          <w:noProof/>
          <w:kern w:val="0"/>
        </w:rPr>
        <w:t>，</w:t>
      </w:r>
      <w:r w:rsidR="00124668">
        <w:rPr>
          <w:rFonts w:ascii="Times New Roman" w:hAnsi="Times New Roman" w:hint="eastAsia"/>
          <w:noProof/>
          <w:kern w:val="0"/>
        </w:rPr>
        <w:t>5</w:t>
      </w:r>
      <w:r w:rsidR="00124668">
        <w:rPr>
          <w:rFonts w:ascii="Times New Roman" w:hAnsi="Times New Roman"/>
          <w:noProof/>
          <w:kern w:val="0"/>
        </w:rPr>
        <w:t>.1.5</w:t>
      </w:r>
      <w:r w:rsidR="00124668">
        <w:rPr>
          <w:rFonts w:ascii="Times New Roman" w:hAnsi="Times New Roman"/>
          <w:noProof/>
          <w:kern w:val="0"/>
        </w:rPr>
        <w:t>，</w:t>
      </w:r>
      <w:r w:rsidR="00124668">
        <w:rPr>
          <w:rFonts w:ascii="Times New Roman" w:hAnsi="Times New Roman" w:hint="eastAsia"/>
          <w:noProof/>
          <w:kern w:val="0"/>
        </w:rPr>
        <w:t>5</w:t>
      </w:r>
      <w:r w:rsidR="00124668">
        <w:rPr>
          <w:rFonts w:ascii="Times New Roman" w:hAnsi="Times New Roman"/>
          <w:noProof/>
          <w:kern w:val="0"/>
        </w:rPr>
        <w:t>.3.1</w:t>
      </w:r>
      <w:r w:rsidR="00124668">
        <w:rPr>
          <w:rFonts w:ascii="Times New Roman" w:hAnsi="Times New Roman"/>
          <w:noProof/>
          <w:kern w:val="0"/>
        </w:rPr>
        <w:t>，</w:t>
      </w:r>
      <w:r w:rsidR="00124668">
        <w:rPr>
          <w:rFonts w:ascii="Times New Roman" w:hAnsi="Times New Roman" w:hint="eastAsia"/>
          <w:noProof/>
          <w:kern w:val="0"/>
        </w:rPr>
        <w:t>5</w:t>
      </w:r>
      <w:r w:rsidR="00124668">
        <w:rPr>
          <w:rFonts w:ascii="Times New Roman" w:hAnsi="Times New Roman"/>
          <w:noProof/>
          <w:kern w:val="0"/>
        </w:rPr>
        <w:t>.3.2</w:t>
      </w:r>
      <w:r w:rsidR="00124668">
        <w:rPr>
          <w:rFonts w:ascii="Times New Roman" w:hAnsi="Times New Roman"/>
          <w:noProof/>
          <w:kern w:val="0"/>
        </w:rPr>
        <w:t>和</w:t>
      </w:r>
      <w:r w:rsidR="00124668">
        <w:rPr>
          <w:rFonts w:ascii="Times New Roman" w:hAnsi="Times New Roman" w:hint="eastAsia"/>
          <w:noProof/>
          <w:kern w:val="0"/>
        </w:rPr>
        <w:t>5</w:t>
      </w:r>
      <w:r w:rsidR="00124668">
        <w:rPr>
          <w:rFonts w:ascii="Times New Roman" w:hAnsi="Times New Roman"/>
          <w:noProof/>
          <w:kern w:val="0"/>
        </w:rPr>
        <w:t>.4.1</w:t>
      </w:r>
      <w:r>
        <w:rPr>
          <w:rFonts w:hint="eastAsia"/>
        </w:rPr>
        <w:t>）</w:t>
      </w:r>
      <w:r w:rsidR="00D67461">
        <w:rPr>
          <w:rFonts w:hint="eastAsia"/>
        </w:rPr>
        <w:t>。</w:t>
      </w:r>
    </w:p>
    <w:p w:rsidR="00F80C00" w:rsidRPr="00DE3077" w:rsidRDefault="00DE3077" w:rsidP="00DE3077">
      <w:pPr>
        <w:spacing w:line="276" w:lineRule="auto"/>
        <w:ind w:firstLineChars="200" w:firstLine="420"/>
      </w:pPr>
      <w:r>
        <w:t>——</w:t>
      </w:r>
      <w:r w:rsidR="00731C7F">
        <w:rPr>
          <w:rFonts w:hint="eastAsia"/>
        </w:rPr>
        <w:t>更</w:t>
      </w:r>
      <w:r>
        <w:rPr>
          <w:rFonts w:hint="eastAsia"/>
        </w:rPr>
        <w:t>改了部分术语和定义描述，与</w:t>
      </w:r>
      <w:r w:rsidRPr="00C44AAE">
        <w:rPr>
          <w:rFonts w:ascii="Times New Roman" w:hAnsi="Times New Roman" w:hint="eastAsia"/>
          <w:noProof/>
          <w:kern w:val="0"/>
        </w:rPr>
        <w:t>ISO</w:t>
      </w:r>
      <w:r w:rsidRPr="00C44AAE">
        <w:rPr>
          <w:rFonts w:ascii="Times New Roman" w:hAnsi="Times New Roman"/>
          <w:noProof/>
          <w:kern w:val="0"/>
        </w:rPr>
        <w:t xml:space="preserve"> 11139</w:t>
      </w:r>
      <w:r w:rsidRPr="00C44AAE">
        <w:rPr>
          <w:rFonts w:ascii="Times New Roman" w:hAnsi="Times New Roman" w:hint="eastAsia"/>
          <w:noProof/>
          <w:kern w:val="0"/>
        </w:rPr>
        <w:t>:2018</w:t>
      </w:r>
      <w:r>
        <w:rPr>
          <w:rFonts w:hint="eastAsia"/>
        </w:rPr>
        <w:t>保持</w:t>
      </w:r>
      <w:r>
        <w:t>一致</w:t>
      </w:r>
      <w:r>
        <w:rPr>
          <w:rFonts w:hint="eastAsia"/>
        </w:rPr>
        <w:t>（见第</w:t>
      </w:r>
      <w:r w:rsidRPr="00C44AAE">
        <w:rPr>
          <w:rFonts w:ascii="Times New Roman" w:hAnsi="Times New Roman" w:hint="eastAsia"/>
          <w:noProof/>
          <w:kern w:val="0"/>
        </w:rPr>
        <w:t>3</w:t>
      </w:r>
      <w:r>
        <w:rPr>
          <w:rFonts w:hint="eastAsia"/>
        </w:rPr>
        <w:t>章</w:t>
      </w:r>
      <w:r w:rsidR="00731C7F">
        <w:rPr>
          <w:rFonts w:hint="eastAsia"/>
        </w:rPr>
        <w:t>，</w:t>
      </w:r>
      <w:r w:rsidR="00731C7F">
        <w:rPr>
          <w:rFonts w:hint="eastAsia"/>
        </w:rPr>
        <w:t>2</w:t>
      </w:r>
      <w:r w:rsidR="00731C7F">
        <w:t>015</w:t>
      </w:r>
      <w:r w:rsidR="00731C7F">
        <w:t>年版的第</w:t>
      </w:r>
      <w:r w:rsidR="00731C7F">
        <w:rPr>
          <w:rFonts w:hint="eastAsia"/>
        </w:rPr>
        <w:t>3</w:t>
      </w:r>
      <w:r w:rsidR="00731C7F">
        <w:rPr>
          <w:rFonts w:hint="eastAsia"/>
        </w:rPr>
        <w:t>章</w:t>
      </w:r>
      <w:r>
        <w:rPr>
          <w:rFonts w:hint="eastAsia"/>
        </w:rPr>
        <w:t>）</w:t>
      </w:r>
      <w:r w:rsidR="00D67461">
        <w:rPr>
          <w:rFonts w:hint="eastAsia"/>
        </w:rPr>
        <w:t>。</w:t>
      </w:r>
      <w:r w:rsidR="00F80C00">
        <w:br/>
        <w:t xml:space="preserve">    ——</w:t>
      </w:r>
      <w:r w:rsidR="00F80C00">
        <w:rPr>
          <w:rFonts w:hint="eastAsia"/>
        </w:rPr>
        <w:t>增加了术语和定义</w:t>
      </w:r>
      <w:r w:rsidR="00F80C00">
        <w:t>“</w:t>
      </w:r>
      <w:r w:rsidR="00F80C00">
        <w:t>过程参数</w:t>
      </w:r>
      <w:r w:rsidR="00F80C00">
        <w:t>”</w:t>
      </w:r>
      <w:r w:rsidR="00E23A32">
        <w:rPr>
          <w:rFonts w:hint="eastAsia"/>
        </w:rPr>
        <w:t>和</w:t>
      </w:r>
      <w:r w:rsidR="00520047">
        <w:t>“</w:t>
      </w:r>
      <w:r w:rsidR="00520047">
        <w:t>过程变量</w:t>
      </w:r>
      <w:r w:rsidR="00520047">
        <w:t>”</w:t>
      </w:r>
      <w:r w:rsidR="00E679C6">
        <w:t>（见</w:t>
      </w:r>
      <w:r w:rsidR="00E679C6" w:rsidRPr="00C44AAE">
        <w:rPr>
          <w:rFonts w:ascii="Times New Roman" w:hAnsi="Times New Roman" w:hint="eastAsia"/>
          <w:noProof/>
          <w:kern w:val="0"/>
        </w:rPr>
        <w:t>3</w:t>
      </w:r>
      <w:r w:rsidR="00E679C6" w:rsidRPr="00C44AAE">
        <w:rPr>
          <w:rFonts w:ascii="Times New Roman" w:hAnsi="Times New Roman"/>
          <w:noProof/>
          <w:kern w:val="0"/>
        </w:rPr>
        <w:t>.1</w:t>
      </w:r>
      <w:r w:rsidR="00520047">
        <w:rPr>
          <w:rFonts w:ascii="Times New Roman" w:hAnsi="Times New Roman" w:hint="eastAsia"/>
          <w:noProof/>
          <w:kern w:val="0"/>
        </w:rPr>
        <w:t>4</w:t>
      </w:r>
      <w:r w:rsidR="00D53DA6" w:rsidRPr="00C44AAE">
        <w:rPr>
          <w:rFonts w:ascii="Times New Roman" w:hAnsi="Times New Roman" w:hint="eastAsia"/>
          <w:noProof/>
          <w:kern w:val="0"/>
        </w:rPr>
        <w:t>、</w:t>
      </w:r>
      <w:r w:rsidR="00E679C6" w:rsidRPr="00C44AAE">
        <w:rPr>
          <w:rFonts w:ascii="Times New Roman" w:hAnsi="Times New Roman"/>
          <w:noProof/>
          <w:kern w:val="0"/>
        </w:rPr>
        <w:t>3.1</w:t>
      </w:r>
      <w:r w:rsidR="00520047">
        <w:rPr>
          <w:rFonts w:ascii="Times New Roman" w:hAnsi="Times New Roman"/>
          <w:noProof/>
          <w:kern w:val="0"/>
        </w:rPr>
        <w:t>5</w:t>
      </w:r>
      <w:r w:rsidR="00E679C6">
        <w:t>）</w:t>
      </w:r>
      <w:r w:rsidR="00D67461">
        <w:t>。</w:t>
      </w:r>
    </w:p>
    <w:p w:rsidR="00F80C00" w:rsidRDefault="00F80C00" w:rsidP="00F80C00">
      <w:pPr>
        <w:spacing w:line="276" w:lineRule="auto"/>
        <w:ind w:firstLineChars="200" w:firstLine="420"/>
      </w:pPr>
      <w:r>
        <w:t>——</w:t>
      </w:r>
      <w:r w:rsidR="004C4A37">
        <w:t>删除了</w:t>
      </w:r>
      <w:r>
        <w:rPr>
          <w:rFonts w:hint="eastAsia"/>
        </w:rPr>
        <w:t>专业术语</w:t>
      </w:r>
      <w:r>
        <w:t xml:space="preserve"> “</w:t>
      </w:r>
      <w:r>
        <w:rPr>
          <w:rFonts w:hint="eastAsia"/>
        </w:rPr>
        <w:t>关键</w:t>
      </w:r>
      <w:r>
        <w:t>”</w:t>
      </w:r>
      <w:r>
        <w:rPr>
          <w:rFonts w:hint="eastAsia"/>
        </w:rPr>
        <w:t xml:space="preserve"> </w:t>
      </w:r>
      <w:r>
        <w:rPr>
          <w:rFonts w:hint="eastAsia"/>
        </w:rPr>
        <w:t>过程参数</w:t>
      </w:r>
      <w:r>
        <w:t>，</w:t>
      </w:r>
      <w:r>
        <w:rPr>
          <w:rFonts w:hint="eastAsia"/>
        </w:rPr>
        <w:t>引入</w:t>
      </w:r>
      <w:r>
        <w:t xml:space="preserve"> “</w:t>
      </w:r>
      <w:r>
        <w:rPr>
          <w:rFonts w:hint="eastAsia"/>
        </w:rPr>
        <w:t>过程技术规范</w:t>
      </w:r>
      <w:r>
        <w:t>”</w:t>
      </w:r>
      <w:r>
        <w:rPr>
          <w:rFonts w:hint="eastAsia"/>
        </w:rPr>
        <w:t xml:space="preserve"> </w:t>
      </w:r>
      <w:r>
        <w:t>，它包含为生产出满足规范要求产品的所有要素</w:t>
      </w:r>
      <w:r w:rsidR="004C4A37">
        <w:t>（</w:t>
      </w:r>
      <w:r w:rsidR="009F284A">
        <w:t>见</w:t>
      </w:r>
      <w:r w:rsidR="009F284A" w:rsidRPr="00C44AAE">
        <w:rPr>
          <w:rFonts w:ascii="Times New Roman" w:hAnsi="Times New Roman" w:hint="eastAsia"/>
          <w:noProof/>
          <w:kern w:val="0"/>
        </w:rPr>
        <w:t>3</w:t>
      </w:r>
      <w:r w:rsidR="009F284A" w:rsidRPr="00C44AAE">
        <w:rPr>
          <w:rFonts w:ascii="Times New Roman" w:hAnsi="Times New Roman"/>
          <w:noProof/>
          <w:kern w:val="0"/>
        </w:rPr>
        <w:t>.15</w:t>
      </w:r>
      <w:r w:rsidR="009F284A" w:rsidRPr="00C44AAE">
        <w:rPr>
          <w:rFonts w:ascii="Times New Roman" w:hAnsi="Times New Roman"/>
          <w:noProof/>
          <w:kern w:val="0"/>
        </w:rPr>
        <w:t>、</w:t>
      </w:r>
      <w:r w:rsidR="009F284A" w:rsidRPr="00C44AAE">
        <w:rPr>
          <w:rFonts w:ascii="Times New Roman" w:hAnsi="Times New Roman"/>
          <w:noProof/>
          <w:kern w:val="0"/>
        </w:rPr>
        <w:t>5.1.3</w:t>
      </w:r>
      <w:r w:rsidR="009F284A">
        <w:t>和</w:t>
      </w:r>
      <w:r w:rsidR="009F284A" w:rsidRPr="00C44AAE">
        <w:rPr>
          <w:rFonts w:ascii="Times New Roman" w:hAnsi="Times New Roman" w:hint="eastAsia"/>
          <w:noProof/>
          <w:kern w:val="0"/>
        </w:rPr>
        <w:t>5</w:t>
      </w:r>
      <w:r w:rsidR="009F284A" w:rsidRPr="00C44AAE">
        <w:rPr>
          <w:rFonts w:ascii="Times New Roman" w:hAnsi="Times New Roman"/>
          <w:noProof/>
          <w:kern w:val="0"/>
        </w:rPr>
        <w:t>.4.5</w:t>
      </w:r>
      <w:r w:rsidR="004C4A37">
        <w:t>）</w:t>
      </w:r>
      <w:r w:rsidR="00D67461">
        <w:t>。</w:t>
      </w:r>
    </w:p>
    <w:p w:rsidR="00F80C00" w:rsidRDefault="00F80C00" w:rsidP="00F80C00">
      <w:pPr>
        <w:spacing w:line="276" w:lineRule="auto"/>
        <w:ind w:firstLineChars="200" w:firstLine="420"/>
        <w:rPr>
          <w:color w:val="000000" w:themeColor="text1"/>
        </w:rPr>
      </w:pPr>
      <w:r w:rsidRPr="00595BB3">
        <w:rPr>
          <w:color w:val="000000" w:themeColor="text1"/>
        </w:rPr>
        <w:t>本</w:t>
      </w:r>
      <w:r w:rsidRPr="00595BB3">
        <w:rPr>
          <w:rFonts w:hint="eastAsia"/>
          <w:color w:val="000000" w:themeColor="text1"/>
        </w:rPr>
        <w:t>文件</w:t>
      </w:r>
      <w:r w:rsidR="00D832F1">
        <w:rPr>
          <w:rFonts w:hint="eastAsia"/>
          <w:color w:val="000000" w:themeColor="text1"/>
        </w:rPr>
        <w:t>修改</w:t>
      </w:r>
      <w:r w:rsidRPr="00595BB3">
        <w:rPr>
          <w:color w:val="000000" w:themeColor="text1"/>
        </w:rPr>
        <w:t>采用国际标准</w:t>
      </w:r>
      <w:r w:rsidRPr="00595BB3">
        <w:rPr>
          <w:rFonts w:ascii="Times New Roman" w:hAnsi="Times New Roman"/>
          <w:noProof/>
          <w:color w:val="000000" w:themeColor="text1"/>
          <w:kern w:val="0"/>
        </w:rPr>
        <w:t>ISO 11607-2:2019</w:t>
      </w:r>
      <w:r w:rsidRPr="00595BB3">
        <w:rPr>
          <w:color w:val="000000" w:themeColor="text1"/>
        </w:rPr>
        <w:t>《最终灭菌医疗器械包装</w:t>
      </w:r>
      <w:r w:rsidRPr="00595BB3">
        <w:rPr>
          <w:color w:val="000000" w:themeColor="text1"/>
        </w:rPr>
        <w:t xml:space="preserve"> </w:t>
      </w:r>
      <w:r w:rsidRPr="00595BB3">
        <w:rPr>
          <w:color w:val="000000" w:themeColor="text1"/>
        </w:rPr>
        <w:t>第</w:t>
      </w:r>
      <w:r w:rsidRPr="00595BB3">
        <w:rPr>
          <w:rFonts w:ascii="Times New Roman" w:hAnsi="Times New Roman"/>
          <w:noProof/>
          <w:color w:val="000000" w:themeColor="text1"/>
          <w:kern w:val="0"/>
        </w:rPr>
        <w:t>2</w:t>
      </w:r>
      <w:r w:rsidR="004529E8" w:rsidRPr="00595BB3">
        <w:rPr>
          <w:color w:val="000000" w:themeColor="text1"/>
        </w:rPr>
        <w:t>部分：成型、密封和装配过程确认的要求》。</w:t>
      </w:r>
    </w:p>
    <w:p w:rsidR="007A3046" w:rsidRDefault="007A3046" w:rsidP="00F80C00">
      <w:pPr>
        <w:spacing w:line="276" w:lineRule="auto"/>
        <w:ind w:firstLineChars="200" w:firstLine="420"/>
        <w:rPr>
          <w:color w:val="000000" w:themeColor="text1"/>
        </w:rPr>
      </w:pPr>
      <w:r>
        <w:rPr>
          <w:color w:val="000000" w:themeColor="text1"/>
        </w:rPr>
        <w:t>本文件与</w:t>
      </w:r>
      <w:r>
        <w:rPr>
          <w:rFonts w:hint="eastAsia"/>
          <w:color w:val="000000" w:themeColor="text1"/>
        </w:rPr>
        <w:t>I</w:t>
      </w:r>
      <w:r>
        <w:rPr>
          <w:color w:val="000000" w:themeColor="text1"/>
        </w:rPr>
        <w:t>SO 11607-2:2019</w:t>
      </w:r>
      <w:r>
        <w:rPr>
          <w:color w:val="000000" w:themeColor="text1"/>
        </w:rPr>
        <w:t>的技术差异及原因如下：</w:t>
      </w:r>
    </w:p>
    <w:p w:rsidR="007A3046" w:rsidRPr="00595BB3" w:rsidRDefault="007A3046" w:rsidP="007A3046">
      <w:pPr>
        <w:pStyle w:val="af2"/>
        <w:rPr>
          <w:rFonts w:hint="eastAsia"/>
        </w:rPr>
      </w:pPr>
      <w:r>
        <w:rPr>
          <w:rFonts w:hint="eastAsia"/>
        </w:rPr>
        <w:t>用规范性引用的G</w:t>
      </w:r>
      <w:r>
        <w:t>B/T 19633.1:20XX替换了</w:t>
      </w:r>
      <w:r>
        <w:rPr>
          <w:rFonts w:hint="eastAsia"/>
        </w:rPr>
        <w:t>I</w:t>
      </w:r>
      <w:r>
        <w:t>SO 11607-1:2019（见</w:t>
      </w:r>
      <w:r w:rsidR="008E7155">
        <w:rPr>
          <w:rFonts w:hint="eastAsia"/>
        </w:rPr>
        <w:t>4</w:t>
      </w:r>
      <w:r w:rsidR="008E7155">
        <w:t>.4.3和第</w:t>
      </w:r>
      <w:r w:rsidR="008E7155">
        <w:rPr>
          <w:rFonts w:hint="eastAsia"/>
        </w:rPr>
        <w:t>7章</w:t>
      </w:r>
      <w:bookmarkStart w:id="15" w:name="_GoBack"/>
      <w:bookmarkEnd w:id="15"/>
      <w:r>
        <w:t>），两个文件之间的一致性程度为修改，以适应我国的技术条件、增加可操作性。</w:t>
      </w:r>
    </w:p>
    <w:p w:rsidR="0028258F" w:rsidRDefault="0028258F" w:rsidP="008762B7">
      <w:pPr>
        <w:spacing w:line="276" w:lineRule="auto"/>
        <w:ind w:firstLineChars="200" w:firstLine="420"/>
      </w:pPr>
      <w:r>
        <w:t>请注意本文件的某些内容可能涉及专利。本文件的发布机构不承担识别专利的责任。</w:t>
      </w:r>
    </w:p>
    <w:p w:rsidR="00F80C00" w:rsidRDefault="00F80C00" w:rsidP="00F80C00">
      <w:pPr>
        <w:pStyle w:val="affff6"/>
        <w:ind w:firstLine="420"/>
      </w:pPr>
      <w:r>
        <w:rPr>
          <w:rFonts w:hint="eastAsia"/>
        </w:rPr>
        <w:t>本文件由</w:t>
      </w:r>
      <w:r w:rsidR="00D839D7">
        <w:rPr>
          <w:rFonts w:ascii="Times New Roman"/>
          <w:szCs w:val="21"/>
        </w:rPr>
        <w:t>国家药品监督管理局</w:t>
      </w:r>
      <w:r>
        <w:rPr>
          <w:rFonts w:hint="eastAsia"/>
        </w:rPr>
        <w:t>提出。</w:t>
      </w:r>
    </w:p>
    <w:p w:rsidR="00F80C00" w:rsidRDefault="00F80C00" w:rsidP="00F80C00">
      <w:pPr>
        <w:pStyle w:val="affff6"/>
        <w:ind w:firstLine="420"/>
      </w:pPr>
      <w:r>
        <w:rPr>
          <w:rFonts w:hint="eastAsia"/>
        </w:rPr>
        <w:t>本文件由</w:t>
      </w:r>
      <w:r w:rsidR="00D839D7">
        <w:rPr>
          <w:rFonts w:ascii="Times New Roman"/>
          <w:szCs w:val="21"/>
        </w:rPr>
        <w:t>全国消毒技术与设备标准化技术委员会（</w:t>
      </w:r>
      <w:r w:rsidR="00D839D7">
        <w:rPr>
          <w:rFonts w:ascii="Times New Roman"/>
          <w:szCs w:val="21"/>
        </w:rPr>
        <w:t>SAC/TC2</w:t>
      </w:r>
      <w:r w:rsidR="00D839D7">
        <w:rPr>
          <w:rFonts w:ascii="Times New Roman" w:hint="eastAsia"/>
          <w:szCs w:val="21"/>
        </w:rPr>
        <w:t>1</w:t>
      </w:r>
      <w:r w:rsidR="00D839D7">
        <w:rPr>
          <w:rFonts w:ascii="Times New Roman"/>
          <w:szCs w:val="21"/>
        </w:rPr>
        <w:t>0</w:t>
      </w:r>
      <w:r w:rsidR="00D839D7">
        <w:rPr>
          <w:rFonts w:ascii="Times New Roman"/>
          <w:szCs w:val="21"/>
        </w:rPr>
        <w:t>）</w:t>
      </w:r>
      <w:r>
        <w:rPr>
          <w:rFonts w:hint="eastAsia"/>
        </w:rPr>
        <w:t>归口。</w:t>
      </w:r>
    </w:p>
    <w:p w:rsidR="00F80C00" w:rsidRDefault="00F80C00" w:rsidP="00F80C00">
      <w:pPr>
        <w:pStyle w:val="affff6"/>
        <w:ind w:firstLine="420"/>
      </w:pPr>
      <w:r>
        <w:rPr>
          <w:rFonts w:hint="eastAsia"/>
        </w:rPr>
        <w:t>本文件起草单位：</w:t>
      </w:r>
    </w:p>
    <w:p w:rsidR="00F80C00" w:rsidRDefault="00F80C00" w:rsidP="00F80C00">
      <w:pPr>
        <w:pStyle w:val="affff6"/>
        <w:ind w:firstLine="420"/>
      </w:pPr>
      <w:r>
        <w:rPr>
          <w:rFonts w:hint="eastAsia"/>
        </w:rPr>
        <w:t>本文件主要起草人：</w:t>
      </w:r>
    </w:p>
    <w:p w:rsidR="00F80C00" w:rsidRDefault="00AE58D0" w:rsidP="00AE58D0">
      <w:pPr>
        <w:pStyle w:val="affff6"/>
        <w:ind w:firstLine="420"/>
      </w:pPr>
      <w:r>
        <w:t>本文件及其所代替文件的历次版本发布的情况为：</w:t>
      </w:r>
    </w:p>
    <w:p w:rsidR="00AE58D0" w:rsidRPr="00261914" w:rsidRDefault="00261914" w:rsidP="00261914">
      <w:pPr>
        <w:pStyle w:val="af2"/>
      </w:pPr>
      <w:r>
        <w:rPr>
          <w:rFonts w:ascii="Times New Roman"/>
        </w:rPr>
        <w:t>GB/T 19633</w:t>
      </w:r>
      <w:r>
        <w:rPr>
          <w:rFonts w:hint="eastAsia"/>
          <w:szCs w:val="21"/>
        </w:rPr>
        <w:t>—</w:t>
      </w:r>
      <w:r>
        <w:rPr>
          <w:rFonts w:ascii="Times New Roman"/>
        </w:rPr>
        <w:t>200</w:t>
      </w:r>
      <w:r>
        <w:rPr>
          <w:rFonts w:ascii="Times New Roman"/>
          <w:szCs w:val="21"/>
        </w:rPr>
        <w:t>5</w:t>
      </w:r>
      <w:r>
        <w:rPr>
          <w:rFonts w:ascii="Times New Roman"/>
          <w:szCs w:val="21"/>
        </w:rPr>
        <w:t>；</w:t>
      </w:r>
    </w:p>
    <w:p w:rsidR="00261914" w:rsidRDefault="00261914" w:rsidP="00261914">
      <w:pPr>
        <w:pStyle w:val="af2"/>
      </w:pPr>
      <w:r>
        <w:rPr>
          <w:rFonts w:ascii="Times New Roman"/>
        </w:rPr>
        <w:t>GB/T 19633.2</w:t>
      </w:r>
      <w:r>
        <w:rPr>
          <w:rFonts w:hint="eastAsia"/>
          <w:szCs w:val="21"/>
        </w:rPr>
        <w:t>—</w:t>
      </w:r>
      <w:r>
        <w:rPr>
          <w:rFonts w:ascii="Times New Roman"/>
        </w:rPr>
        <w:t>2015</w:t>
      </w:r>
      <w:r>
        <w:rPr>
          <w:rFonts w:ascii="Times New Roman"/>
        </w:rPr>
        <w:t>。</w:t>
      </w:r>
    </w:p>
    <w:p w:rsidR="00373AD8" w:rsidRPr="00F80C00" w:rsidRDefault="00373AD8" w:rsidP="00261914">
      <w:pPr>
        <w:pStyle w:val="af2"/>
        <w:sectPr w:rsidR="00373AD8" w:rsidRPr="00F80C00" w:rsidSect="004529E8">
          <w:pgSz w:w="11906" w:h="16838" w:code="9"/>
          <w:pgMar w:top="2410" w:right="1134" w:bottom="1134" w:left="1134" w:header="1418" w:footer="1134" w:gutter="284"/>
          <w:pgNumType w:fmt="upperRoman"/>
          <w:cols w:space="425"/>
          <w:formProt w:val="0"/>
          <w:docGrid w:type="lines" w:linePitch="312"/>
        </w:sectPr>
      </w:pPr>
    </w:p>
    <w:p w:rsidR="00CB4393" w:rsidRDefault="00CB4393" w:rsidP="00CB4393">
      <w:pPr>
        <w:pStyle w:val="a6"/>
        <w:spacing w:after="468"/>
      </w:pPr>
      <w:bookmarkStart w:id="16" w:name="_Toc91592874"/>
      <w:bookmarkStart w:id="17" w:name="_Toc91592929"/>
      <w:bookmarkStart w:id="18" w:name="BookMark3"/>
      <w:bookmarkEnd w:id="14"/>
      <w:r w:rsidRPr="00CB4393">
        <w:rPr>
          <w:spacing w:val="320"/>
        </w:rPr>
        <w:lastRenderedPageBreak/>
        <w:t>引</w:t>
      </w:r>
      <w:r>
        <w:t>言</w:t>
      </w:r>
      <w:bookmarkEnd w:id="16"/>
      <w:bookmarkEnd w:id="17"/>
    </w:p>
    <w:p w:rsidR="00557246" w:rsidRDefault="00557246" w:rsidP="00557246">
      <w:pPr>
        <w:pStyle w:val="affff6"/>
        <w:ind w:firstLine="420"/>
      </w:pPr>
      <w:r>
        <w:rPr>
          <w:rFonts w:hint="eastAsia"/>
        </w:rPr>
        <w:t>最终灭菌医疗器械包装的设计和制造应确保可对医疗器械灭菌，并在无菌屏障系统被损坏或被打开前在形成文件的贮存、运输条件下保持无菌。</w:t>
      </w:r>
    </w:p>
    <w:p w:rsidR="00557246" w:rsidRDefault="00557246" w:rsidP="00557246">
      <w:pPr>
        <w:pStyle w:val="affff6"/>
        <w:ind w:firstLine="420"/>
      </w:pPr>
      <w:r>
        <w:rPr>
          <w:rFonts w:hint="eastAsia"/>
        </w:rPr>
        <w:t>无菌屏障系统和包装系统的最关键特性之一是确保无菌的保持。以无菌状态交付的医疗器械应通过经确认的适当方法进行制造、包装和灭菌。包装过程的开发和确认对于达到并保持无菌屏障系统的完整性至关重要，以确认无菌医疗器械的使用者在打开包装前保持其完整性。</w:t>
      </w:r>
    </w:p>
    <w:p w:rsidR="00557246" w:rsidRDefault="00557246" w:rsidP="00557246">
      <w:pPr>
        <w:pStyle w:val="affff6"/>
        <w:ind w:firstLine="420"/>
      </w:pPr>
      <w:r>
        <w:rPr>
          <w:rFonts w:hint="eastAsia"/>
        </w:rPr>
        <w:t>宜有形成文件的过程确认程序来证实灭菌和包装过程的效率和再现性。不仅仅是灭菌过程，密封、封盖或其他闭合系统、剪切和成型/充填/密封、装配过程及后续处理也会对无菌屏障系统产生影响。本文件为制造和装配包装系统用的过程提供了行为和要求框架。ISO 11607系列标准的指南参见ISO/TS 16775。</w:t>
      </w:r>
    </w:p>
    <w:p w:rsidR="00557246" w:rsidRDefault="00557246" w:rsidP="00557246">
      <w:pPr>
        <w:pStyle w:val="affff6"/>
        <w:ind w:firstLine="420"/>
      </w:pPr>
      <w:r>
        <w:rPr>
          <w:rFonts w:hint="eastAsia"/>
        </w:rPr>
        <w:t>在ISO 11607-1:2006中，引入术语“无菌屏障系统”，用以描述执行医疗器械包装所需的特有功能的最小包装。其特有功能为：可对其进行灭菌，提供可接受的微生物屏障，可无菌取用。“保护性包装”则用以保护无菌屏障系统，无菌屏障系统和保护性包装组成了包装系统。“预成型无菌屏障系统”可包括任何已完成部分装配的无菌屏障系统，如组合袋、顶头袋、医院用的包装卷材等。</w:t>
      </w:r>
    </w:p>
    <w:p w:rsidR="00557246" w:rsidRPr="00557246" w:rsidRDefault="00557246" w:rsidP="00557246">
      <w:pPr>
        <w:pStyle w:val="affff6"/>
        <w:ind w:firstLine="420"/>
      </w:pPr>
      <w:r>
        <w:rPr>
          <w:rFonts w:hint="eastAsia"/>
        </w:rPr>
        <w:t>无菌屏障系统是最终灭菌医疗器械安全性的基本保证。管理机构之所以将无菌屏障系统视为是医疗器械的一个附件或一个组件，正是认识到了无菌屏障系统的重要特性所在。世界上许多地方把销往医疗机构用于机构内灭菌的预成型无菌屏障系统视为医疗器械。</w:t>
      </w:r>
    </w:p>
    <w:p w:rsidR="008C2722" w:rsidRDefault="008C2722" w:rsidP="00CB4393">
      <w:pPr>
        <w:pStyle w:val="affff6"/>
        <w:ind w:firstLine="420"/>
      </w:pPr>
      <w:r>
        <w:rPr>
          <w:rFonts w:hint="eastAsia"/>
        </w:rPr>
        <w:t>G</w:t>
      </w:r>
      <w:r>
        <w:t>B/T 19633由两部分组成：</w:t>
      </w:r>
    </w:p>
    <w:p w:rsidR="00F4241E" w:rsidRDefault="008C2722" w:rsidP="0001784A">
      <w:pPr>
        <w:pStyle w:val="af2"/>
      </w:pPr>
      <w:r>
        <w:rPr>
          <w:rFonts w:hint="eastAsia"/>
        </w:rPr>
        <w:t>第1部分：</w:t>
      </w:r>
      <w:r w:rsidR="00093956" w:rsidRPr="00093956">
        <w:rPr>
          <w:rFonts w:hint="eastAsia"/>
        </w:rPr>
        <w:t>材料、无菌屏障系统和包装系统的要求</w:t>
      </w:r>
      <w:r w:rsidR="003933B9">
        <w:rPr>
          <w:rFonts w:hint="eastAsia"/>
        </w:rPr>
        <w:t>。</w:t>
      </w:r>
      <w:r w:rsidR="00F4241E">
        <w:rPr>
          <w:rFonts w:hint="eastAsia"/>
        </w:rPr>
        <w:t>目的在于确立</w:t>
      </w:r>
      <w:r w:rsidR="00D97A55">
        <w:rPr>
          <w:rFonts w:hint="eastAsia"/>
        </w:rPr>
        <w:t>适用于</w:t>
      </w:r>
      <w:r w:rsidR="00F4241E" w:rsidRPr="00F4241E">
        <w:rPr>
          <w:rFonts w:hint="eastAsia"/>
        </w:rPr>
        <w:t>各种潜在材料、医疗器械、包装系统设计和灭菌方法</w:t>
      </w:r>
      <w:r w:rsidR="00F4241E">
        <w:rPr>
          <w:rFonts w:hint="eastAsia"/>
        </w:rPr>
        <w:t>的总体原则和相关规则。</w:t>
      </w:r>
    </w:p>
    <w:p w:rsidR="00093956" w:rsidRDefault="00093956" w:rsidP="0001784A">
      <w:pPr>
        <w:pStyle w:val="af2"/>
      </w:pPr>
      <w:r>
        <w:t>第</w:t>
      </w:r>
      <w:r>
        <w:rPr>
          <w:rFonts w:hint="eastAsia"/>
        </w:rPr>
        <w:t>2部分：成型、密封和装配过程的确认的要求</w:t>
      </w:r>
      <w:r w:rsidR="003933B9">
        <w:rPr>
          <w:rFonts w:hint="eastAsia"/>
        </w:rPr>
        <w:t>。</w:t>
      </w:r>
      <w:r w:rsidR="00F4241E">
        <w:rPr>
          <w:rFonts w:hint="eastAsia"/>
        </w:rPr>
        <w:t>目的在于为制造和装配包装系统用的过程提供了行为和要求框架</w:t>
      </w:r>
      <w:r w:rsidR="00357396">
        <w:rPr>
          <w:rFonts w:hint="eastAsia"/>
        </w:rPr>
        <w:t>。</w:t>
      </w:r>
    </w:p>
    <w:p w:rsidR="000D0548" w:rsidRPr="009F74B8" w:rsidRDefault="000D0548" w:rsidP="00CB4393">
      <w:pPr>
        <w:pStyle w:val="affff6"/>
        <w:ind w:firstLine="420"/>
        <w:rPr>
          <w:color w:val="FF0000"/>
        </w:rPr>
      </w:pPr>
    </w:p>
    <w:p w:rsidR="00CB4393" w:rsidRPr="00F24367" w:rsidRDefault="00CB4393" w:rsidP="00CB4393">
      <w:pPr>
        <w:pStyle w:val="affff6"/>
        <w:ind w:firstLine="420"/>
        <w:sectPr w:rsidR="00CB4393" w:rsidRPr="00F24367" w:rsidSect="00CB4393">
          <w:pgSz w:w="11906" w:h="16838" w:code="9"/>
          <w:pgMar w:top="2410" w:right="1134" w:bottom="1134" w:left="1134" w:header="1418" w:footer="1134" w:gutter="284"/>
          <w:pgNumType w:fmt="upperRoman"/>
          <w:cols w:space="425"/>
          <w:formProt w:val="0"/>
          <w:docGrid w:type="lines" w:linePitch="312"/>
        </w:sectPr>
      </w:pPr>
    </w:p>
    <w:p w:rsidR="00894836" w:rsidRPr="00934C12" w:rsidRDefault="00894836" w:rsidP="00093D25">
      <w:pPr>
        <w:spacing w:line="20" w:lineRule="exact"/>
        <w:jc w:val="center"/>
        <w:rPr>
          <w:rFonts w:ascii="黑体" w:eastAsia="黑体" w:hAnsi="黑体"/>
          <w:sz w:val="32"/>
          <w:szCs w:val="32"/>
        </w:rPr>
      </w:pPr>
      <w:bookmarkStart w:id="19" w:name="BookMark4"/>
      <w:bookmarkEnd w:id="18"/>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729D95AF7F24D4AAFEB692A864B1122"/>
        </w:placeholder>
      </w:sdtPr>
      <w:sdtEndPr/>
      <w:sdtContent>
        <w:bookmarkStart w:id="20" w:name="NEW_STAND_NAME" w:displacedByCustomXml="prev"/>
        <w:p w:rsidR="00F26B7E" w:rsidRPr="00F26B7E" w:rsidRDefault="005B5BA6" w:rsidP="00790CA3">
          <w:pPr>
            <w:pStyle w:val="afffffffff1"/>
            <w:spacing w:afterLines="220" w:after="686"/>
          </w:pPr>
          <w:r>
            <w:rPr>
              <w:rFonts w:hint="eastAsia"/>
            </w:rPr>
            <w:t>最终灭菌医疗器械包装 第2部分：成型、密封和装配过程的确认的要求</w:t>
          </w:r>
        </w:p>
      </w:sdtContent>
    </w:sdt>
    <w:bookmarkEnd w:id="20" w:displacedByCustomXml="prev"/>
    <w:p w:rsidR="00E2552F" w:rsidRDefault="00E2552F" w:rsidP="00A77CCB">
      <w:pPr>
        <w:pStyle w:val="affc"/>
        <w:spacing w:before="312" w:after="312"/>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bookmarkStart w:id="29" w:name="_Toc91592875"/>
      <w:bookmarkStart w:id="30" w:name="_Toc91592930"/>
      <w:r>
        <w:rPr>
          <w:rFonts w:hint="eastAsia"/>
        </w:rPr>
        <w:t>范围</w:t>
      </w:r>
      <w:bookmarkEnd w:id="21"/>
      <w:bookmarkEnd w:id="22"/>
      <w:bookmarkEnd w:id="23"/>
      <w:bookmarkEnd w:id="24"/>
      <w:bookmarkEnd w:id="25"/>
      <w:bookmarkEnd w:id="26"/>
      <w:bookmarkEnd w:id="27"/>
      <w:bookmarkEnd w:id="28"/>
      <w:bookmarkEnd w:id="29"/>
      <w:bookmarkEnd w:id="30"/>
    </w:p>
    <w:p w:rsidR="00C95282" w:rsidRDefault="00C95282" w:rsidP="00C95282">
      <w:pPr>
        <w:pStyle w:val="affff6"/>
        <w:ind w:firstLine="420"/>
      </w:pPr>
      <w:bookmarkStart w:id="31" w:name="_Toc17233326"/>
      <w:bookmarkStart w:id="32" w:name="_Toc17233334"/>
      <w:bookmarkStart w:id="33" w:name="_Toc24884212"/>
      <w:bookmarkStart w:id="34" w:name="_Toc24884219"/>
      <w:bookmarkStart w:id="35" w:name="_Toc26648466"/>
      <w:r>
        <w:rPr>
          <w:rFonts w:hint="eastAsia"/>
        </w:rPr>
        <w:t>GB/T 19633的本文件规定了最终灭菌医疗器械包装过程的开发和确认要求。这些过程包括了预成型无菌屏障系统、无菌屏障系统和包装系统的成型、密封和装配。</w:t>
      </w:r>
    </w:p>
    <w:p w:rsidR="00C95282" w:rsidRDefault="00C95282" w:rsidP="00C95282">
      <w:pPr>
        <w:pStyle w:val="affff6"/>
        <w:ind w:firstLine="420"/>
      </w:pPr>
      <w:r>
        <w:rPr>
          <w:rFonts w:hint="eastAsia"/>
        </w:rPr>
        <w:t>本文件适用于工业、医疗机构对医疗器械的包装和灭菌。</w:t>
      </w:r>
    </w:p>
    <w:p w:rsidR="008B0C9C" w:rsidRDefault="00C95282" w:rsidP="00C95282">
      <w:pPr>
        <w:pStyle w:val="affff6"/>
        <w:ind w:firstLine="420"/>
      </w:pPr>
      <w:r>
        <w:rPr>
          <w:rFonts w:hint="eastAsia"/>
        </w:rPr>
        <w:t>本文件不包括无菌制造医疗器械的包装要求。对于药物与器械的组合，还可能有其他要求。</w:t>
      </w:r>
    </w:p>
    <w:p w:rsidR="00E2552F" w:rsidRDefault="00E2552F" w:rsidP="00A77CCB">
      <w:pPr>
        <w:pStyle w:val="affc"/>
        <w:spacing w:before="312" w:after="312"/>
      </w:pPr>
      <w:bookmarkStart w:id="36" w:name="_Toc26718931"/>
      <w:bookmarkStart w:id="37" w:name="_Toc26986531"/>
      <w:bookmarkStart w:id="38" w:name="_Toc26986772"/>
      <w:bookmarkStart w:id="39" w:name="_Toc91592876"/>
      <w:bookmarkStart w:id="40" w:name="_Toc91592931"/>
      <w:r>
        <w:rPr>
          <w:rFonts w:hint="eastAsia"/>
        </w:rPr>
        <w:t>规范性引用文件</w:t>
      </w:r>
      <w:bookmarkEnd w:id="31"/>
      <w:bookmarkEnd w:id="32"/>
      <w:bookmarkEnd w:id="33"/>
      <w:bookmarkEnd w:id="34"/>
      <w:bookmarkEnd w:id="35"/>
      <w:bookmarkEnd w:id="36"/>
      <w:bookmarkEnd w:id="37"/>
      <w:bookmarkEnd w:id="38"/>
      <w:bookmarkEnd w:id="39"/>
      <w:bookmarkEnd w:id="40"/>
    </w:p>
    <w:sdt>
      <w:sdtPr>
        <w:rPr>
          <w:rFonts w:hint="eastAsia"/>
        </w:rPr>
        <w:id w:val="715848253"/>
        <w:placeholder>
          <w:docPart w:val="5E8A30BE6C70404CBB6A9CE9912EDD5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C3E10" w:rsidRPr="000C3E10" w:rsidRDefault="000C3E10" w:rsidP="00F65893">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Pr="00C14D87" w:rsidRDefault="00DB75BE" w:rsidP="00F65893">
      <w:pPr>
        <w:pStyle w:val="affff6"/>
        <w:ind w:firstLine="420"/>
      </w:pPr>
      <w:r>
        <w:rPr>
          <w:rFonts w:ascii="Times New Roman"/>
          <w:kern w:val="2"/>
          <w:szCs w:val="21"/>
        </w:rPr>
        <w:t xml:space="preserve">GB/T 19633.1-20XX </w:t>
      </w:r>
      <w:r>
        <w:rPr>
          <w:rFonts w:ascii="Times New Roman" w:hint="eastAsia"/>
          <w:kern w:val="2"/>
          <w:szCs w:val="21"/>
        </w:rPr>
        <w:t>最终灭菌医疗器械包装</w:t>
      </w:r>
      <w:r>
        <w:rPr>
          <w:rFonts w:ascii="Times New Roman" w:hint="eastAsia"/>
          <w:kern w:val="2"/>
          <w:szCs w:val="21"/>
        </w:rPr>
        <w:t xml:space="preserve"> </w:t>
      </w:r>
      <w:r>
        <w:rPr>
          <w:rFonts w:ascii="Times New Roman" w:hint="eastAsia"/>
          <w:kern w:val="2"/>
          <w:szCs w:val="21"/>
        </w:rPr>
        <w:t>第</w:t>
      </w:r>
      <w:r>
        <w:rPr>
          <w:rFonts w:ascii="Times New Roman"/>
          <w:kern w:val="2"/>
          <w:szCs w:val="21"/>
        </w:rPr>
        <w:t>1</w:t>
      </w:r>
      <w:r>
        <w:rPr>
          <w:rFonts w:ascii="Times New Roman" w:hint="eastAsia"/>
          <w:kern w:val="2"/>
          <w:szCs w:val="21"/>
        </w:rPr>
        <w:t>部分：材料、无菌屏障系统和包装系统的要求（</w:t>
      </w:r>
      <w:r>
        <w:rPr>
          <w:rFonts w:ascii="Times New Roman" w:hint="eastAsia"/>
          <w:kern w:val="2"/>
          <w:szCs w:val="21"/>
        </w:rPr>
        <w:t>I</w:t>
      </w:r>
      <w:r>
        <w:rPr>
          <w:rFonts w:ascii="Times New Roman"/>
          <w:kern w:val="2"/>
          <w:szCs w:val="21"/>
        </w:rPr>
        <w:t>SO 11607-1:201</w:t>
      </w:r>
      <w:r w:rsidR="00595BB3">
        <w:rPr>
          <w:rFonts w:ascii="Times New Roman"/>
          <w:kern w:val="2"/>
          <w:szCs w:val="21"/>
        </w:rPr>
        <w:t>9</w:t>
      </w:r>
      <w:r>
        <w:rPr>
          <w:rFonts w:ascii="Times New Roman"/>
          <w:kern w:val="2"/>
          <w:szCs w:val="21"/>
        </w:rPr>
        <w:t>，</w:t>
      </w:r>
      <w:r w:rsidR="00E74006">
        <w:rPr>
          <w:rFonts w:ascii="Times New Roman"/>
          <w:kern w:val="2"/>
          <w:szCs w:val="21"/>
        </w:rPr>
        <w:t>MOD</w:t>
      </w:r>
      <w:r>
        <w:rPr>
          <w:rFonts w:ascii="Times New Roman" w:hint="eastAsia"/>
          <w:kern w:val="2"/>
          <w:szCs w:val="21"/>
        </w:rPr>
        <w:t>）</w:t>
      </w:r>
    </w:p>
    <w:p w:rsidR="00B265BC" w:rsidRPr="00E030F9" w:rsidRDefault="00FD59EB" w:rsidP="00FD59EB">
      <w:pPr>
        <w:pStyle w:val="affc"/>
        <w:spacing w:before="312" w:after="312"/>
      </w:pPr>
      <w:bookmarkStart w:id="41" w:name="_Toc91592877"/>
      <w:bookmarkStart w:id="42" w:name="_Toc91592932"/>
      <w:r>
        <w:rPr>
          <w:rFonts w:hint="eastAsia"/>
          <w:szCs w:val="21"/>
        </w:rPr>
        <w:t>术语和定义</w:t>
      </w:r>
      <w:bookmarkEnd w:id="41"/>
      <w:bookmarkEnd w:id="42"/>
    </w:p>
    <w:bookmarkStart w:id="43" w:name="_Toc26986532" w:displacedByCustomXml="next"/>
    <w:bookmarkEnd w:id="43" w:displacedByCustomXml="next"/>
    <w:sdt>
      <w:sdtPr>
        <w:id w:val="-1909835108"/>
        <w:placeholder>
          <w:docPart w:val="5E8A30BE6C70404CBB6A9CE9912EDD5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E55BD9" w:rsidP="00BA263B">
          <w:pPr>
            <w:pStyle w:val="affff6"/>
            <w:ind w:firstLine="420"/>
          </w:pPr>
          <w:r>
            <w:t>下列术语和定义适用于本文件。</w:t>
          </w:r>
        </w:p>
      </w:sdtContent>
    </w:sdt>
    <w:p w:rsidR="00E55BD9" w:rsidRPr="00161504" w:rsidRDefault="00161504" w:rsidP="00161504">
      <w:pPr>
        <w:pStyle w:val="affffffffffe"/>
        <w:ind w:left="420" w:hangingChars="200" w:hanging="420"/>
        <w:rPr>
          <w:rFonts w:ascii="黑体" w:eastAsia="黑体" w:hAnsi="黑体"/>
        </w:rPr>
      </w:pPr>
      <w:bookmarkStart w:id="44" w:name="_Toc91592878"/>
      <w:r w:rsidRPr="00161504">
        <w:rPr>
          <w:rFonts w:ascii="黑体" w:eastAsia="黑体" w:hAnsi="黑体"/>
          <w:color w:val="000000"/>
          <w:highlight w:val="lightGray"/>
          <w14:scene3d>
            <w14:camera w14:prst="orthographicFront"/>
            <w14:lightRig w14:rig="threePt" w14:dir="t">
              <w14:rot w14:lat="0" w14:lon="0" w14:rev="0"/>
            </w14:lightRig>
          </w14:scene3d>
        </w:rPr>
        <w:br/>
      </w:r>
      <w:r w:rsidR="00E55BD9" w:rsidRPr="00161504">
        <w:rPr>
          <w:rFonts w:ascii="黑体" w:eastAsia="黑体" w:hAnsi="黑体" w:hint="eastAsia"/>
        </w:rPr>
        <w:t>无菌取用 aseptic presentation</w:t>
      </w:r>
      <w:bookmarkEnd w:id="44"/>
    </w:p>
    <w:p w:rsidR="002A1260" w:rsidRDefault="00E55BD9" w:rsidP="00E55BD9">
      <w:pPr>
        <w:pStyle w:val="affffffff7"/>
        <w:numPr>
          <w:ilvl w:val="0"/>
          <w:numId w:val="0"/>
        </w:numPr>
      </w:pPr>
      <w:r>
        <w:rPr>
          <w:rFonts w:hint="eastAsia"/>
        </w:rPr>
        <w:t xml:space="preserve"> </w:t>
      </w:r>
      <w:r>
        <w:t xml:space="preserve">   </w:t>
      </w:r>
      <w:r>
        <w:rPr>
          <w:rFonts w:hint="eastAsia"/>
          <w:szCs w:val="21"/>
        </w:rPr>
        <w:t>采用尽量降低微生物污染风险的条件和程序，从无菌屏障系统传递无菌内容物。</w:t>
      </w:r>
    </w:p>
    <w:p w:rsidR="00E55BD9" w:rsidRDefault="00E55BD9" w:rsidP="00E55BD9">
      <w:pPr>
        <w:spacing w:line="360" w:lineRule="auto"/>
        <w:ind w:firstLineChars="200" w:firstLine="420"/>
      </w:pPr>
      <w:r>
        <w:t>[</w:t>
      </w:r>
      <w:r>
        <w:rPr>
          <w:rFonts w:hint="eastAsia"/>
        </w:rPr>
        <w:t>来源：</w:t>
      </w:r>
      <w:r>
        <w:t>ISO 11139:2018, 3.13]</w:t>
      </w:r>
    </w:p>
    <w:p w:rsidR="001D212F" w:rsidRPr="00161504" w:rsidRDefault="00161504" w:rsidP="00161504">
      <w:pPr>
        <w:pStyle w:val="affffffffffe"/>
        <w:ind w:left="420" w:hangingChars="200" w:hanging="420"/>
        <w:rPr>
          <w:rFonts w:ascii="黑体" w:eastAsia="黑体" w:hAnsi="黑体"/>
        </w:rPr>
      </w:pPr>
      <w:bookmarkStart w:id="45" w:name="_Toc91592879"/>
      <w:r w:rsidRPr="00161504">
        <w:rPr>
          <w:rFonts w:ascii="黑体" w:eastAsia="黑体" w:hAnsi="黑体"/>
        </w:rPr>
        <w:br/>
      </w:r>
      <w:r w:rsidR="00E55BD9" w:rsidRPr="00161504">
        <w:rPr>
          <w:rFonts w:ascii="黑体" w:eastAsia="黑体" w:hAnsi="黑体" w:hint="eastAsia"/>
        </w:rPr>
        <w:t>闭合 closure</w:t>
      </w:r>
      <w:bookmarkEnd w:id="45"/>
    </w:p>
    <w:p w:rsidR="00E55BD9" w:rsidRDefault="00E55BD9" w:rsidP="00E55BD9">
      <w:pPr>
        <w:pStyle w:val="affff6"/>
        <w:ind w:firstLine="420"/>
      </w:pPr>
      <w:r>
        <w:rPr>
          <w:rFonts w:hint="eastAsia"/>
        </w:rPr>
        <w:t>&lt;包装&gt;用不形成密封的方法形成无菌屏障系统。</w:t>
      </w:r>
    </w:p>
    <w:p w:rsidR="00E55BD9" w:rsidRDefault="00E55BD9" w:rsidP="00E55BD9">
      <w:pPr>
        <w:pStyle w:val="affff6"/>
        <w:ind w:firstLine="420"/>
      </w:pPr>
      <w:r>
        <w:rPr>
          <w:rFonts w:hint="eastAsia"/>
        </w:rPr>
        <w:t>例如：通过可重复使用容器垫圈或折叠方式形成一条弯曲路径。</w:t>
      </w:r>
    </w:p>
    <w:p w:rsidR="00E55BD9" w:rsidRPr="00E55BD9" w:rsidRDefault="00E55BD9" w:rsidP="00E55BD9">
      <w:pPr>
        <w:pStyle w:val="affff6"/>
        <w:ind w:firstLine="420"/>
      </w:pPr>
      <w:r>
        <w:rPr>
          <w:rFonts w:hint="eastAsia"/>
        </w:rPr>
        <w:t>[来源：ISO 11139:2018, 3.51，有修改——增加了示例]</w:t>
      </w:r>
    </w:p>
    <w:p w:rsidR="001653C1" w:rsidRPr="00161504" w:rsidRDefault="00161504" w:rsidP="00161504">
      <w:pPr>
        <w:pStyle w:val="affffffffffe"/>
        <w:ind w:left="420" w:hangingChars="200" w:hanging="420"/>
        <w:rPr>
          <w:rFonts w:ascii="黑体" w:eastAsia="黑体" w:hAnsi="黑体"/>
        </w:rPr>
      </w:pPr>
      <w:bookmarkStart w:id="46" w:name="_Toc91592880"/>
      <w:r w:rsidRPr="00161504">
        <w:rPr>
          <w:rFonts w:ascii="黑体" w:eastAsia="黑体" w:hAnsi="黑体"/>
          <w:color w:val="000000"/>
          <w:highlight w:val="lightGray"/>
          <w14:scene3d>
            <w14:camera w14:prst="orthographicFront"/>
            <w14:lightRig w14:rig="threePt" w14:dir="t">
              <w14:rot w14:lat="0" w14:lon="0" w14:rev="0"/>
            </w14:lightRig>
          </w14:scene3d>
        </w:rPr>
        <w:br/>
      </w:r>
      <w:r w:rsidR="001653C1" w:rsidRPr="00161504">
        <w:rPr>
          <w:rFonts w:ascii="黑体" w:eastAsia="黑体" w:hAnsi="黑体" w:hint="eastAsia"/>
        </w:rPr>
        <w:t>控制 control</w:t>
      </w:r>
      <w:bookmarkEnd w:id="46"/>
    </w:p>
    <w:p w:rsidR="001653C1" w:rsidRDefault="001653C1" w:rsidP="001653C1">
      <w:pPr>
        <w:spacing w:line="360" w:lineRule="auto"/>
        <w:ind w:firstLineChars="200" w:firstLine="420"/>
      </w:pPr>
      <w:r>
        <w:rPr>
          <w:rFonts w:hint="eastAsia"/>
        </w:rPr>
        <w:t>管理规定范围内的变量。</w:t>
      </w:r>
    </w:p>
    <w:p w:rsidR="001653C1" w:rsidRDefault="001653C1" w:rsidP="001653C1">
      <w:pPr>
        <w:spacing w:line="360" w:lineRule="auto"/>
        <w:ind w:firstLineChars="200" w:firstLine="420"/>
      </w:pPr>
      <w:r>
        <w:t>[</w:t>
      </w:r>
      <w:r>
        <w:rPr>
          <w:rFonts w:hint="eastAsia"/>
        </w:rPr>
        <w:t>来源：</w:t>
      </w:r>
      <w:r>
        <w:t>ISO 11139:2018, 3.63]</w:t>
      </w:r>
    </w:p>
    <w:p w:rsidR="009273B3" w:rsidRPr="00161504" w:rsidRDefault="00161504" w:rsidP="00161504">
      <w:pPr>
        <w:pStyle w:val="affffffffffe"/>
        <w:ind w:left="420" w:hangingChars="200" w:hanging="420"/>
        <w:rPr>
          <w:rFonts w:ascii="黑体" w:eastAsia="黑体" w:hAnsi="黑体"/>
        </w:rPr>
      </w:pPr>
      <w:bookmarkStart w:id="47" w:name="_Toc91592881"/>
      <w:r w:rsidRPr="00161504">
        <w:rPr>
          <w:rFonts w:ascii="黑体" w:eastAsia="黑体" w:hAnsi="黑体"/>
          <w:color w:val="000000"/>
          <w:highlight w:val="lightGray"/>
          <w14:scene3d>
            <w14:camera w14:prst="orthographicFront"/>
            <w14:lightRig w14:rig="threePt" w14:dir="t">
              <w14:rot w14:lat="0" w14:lon="0" w14:rev="0"/>
            </w14:lightRig>
          </w14:scene3d>
        </w:rPr>
        <w:br/>
      </w:r>
      <w:r w:rsidR="009A4831" w:rsidRPr="00161504">
        <w:rPr>
          <w:rFonts w:ascii="黑体" w:eastAsia="黑体" w:hAnsi="黑体" w:hint="eastAsia"/>
        </w:rPr>
        <w:t>有效期限 expiry date</w:t>
      </w:r>
      <w:bookmarkEnd w:id="47"/>
    </w:p>
    <w:p w:rsidR="009A4831" w:rsidRDefault="009A4831" w:rsidP="009A4831">
      <w:pPr>
        <w:pStyle w:val="affff6"/>
        <w:ind w:firstLine="420"/>
      </w:pPr>
      <w:r>
        <w:rPr>
          <w:rFonts w:hint="eastAsia"/>
        </w:rPr>
        <w:t>产品在此日期前可以使用。</w:t>
      </w:r>
    </w:p>
    <w:p w:rsidR="009A4831" w:rsidRDefault="009A4831" w:rsidP="009A4831">
      <w:pPr>
        <w:pStyle w:val="affff6"/>
        <w:ind w:firstLine="420"/>
      </w:pPr>
      <w:r>
        <w:rPr>
          <w:rFonts w:hint="eastAsia"/>
        </w:rPr>
        <w:lastRenderedPageBreak/>
        <w:t>注：在本文件和GB/T 19633.1中，有效期限是指在无菌屏障系统中的医疗器械的有效期限。术语“有效期” 是指包装材料和预成型无菌屏障系统（3.13）装配成为无菌屏障系统（3.25）前的货架期。</w:t>
      </w:r>
    </w:p>
    <w:p w:rsidR="009A4831" w:rsidRDefault="009A4831" w:rsidP="009A4831">
      <w:pPr>
        <w:pStyle w:val="affff6"/>
        <w:ind w:firstLine="420"/>
      </w:pPr>
      <w:r>
        <w:rPr>
          <w:rFonts w:hint="eastAsia"/>
        </w:rPr>
        <w:t>[来源：ISO 11139:2018, 3.110，有修改——增加了注]</w:t>
      </w:r>
    </w:p>
    <w:p w:rsidR="009A4831" w:rsidRPr="00161504" w:rsidRDefault="00161504" w:rsidP="00161504">
      <w:pPr>
        <w:pStyle w:val="affffffffffe"/>
        <w:ind w:left="420" w:hangingChars="200" w:hanging="420"/>
        <w:rPr>
          <w:rFonts w:ascii="黑体" w:eastAsia="黑体" w:hAnsi="黑体"/>
        </w:rPr>
      </w:pPr>
      <w:bookmarkStart w:id="48" w:name="_Toc91592882"/>
      <w:r w:rsidRPr="00161504">
        <w:rPr>
          <w:rFonts w:ascii="黑体" w:eastAsia="黑体" w:hAnsi="黑体"/>
          <w:color w:val="000000"/>
          <w:highlight w:val="lightGray"/>
          <w14:scene3d>
            <w14:camera w14:prst="orthographicFront"/>
            <w14:lightRig w14:rig="threePt" w14:dir="t">
              <w14:rot w14:lat="0" w14:lon="0" w14:rev="0"/>
            </w14:lightRig>
          </w14:scene3d>
        </w:rPr>
        <w:br/>
      </w:r>
      <w:r w:rsidR="009A4831" w:rsidRPr="00161504">
        <w:rPr>
          <w:rFonts w:ascii="黑体" w:eastAsia="黑体" w:hAnsi="黑体"/>
        </w:rPr>
        <w:t>安装鉴定 installation qualification; IQ</w:t>
      </w:r>
      <w:bookmarkEnd w:id="48"/>
    </w:p>
    <w:p w:rsidR="009A4831" w:rsidRDefault="009A4831" w:rsidP="009A4831">
      <w:pPr>
        <w:spacing w:line="360" w:lineRule="auto"/>
        <w:ind w:firstLineChars="200" w:firstLine="420"/>
      </w:pPr>
      <w:r>
        <w:rPr>
          <w:rFonts w:ascii="Arial" w:hAnsi="Arial" w:cs="Arial" w:hint="eastAsia"/>
        </w:rPr>
        <w:t>是指通过客观证据证明已按照批准规范安装主要处理设备和辅助系统的过程</w:t>
      </w:r>
      <w:r>
        <w:t>。</w:t>
      </w:r>
    </w:p>
    <w:p w:rsidR="009A4831" w:rsidRDefault="009A4831" w:rsidP="009A4831">
      <w:pPr>
        <w:spacing w:line="360" w:lineRule="auto"/>
        <w:ind w:firstLineChars="200" w:firstLine="420"/>
      </w:pPr>
      <w:r>
        <w:t>[</w:t>
      </w:r>
      <w:r>
        <w:t>来源：</w:t>
      </w:r>
      <w:r>
        <w:t>ISO 11139:2018, 3.220.2]</w:t>
      </w:r>
    </w:p>
    <w:p w:rsidR="009A4831" w:rsidRPr="00161504" w:rsidRDefault="00161504" w:rsidP="00161504">
      <w:pPr>
        <w:pStyle w:val="affffffffffe"/>
        <w:ind w:left="420" w:hangingChars="200" w:hanging="420"/>
        <w:rPr>
          <w:rFonts w:ascii="黑体" w:eastAsia="黑体" w:hAnsi="黑体"/>
        </w:rPr>
      </w:pPr>
      <w:bookmarkStart w:id="49" w:name="_Toc91592883"/>
      <w:r w:rsidRPr="00161504">
        <w:rPr>
          <w:rFonts w:ascii="黑体" w:eastAsia="黑体" w:hAnsi="黑体"/>
          <w:color w:val="000000"/>
          <w:highlight w:val="lightGray"/>
          <w14:scene3d>
            <w14:camera w14:prst="orthographicFront"/>
            <w14:lightRig w14:rig="threePt" w14:dir="t">
              <w14:rot w14:lat="0" w14:lon="0" w14:rev="0"/>
            </w14:lightRig>
          </w14:scene3d>
        </w:rPr>
        <w:br/>
      </w:r>
      <w:r w:rsidR="00D365DF" w:rsidRPr="00161504">
        <w:rPr>
          <w:rFonts w:ascii="黑体" w:eastAsia="黑体" w:hAnsi="黑体" w:hint="eastAsia"/>
        </w:rPr>
        <w:t>标记 labelling</w:t>
      </w:r>
      <w:bookmarkEnd w:id="49"/>
      <w:r w:rsidR="00D365DF" w:rsidRPr="00161504">
        <w:rPr>
          <w:rFonts w:ascii="黑体" w:eastAsia="黑体" w:hAnsi="黑体" w:hint="eastAsia"/>
        </w:rPr>
        <w:t xml:space="preserve"> </w:t>
      </w:r>
    </w:p>
    <w:p w:rsidR="00150EEB" w:rsidRDefault="00150EEB" w:rsidP="00150EEB">
      <w:pPr>
        <w:pStyle w:val="affff6"/>
        <w:ind w:firstLine="420"/>
      </w:pPr>
      <w:r>
        <w:rPr>
          <w:rFonts w:hint="eastAsia"/>
        </w:rPr>
        <w:t>与医疗保健产品的识别、技术说明、预期用途和正确使用有关的标签、使用说明书和任何其他信息，但不包括货运文件。</w:t>
      </w:r>
    </w:p>
    <w:p w:rsidR="00D365DF" w:rsidRDefault="00150EEB" w:rsidP="00150EEB">
      <w:pPr>
        <w:pStyle w:val="affff6"/>
        <w:ind w:firstLineChars="95" w:firstLine="199"/>
      </w:pPr>
      <w:r>
        <w:rPr>
          <w:rFonts w:hint="eastAsia"/>
        </w:rPr>
        <w:t xml:space="preserve"> [来源：YY/T 0287-2017, 3.8，有修改——术语 “医疗器械” 更换为 “医疗保健产品”]</w:t>
      </w:r>
    </w:p>
    <w:p w:rsidR="00595F19" w:rsidRPr="00161504" w:rsidRDefault="00161504" w:rsidP="00161504">
      <w:pPr>
        <w:pStyle w:val="affffffffffe"/>
        <w:ind w:left="420" w:hangingChars="200" w:hanging="420"/>
        <w:rPr>
          <w:rFonts w:ascii="黑体" w:eastAsia="黑体" w:hAnsi="黑体"/>
        </w:rPr>
      </w:pPr>
      <w:bookmarkStart w:id="50" w:name="_Toc91592884"/>
      <w:r w:rsidRPr="00161504">
        <w:rPr>
          <w:rFonts w:ascii="黑体" w:eastAsia="黑体" w:hAnsi="黑体"/>
          <w:color w:val="000000"/>
          <w:highlight w:val="lightGray"/>
          <w14:scene3d>
            <w14:camera w14:prst="orthographicFront"/>
            <w14:lightRig w14:rig="threePt" w14:dir="t">
              <w14:rot w14:lat="0" w14:lon="0" w14:rev="0"/>
            </w14:lightRig>
          </w14:scene3d>
        </w:rPr>
        <w:br/>
      </w:r>
      <w:r w:rsidR="00595F19" w:rsidRPr="00161504">
        <w:rPr>
          <w:rFonts w:ascii="黑体" w:eastAsia="黑体" w:hAnsi="黑体" w:hint="eastAsia"/>
        </w:rPr>
        <w:t>医疗器械 medical device</w:t>
      </w:r>
      <w:bookmarkEnd w:id="50"/>
    </w:p>
    <w:p w:rsidR="00595F19" w:rsidRDefault="00595F19" w:rsidP="001D551B">
      <w:pPr>
        <w:pStyle w:val="affff6"/>
        <w:ind w:firstLine="420"/>
      </w:pPr>
      <w:r>
        <w:rPr>
          <w:rFonts w:hint="eastAsia"/>
        </w:rPr>
        <w:t>用于人类的仪器、设备、工具、机械、器具、植入物、体外试剂、软件、材料或其他类似或相关物品，其预期使用由制造商确定，不论单独使用或组合使用，以达到下列一个或多个特定的医疗目的：</w:t>
      </w:r>
    </w:p>
    <w:p w:rsidR="00595F19" w:rsidRDefault="00595F19" w:rsidP="001D551B">
      <w:pPr>
        <w:pStyle w:val="affff6"/>
        <w:ind w:firstLine="420"/>
      </w:pPr>
      <w:r>
        <w:softHyphen/>
      </w:r>
      <w:r>
        <w:rPr>
          <w:rFonts w:hint="eastAsia"/>
        </w:rPr>
        <w:t>——疾病的诊断、预防、监护、治疗或缓解；</w:t>
      </w:r>
    </w:p>
    <w:p w:rsidR="00595F19" w:rsidRDefault="00595F19" w:rsidP="001D551B">
      <w:pPr>
        <w:pStyle w:val="affff6"/>
        <w:ind w:firstLine="420"/>
      </w:pPr>
      <w:r>
        <w:rPr>
          <w:rFonts w:hint="eastAsia"/>
        </w:rPr>
        <w:t>——损伤的诊断、监护、治疗、缓解或补偿；</w:t>
      </w:r>
    </w:p>
    <w:p w:rsidR="00595F19" w:rsidRDefault="00595F19" w:rsidP="001D551B">
      <w:pPr>
        <w:pStyle w:val="affff6"/>
        <w:ind w:firstLine="420"/>
      </w:pPr>
      <w:r>
        <w:rPr>
          <w:rFonts w:hint="eastAsia"/>
        </w:rPr>
        <w:t>——生理结构或生理过程的查验、替代、调节或支持；</w:t>
      </w:r>
    </w:p>
    <w:p w:rsidR="00595F19" w:rsidRDefault="00595F19" w:rsidP="001D551B">
      <w:pPr>
        <w:pStyle w:val="affff6"/>
        <w:ind w:firstLine="420"/>
      </w:pPr>
      <w:r>
        <w:rPr>
          <w:rFonts w:hint="eastAsia"/>
        </w:rPr>
        <w:t>——生命的支持或维持；</w:t>
      </w:r>
    </w:p>
    <w:p w:rsidR="00595F19" w:rsidRDefault="00595F19" w:rsidP="001D551B">
      <w:pPr>
        <w:pStyle w:val="affff6"/>
        <w:ind w:firstLine="420"/>
      </w:pPr>
      <w:r>
        <w:rPr>
          <w:rFonts w:hint="eastAsia"/>
        </w:rPr>
        <w:t>——妊娠控制；</w:t>
      </w:r>
    </w:p>
    <w:p w:rsidR="00595F19" w:rsidRDefault="00595F19" w:rsidP="001D551B">
      <w:pPr>
        <w:pStyle w:val="affff6"/>
        <w:ind w:firstLine="420"/>
      </w:pPr>
      <w:r>
        <w:rPr>
          <w:rFonts w:hint="eastAsia"/>
        </w:rPr>
        <w:t>——医疗器械的消毒；</w:t>
      </w:r>
    </w:p>
    <w:p w:rsidR="00595F19" w:rsidRDefault="00595F19" w:rsidP="001D551B">
      <w:pPr>
        <w:pStyle w:val="affff6"/>
        <w:ind w:firstLine="420"/>
      </w:pPr>
      <w:r>
        <w:rPr>
          <w:rFonts w:hint="eastAsia"/>
        </w:rPr>
        <w:t>——通过对取自人体的样本进行体外检查的方式来提供信息。</w:t>
      </w:r>
    </w:p>
    <w:p w:rsidR="00595F19" w:rsidRDefault="00595F19" w:rsidP="001D551B">
      <w:pPr>
        <w:pStyle w:val="affff6"/>
        <w:ind w:firstLine="420"/>
      </w:pPr>
      <w:r>
        <w:rPr>
          <w:rFonts w:hint="eastAsia"/>
        </w:rPr>
        <w:t>其作用于人体体内或体表，主要预期功能不是通过药理学、免疫学或代谢的方式实现，但这些方式可有助于实现预期功能。</w:t>
      </w:r>
    </w:p>
    <w:p w:rsidR="00595F19" w:rsidRDefault="00595F19" w:rsidP="00595F19">
      <w:pPr>
        <w:pStyle w:val="afffffffffff3"/>
        <w:ind w:firstLineChars="200" w:firstLine="360"/>
        <w:rPr>
          <w:rFonts w:ascii="Arial" w:hAnsi="Arial" w:cs="Arial"/>
        </w:rPr>
      </w:pPr>
      <w:r>
        <w:rPr>
          <w:rFonts w:ascii="黑体" w:eastAsia="黑体" w:hAnsi="Arial" w:cs="Arial" w:hint="eastAsia"/>
          <w:highlight w:val="lightGray"/>
        </w:rPr>
        <w:t>注：</w:t>
      </w:r>
      <w:r>
        <w:rPr>
          <w:rFonts w:ascii="Arial" w:hAnsi="Arial" w:cs="Arial" w:hint="eastAsia"/>
        </w:rPr>
        <w:t>有些产品在某些司法管辖区内可能被视为医疗器械，但在其他司法管辖区可能不被视为医疗器械：</w:t>
      </w:r>
    </w:p>
    <w:p w:rsidR="00595F19" w:rsidRPr="001D551B" w:rsidRDefault="00595F19" w:rsidP="001D551B">
      <w:pPr>
        <w:pStyle w:val="af2"/>
        <w:rPr>
          <w:sz w:val="18"/>
          <w:szCs w:val="18"/>
        </w:rPr>
      </w:pPr>
      <w:r w:rsidRPr="001D551B">
        <w:rPr>
          <w:sz w:val="18"/>
          <w:szCs w:val="18"/>
        </w:rPr>
        <w:t>用于医疗器械清洁或</w:t>
      </w:r>
      <w:r w:rsidRPr="001D551B">
        <w:rPr>
          <w:rFonts w:hint="eastAsia"/>
          <w:sz w:val="18"/>
          <w:szCs w:val="18"/>
        </w:rPr>
        <w:t>灭菌</w:t>
      </w:r>
      <w:r w:rsidRPr="001D551B">
        <w:rPr>
          <w:sz w:val="18"/>
          <w:szCs w:val="18"/>
        </w:rPr>
        <w:t>的产品</w:t>
      </w:r>
      <w:r w:rsidRPr="001D551B">
        <w:rPr>
          <w:rFonts w:hint="eastAsia"/>
          <w:sz w:val="18"/>
          <w:szCs w:val="18"/>
        </w:rPr>
        <w:t>；</w:t>
      </w:r>
    </w:p>
    <w:p w:rsidR="00595F19" w:rsidRPr="001D551B" w:rsidRDefault="00595F19" w:rsidP="001D551B">
      <w:pPr>
        <w:pStyle w:val="af2"/>
        <w:rPr>
          <w:sz w:val="18"/>
          <w:szCs w:val="18"/>
        </w:rPr>
      </w:pPr>
      <w:r w:rsidRPr="001D551B">
        <w:rPr>
          <w:rFonts w:hint="eastAsia"/>
          <w:sz w:val="18"/>
          <w:szCs w:val="18"/>
        </w:rPr>
        <w:t>用于医疗器械灭菌的包装袋、卷材、灭菌包裹和</w:t>
      </w:r>
      <w:proofErr w:type="gramStart"/>
      <w:r w:rsidRPr="001D551B">
        <w:rPr>
          <w:rFonts w:hint="eastAsia"/>
          <w:sz w:val="18"/>
          <w:szCs w:val="18"/>
        </w:rPr>
        <w:t>可</w:t>
      </w:r>
      <w:proofErr w:type="gramEnd"/>
      <w:r w:rsidRPr="001D551B">
        <w:rPr>
          <w:rFonts w:hint="eastAsia"/>
          <w:sz w:val="18"/>
          <w:szCs w:val="18"/>
        </w:rPr>
        <w:t>重复使用的容器；</w:t>
      </w:r>
    </w:p>
    <w:p w:rsidR="00595F19" w:rsidRPr="001D551B" w:rsidRDefault="00595F19" w:rsidP="001D551B">
      <w:pPr>
        <w:pStyle w:val="af2"/>
        <w:rPr>
          <w:sz w:val="18"/>
          <w:szCs w:val="18"/>
        </w:rPr>
      </w:pPr>
      <w:r w:rsidRPr="001D551B">
        <w:rPr>
          <w:rFonts w:hint="eastAsia"/>
          <w:sz w:val="18"/>
          <w:szCs w:val="18"/>
        </w:rPr>
        <w:t>消毒物；</w:t>
      </w:r>
    </w:p>
    <w:p w:rsidR="00595F19" w:rsidRPr="001D551B" w:rsidRDefault="00595F19" w:rsidP="001D551B">
      <w:pPr>
        <w:pStyle w:val="af2"/>
        <w:rPr>
          <w:sz w:val="18"/>
          <w:szCs w:val="18"/>
        </w:rPr>
      </w:pPr>
      <w:r w:rsidRPr="001D551B">
        <w:rPr>
          <w:rFonts w:hint="eastAsia"/>
          <w:sz w:val="18"/>
          <w:szCs w:val="18"/>
        </w:rPr>
        <w:t>残障人士的辅助器具；</w:t>
      </w:r>
    </w:p>
    <w:p w:rsidR="00595F19" w:rsidRPr="001D551B" w:rsidRDefault="00595F19" w:rsidP="001D551B">
      <w:pPr>
        <w:pStyle w:val="af2"/>
        <w:rPr>
          <w:sz w:val="18"/>
          <w:szCs w:val="18"/>
        </w:rPr>
      </w:pPr>
      <w:r w:rsidRPr="001D551B">
        <w:rPr>
          <w:rFonts w:hint="eastAsia"/>
          <w:sz w:val="18"/>
          <w:szCs w:val="18"/>
        </w:rPr>
        <w:t>包含动物和</w:t>
      </w:r>
      <w:r w:rsidRPr="001D551B">
        <w:rPr>
          <w:sz w:val="18"/>
          <w:szCs w:val="18"/>
        </w:rPr>
        <w:t>/</w:t>
      </w:r>
      <w:r w:rsidRPr="001D551B">
        <w:rPr>
          <w:rFonts w:hint="eastAsia"/>
          <w:sz w:val="18"/>
          <w:szCs w:val="18"/>
        </w:rPr>
        <w:t>或人体组织的器械；</w:t>
      </w:r>
    </w:p>
    <w:p w:rsidR="00595F19" w:rsidRPr="001D551B" w:rsidRDefault="00595F19" w:rsidP="001D551B">
      <w:pPr>
        <w:pStyle w:val="af2"/>
        <w:rPr>
          <w:sz w:val="18"/>
          <w:szCs w:val="18"/>
        </w:rPr>
      </w:pPr>
      <w:r w:rsidRPr="001D551B">
        <w:rPr>
          <w:rFonts w:hint="eastAsia"/>
          <w:sz w:val="18"/>
          <w:szCs w:val="18"/>
        </w:rPr>
        <w:t>用于体外受精或辅助生殖技术的器械。</w:t>
      </w:r>
    </w:p>
    <w:p w:rsidR="00595F19" w:rsidRDefault="00595F19" w:rsidP="00595F19">
      <w:pPr>
        <w:pStyle w:val="affff6"/>
        <w:ind w:firstLine="420"/>
      </w:pPr>
      <w:r>
        <w:rPr>
          <w:rFonts w:hint="eastAsia"/>
        </w:rPr>
        <w:t xml:space="preserve"> [</w:t>
      </w:r>
      <w:r>
        <w:t>来源：</w:t>
      </w:r>
      <w:r>
        <w:rPr>
          <w:rFonts w:hint="eastAsia"/>
        </w:rPr>
        <w:t>YY/T</w:t>
      </w:r>
      <w:r>
        <w:t xml:space="preserve"> 0287</w:t>
      </w:r>
      <w:r>
        <w:rPr>
          <w:rFonts w:hint="eastAsia"/>
        </w:rPr>
        <w:t>-</w:t>
      </w:r>
      <w:r>
        <w:t>2017,3.11，</w:t>
      </w:r>
      <w:r>
        <w:rPr>
          <w:rFonts w:hint="eastAsia"/>
        </w:rPr>
        <w:t>有修改</w:t>
      </w:r>
      <w:r>
        <w:t>——</w:t>
      </w:r>
      <w:r>
        <w:rPr>
          <w:rFonts w:hint="eastAsia"/>
        </w:rPr>
        <w:t>增加了</w:t>
      </w:r>
      <w:r>
        <w:t>注的前两</w:t>
      </w:r>
      <w:r>
        <w:rPr>
          <w:rFonts w:hint="eastAsia"/>
        </w:rPr>
        <w:t>项</w:t>
      </w:r>
      <w:r>
        <w:t>]</w:t>
      </w:r>
    </w:p>
    <w:p w:rsidR="008A0118" w:rsidRPr="00161504" w:rsidRDefault="00161504" w:rsidP="00161504">
      <w:pPr>
        <w:pStyle w:val="affffffffffe"/>
        <w:ind w:left="420" w:hangingChars="200" w:hanging="420"/>
        <w:rPr>
          <w:rFonts w:ascii="黑体" w:eastAsia="黑体" w:hAnsi="黑体"/>
        </w:rPr>
      </w:pPr>
      <w:bookmarkStart w:id="51" w:name="_Toc91592885"/>
      <w:r w:rsidRPr="00161504">
        <w:rPr>
          <w:rFonts w:ascii="黑体" w:eastAsia="黑体" w:hAnsi="黑体"/>
          <w:color w:val="000000"/>
          <w:highlight w:val="lightGray"/>
          <w14:scene3d>
            <w14:camera w14:prst="orthographicFront"/>
            <w14:lightRig w14:rig="threePt" w14:dir="t">
              <w14:rot w14:lat="0" w14:lon="0" w14:rev="0"/>
            </w14:lightRig>
          </w14:scene3d>
        </w:rPr>
        <w:br/>
      </w:r>
      <w:r w:rsidR="008A0118" w:rsidRPr="00161504">
        <w:rPr>
          <w:rFonts w:ascii="黑体" w:eastAsia="黑体" w:hAnsi="黑体" w:hint="eastAsia"/>
        </w:rPr>
        <w:t>微生物屏障 microbial barrier</w:t>
      </w:r>
      <w:bookmarkEnd w:id="51"/>
    </w:p>
    <w:p w:rsidR="008A0118" w:rsidRDefault="008A0118" w:rsidP="008A0118">
      <w:pPr>
        <w:pStyle w:val="affff6"/>
        <w:ind w:firstLine="420"/>
      </w:pPr>
      <w:r>
        <w:rPr>
          <w:rFonts w:hint="eastAsia"/>
        </w:rPr>
        <w:t>无菌屏障系统尽量降低微生物侵入风险的能力。</w:t>
      </w:r>
    </w:p>
    <w:p w:rsidR="008A0118" w:rsidRPr="008A0118" w:rsidRDefault="008A0118" w:rsidP="008A0118">
      <w:pPr>
        <w:pStyle w:val="affff6"/>
        <w:ind w:firstLine="420"/>
      </w:pPr>
      <w:r>
        <w:rPr>
          <w:rFonts w:hint="eastAsia"/>
        </w:rPr>
        <w:t>[来源：ISO 11139:2018，3.169]</w:t>
      </w:r>
    </w:p>
    <w:p w:rsidR="008A0118" w:rsidRPr="00161504" w:rsidRDefault="00161504" w:rsidP="00161504">
      <w:pPr>
        <w:pStyle w:val="affffffffffe"/>
        <w:ind w:left="420" w:hangingChars="200" w:hanging="420"/>
        <w:rPr>
          <w:rFonts w:ascii="黑体" w:eastAsia="黑体" w:hAnsi="黑体"/>
        </w:rPr>
      </w:pPr>
      <w:bookmarkStart w:id="52" w:name="_Toc91592886"/>
      <w:r w:rsidRPr="00161504">
        <w:rPr>
          <w:rFonts w:ascii="黑体" w:eastAsia="黑体" w:hAnsi="黑体"/>
          <w:color w:val="000000"/>
          <w:highlight w:val="lightGray"/>
          <w14:scene3d>
            <w14:camera w14:prst="orthographicFront"/>
            <w14:lightRig w14:rig="threePt" w14:dir="t">
              <w14:rot w14:lat="0" w14:lon="0" w14:rev="0"/>
            </w14:lightRig>
          </w14:scene3d>
        </w:rPr>
        <w:br/>
      </w:r>
      <w:r w:rsidR="008A0118" w:rsidRPr="00161504">
        <w:rPr>
          <w:rFonts w:ascii="黑体" w:eastAsia="黑体" w:hAnsi="黑体" w:hint="eastAsia"/>
        </w:rPr>
        <w:t>监测 monitoring</w:t>
      </w:r>
      <w:bookmarkEnd w:id="52"/>
    </w:p>
    <w:p w:rsidR="008A0118" w:rsidRDefault="008A0118" w:rsidP="008A0118">
      <w:pPr>
        <w:pStyle w:val="affff6"/>
        <w:ind w:firstLine="420"/>
      </w:pPr>
      <w:r>
        <w:rPr>
          <w:rFonts w:hint="eastAsia"/>
        </w:rPr>
        <w:t>识别要求或预期性能水平的变化而不断检查、监督、密切观察或确定状态。</w:t>
      </w:r>
    </w:p>
    <w:p w:rsidR="008A0118" w:rsidRPr="008A0118" w:rsidRDefault="008A0118" w:rsidP="008A0118">
      <w:pPr>
        <w:pStyle w:val="affff6"/>
        <w:ind w:firstLineChars="195" w:firstLine="409"/>
      </w:pPr>
      <w:r>
        <w:rPr>
          <w:rFonts w:hint="eastAsia"/>
        </w:rPr>
        <w:lastRenderedPageBreak/>
        <w:t xml:space="preserve"> [来源：ISO Guide 73:2009, 3.8.2.1，有修改——删除了注]</w:t>
      </w:r>
    </w:p>
    <w:p w:rsidR="008A0118" w:rsidRPr="00161504" w:rsidRDefault="00161504" w:rsidP="00161504">
      <w:pPr>
        <w:pStyle w:val="affffffffffe"/>
        <w:ind w:left="420" w:hangingChars="200" w:hanging="420"/>
        <w:rPr>
          <w:rFonts w:ascii="黑体" w:eastAsia="黑体" w:hAnsi="黑体"/>
        </w:rPr>
      </w:pPr>
      <w:bookmarkStart w:id="53" w:name="_Toc91592887"/>
      <w:r w:rsidRPr="00161504">
        <w:rPr>
          <w:rFonts w:ascii="黑体" w:eastAsia="黑体" w:hAnsi="黑体"/>
          <w:color w:val="000000"/>
          <w:highlight w:val="lightGray"/>
          <w14:scene3d>
            <w14:camera w14:prst="orthographicFront"/>
            <w14:lightRig w14:rig="threePt" w14:dir="t">
              <w14:rot w14:lat="0" w14:lon="0" w14:rev="0"/>
            </w14:lightRig>
          </w14:scene3d>
        </w:rPr>
        <w:br/>
      </w:r>
      <w:r w:rsidR="008A0118" w:rsidRPr="00161504">
        <w:rPr>
          <w:rFonts w:ascii="黑体" w:eastAsia="黑体" w:hAnsi="黑体" w:hint="eastAsia"/>
        </w:rPr>
        <w:t>运行鉴定 operational qualification; OQ</w:t>
      </w:r>
      <w:bookmarkEnd w:id="53"/>
    </w:p>
    <w:p w:rsidR="008A0118" w:rsidRDefault="008A0118" w:rsidP="008A0118">
      <w:pPr>
        <w:pStyle w:val="affff6"/>
        <w:ind w:firstLine="420"/>
      </w:pPr>
      <w:r>
        <w:rPr>
          <w:rFonts w:hint="eastAsia"/>
        </w:rPr>
        <w:t>获取安装后的设备按运行程序使用时其运行是在预期确定的限度内的证据并形成文件的过程。</w:t>
      </w:r>
    </w:p>
    <w:p w:rsidR="008A0118" w:rsidRPr="008A0118" w:rsidRDefault="008A0118" w:rsidP="008A0118">
      <w:pPr>
        <w:pStyle w:val="affff6"/>
        <w:ind w:firstLine="420"/>
      </w:pPr>
      <w:r>
        <w:rPr>
          <w:rFonts w:hint="eastAsia"/>
        </w:rPr>
        <w:t>[来源：ISO 11139:2018，3.220.3]</w:t>
      </w:r>
    </w:p>
    <w:p w:rsidR="00EF5719" w:rsidRPr="00161504" w:rsidRDefault="00161504" w:rsidP="00161504">
      <w:pPr>
        <w:pStyle w:val="affffffffffe"/>
        <w:ind w:left="420" w:hangingChars="200" w:hanging="420"/>
        <w:rPr>
          <w:rFonts w:ascii="黑体" w:eastAsia="黑体" w:hAnsi="黑体"/>
        </w:rPr>
      </w:pPr>
      <w:bookmarkStart w:id="54" w:name="_Toc91592888"/>
      <w:r w:rsidRPr="00161504">
        <w:rPr>
          <w:rFonts w:ascii="黑体" w:eastAsia="黑体" w:hAnsi="黑体"/>
          <w:color w:val="000000"/>
          <w:highlight w:val="lightGray"/>
          <w14:scene3d>
            <w14:camera w14:prst="orthographicFront"/>
            <w14:lightRig w14:rig="threePt" w14:dir="t">
              <w14:rot w14:lat="0" w14:lon="0" w14:rev="0"/>
            </w14:lightRig>
          </w14:scene3d>
        </w:rPr>
        <w:br/>
      </w:r>
      <w:r w:rsidR="00EF5719" w:rsidRPr="00161504">
        <w:rPr>
          <w:rFonts w:ascii="黑体" w:eastAsia="黑体" w:hAnsi="黑体" w:hint="eastAsia"/>
        </w:rPr>
        <w:t>包装系统 packaging system</w:t>
      </w:r>
      <w:bookmarkEnd w:id="54"/>
    </w:p>
    <w:p w:rsidR="00EF5719" w:rsidRDefault="00EF5719" w:rsidP="00EF5719">
      <w:pPr>
        <w:pStyle w:val="affff6"/>
        <w:ind w:firstLine="420"/>
      </w:pPr>
      <w:r>
        <w:rPr>
          <w:rFonts w:hint="eastAsia"/>
        </w:rPr>
        <w:t>无菌屏障系统（3.25）和保护性包装（3.18）的组合。</w:t>
      </w:r>
    </w:p>
    <w:p w:rsidR="00EF5719" w:rsidRPr="00EF5719" w:rsidRDefault="00EF5719" w:rsidP="00EF5719">
      <w:pPr>
        <w:pStyle w:val="affff6"/>
        <w:ind w:firstLine="420"/>
      </w:pPr>
      <w:r>
        <w:rPr>
          <w:rFonts w:hint="eastAsia"/>
        </w:rPr>
        <w:t>[来源：ISO 11139:2018，3.192]</w:t>
      </w:r>
    </w:p>
    <w:p w:rsidR="00EF5719" w:rsidRPr="00161504" w:rsidRDefault="00161504" w:rsidP="00161504">
      <w:pPr>
        <w:pStyle w:val="affffffffffe"/>
        <w:ind w:left="420" w:hangingChars="200" w:hanging="420"/>
        <w:rPr>
          <w:rFonts w:ascii="黑体" w:eastAsia="黑体" w:hAnsi="黑体"/>
        </w:rPr>
      </w:pPr>
      <w:bookmarkStart w:id="55" w:name="_Toc91592889"/>
      <w:r w:rsidRPr="00161504">
        <w:rPr>
          <w:rFonts w:ascii="黑体" w:eastAsia="黑体" w:hAnsi="黑体"/>
          <w:color w:val="000000"/>
          <w:highlight w:val="lightGray"/>
          <w14:scene3d>
            <w14:camera w14:prst="orthographicFront"/>
            <w14:lightRig w14:rig="threePt" w14:dir="t">
              <w14:rot w14:lat="0" w14:lon="0" w14:rev="0"/>
            </w14:lightRig>
          </w14:scene3d>
        </w:rPr>
        <w:br/>
      </w:r>
      <w:r w:rsidR="00EF5719" w:rsidRPr="00161504">
        <w:rPr>
          <w:rFonts w:ascii="黑体" w:eastAsia="黑体" w:hAnsi="黑体" w:hint="eastAsia"/>
        </w:rPr>
        <w:t>性能鉴定 performance qualification; PQ</w:t>
      </w:r>
      <w:bookmarkEnd w:id="55"/>
    </w:p>
    <w:p w:rsidR="00EF5719" w:rsidRPr="00EF5719" w:rsidRDefault="00EF5719" w:rsidP="00EF5719">
      <w:pPr>
        <w:pStyle w:val="affff6"/>
        <w:ind w:firstLine="420"/>
      </w:pPr>
      <w:r w:rsidRPr="00EF5719">
        <w:rPr>
          <w:rFonts w:hint="eastAsia"/>
        </w:rPr>
        <w:t>获取安装后并按运行程序运行过的设备持续按预先确定的参数运行的证据并形成文件的过程，从而使生产出符合其技术规范的产品（3.17）。</w:t>
      </w:r>
    </w:p>
    <w:p w:rsidR="00EF5719" w:rsidRPr="00161504" w:rsidRDefault="00161504" w:rsidP="00161504">
      <w:pPr>
        <w:pStyle w:val="affffffffffe"/>
        <w:ind w:left="420" w:hangingChars="200" w:hanging="420"/>
        <w:rPr>
          <w:rFonts w:ascii="黑体" w:eastAsia="黑体" w:hAnsi="黑体"/>
        </w:rPr>
      </w:pPr>
      <w:bookmarkStart w:id="56" w:name="_Toc91592890"/>
      <w:r w:rsidRPr="00161504">
        <w:rPr>
          <w:rFonts w:ascii="黑体" w:eastAsia="黑体" w:hAnsi="黑体"/>
          <w:color w:val="000000"/>
          <w:highlight w:val="lightGray"/>
          <w14:scene3d>
            <w14:camera w14:prst="orthographicFront"/>
            <w14:lightRig w14:rig="threePt" w14:dir="t">
              <w14:rot w14:lat="0" w14:lon="0" w14:rev="0"/>
            </w14:lightRig>
          </w14:scene3d>
        </w:rPr>
        <w:br/>
      </w:r>
      <w:r w:rsidR="00EF5719" w:rsidRPr="00161504">
        <w:rPr>
          <w:rFonts w:ascii="黑体" w:eastAsia="黑体" w:hAnsi="黑体" w:hint="eastAsia"/>
        </w:rPr>
        <w:t>预成型无菌屏障系统 preformed sterile barrier system</w:t>
      </w:r>
      <w:bookmarkEnd w:id="56"/>
    </w:p>
    <w:p w:rsidR="008854D4" w:rsidRDefault="008854D4" w:rsidP="008854D4">
      <w:pPr>
        <w:pStyle w:val="affff6"/>
        <w:ind w:firstLine="420"/>
      </w:pPr>
      <w:r>
        <w:rPr>
          <w:rFonts w:hint="eastAsia"/>
        </w:rPr>
        <w:t>已完成部分装配供装入和最终闭合或密封的无菌屏障系统（3.25）。</w:t>
      </w:r>
    </w:p>
    <w:p w:rsidR="008854D4" w:rsidRDefault="008854D4" w:rsidP="008854D4">
      <w:pPr>
        <w:pStyle w:val="affff6"/>
        <w:ind w:firstLine="420"/>
      </w:pPr>
      <w:r>
        <w:rPr>
          <w:rFonts w:hint="eastAsia"/>
        </w:rPr>
        <w:t>示例：纸袋、组合袋和敞开式可重复使用容器（3.21）。</w:t>
      </w:r>
    </w:p>
    <w:p w:rsidR="00EF5719" w:rsidRPr="00EF5719" w:rsidRDefault="008854D4" w:rsidP="008854D4">
      <w:pPr>
        <w:pStyle w:val="affff6"/>
        <w:ind w:firstLine="420"/>
      </w:pPr>
      <w:r>
        <w:rPr>
          <w:rFonts w:hint="eastAsia"/>
        </w:rPr>
        <w:t>[来源：ISO 11139:2018，3.201，有修改——增加了示例]</w:t>
      </w:r>
    </w:p>
    <w:p w:rsidR="008854D4" w:rsidRPr="00161504" w:rsidRDefault="00161504" w:rsidP="00161504">
      <w:pPr>
        <w:pStyle w:val="affffffffffe"/>
        <w:ind w:left="420" w:hangingChars="200" w:hanging="420"/>
        <w:rPr>
          <w:rFonts w:ascii="黑体" w:eastAsia="黑体" w:hAnsi="黑体"/>
        </w:rPr>
      </w:pPr>
      <w:bookmarkStart w:id="57" w:name="_Toc91592891"/>
      <w:r w:rsidRPr="00161504">
        <w:rPr>
          <w:rFonts w:ascii="黑体" w:eastAsia="黑体" w:hAnsi="黑体"/>
          <w:color w:val="000000"/>
          <w:highlight w:val="lightGray"/>
          <w14:scene3d>
            <w14:camera w14:prst="orthographicFront"/>
            <w14:lightRig w14:rig="threePt" w14:dir="t">
              <w14:rot w14:lat="0" w14:lon="0" w14:rev="0"/>
            </w14:lightRig>
          </w14:scene3d>
        </w:rPr>
        <w:br/>
      </w:r>
      <w:r w:rsidR="008854D4" w:rsidRPr="00161504">
        <w:rPr>
          <w:rFonts w:ascii="黑体" w:eastAsia="黑体" w:hAnsi="黑体" w:hint="eastAsia"/>
        </w:rPr>
        <w:t>过程参数 process parameter</w:t>
      </w:r>
      <w:bookmarkEnd w:id="57"/>
    </w:p>
    <w:p w:rsidR="008854D4" w:rsidRDefault="008854D4" w:rsidP="008854D4">
      <w:pPr>
        <w:pStyle w:val="affff6"/>
        <w:ind w:firstLine="420"/>
      </w:pPr>
      <w:r>
        <w:rPr>
          <w:rFonts w:hint="eastAsia"/>
        </w:rPr>
        <w:t>特定的过程变量值。</w:t>
      </w:r>
    </w:p>
    <w:p w:rsidR="008854D4" w:rsidRDefault="008854D4" w:rsidP="008854D4">
      <w:pPr>
        <w:pStyle w:val="affff6"/>
        <w:ind w:firstLine="420"/>
      </w:pPr>
      <w:r>
        <w:rPr>
          <w:rFonts w:hint="eastAsia"/>
        </w:rPr>
        <w:t xml:space="preserve">注: 工艺规范包括过程参数及其公差。 </w:t>
      </w:r>
    </w:p>
    <w:p w:rsidR="008854D4" w:rsidRPr="008854D4" w:rsidRDefault="008854D4" w:rsidP="008854D4">
      <w:pPr>
        <w:pStyle w:val="affff6"/>
        <w:ind w:firstLine="420"/>
      </w:pPr>
      <w:r>
        <w:rPr>
          <w:rFonts w:hint="eastAsia"/>
        </w:rPr>
        <w:t>[来源：ISO 11139:2018，3.211]</w:t>
      </w:r>
    </w:p>
    <w:p w:rsidR="008854D4" w:rsidRPr="00161504" w:rsidRDefault="00161504" w:rsidP="00161504">
      <w:pPr>
        <w:pStyle w:val="affffffffffe"/>
        <w:ind w:left="420" w:hangingChars="200" w:hanging="420"/>
        <w:rPr>
          <w:rFonts w:ascii="黑体" w:eastAsia="黑体" w:hAnsi="黑体"/>
        </w:rPr>
      </w:pPr>
      <w:bookmarkStart w:id="58" w:name="_Toc91592892"/>
      <w:r w:rsidRPr="00161504">
        <w:rPr>
          <w:rFonts w:ascii="黑体" w:eastAsia="黑体" w:hAnsi="黑体"/>
          <w:color w:val="000000"/>
          <w:highlight w:val="lightGray"/>
          <w14:scene3d>
            <w14:camera w14:prst="orthographicFront"/>
            <w14:lightRig w14:rig="threePt" w14:dir="t">
              <w14:rot w14:lat="0" w14:lon="0" w14:rev="0"/>
            </w14:lightRig>
          </w14:scene3d>
        </w:rPr>
        <w:br/>
      </w:r>
      <w:r w:rsidR="008854D4" w:rsidRPr="00161504">
        <w:rPr>
          <w:rFonts w:ascii="黑体" w:eastAsia="黑体" w:hAnsi="黑体" w:hint="eastAsia"/>
        </w:rPr>
        <w:t>过程技术规范 process specification</w:t>
      </w:r>
      <w:bookmarkEnd w:id="58"/>
    </w:p>
    <w:p w:rsidR="008854D4" w:rsidRPr="00C63CFC" w:rsidRDefault="00C63CFC" w:rsidP="008854D4">
      <w:pPr>
        <w:pStyle w:val="affff6"/>
        <w:ind w:firstLine="420"/>
      </w:pPr>
      <w:r w:rsidRPr="00C63CFC">
        <w:rPr>
          <w:rFonts w:hint="eastAsia"/>
        </w:rPr>
        <w:t>文件化程序，包括生产持续满足要求的产品所需设备、过程参数、监测装置和材料等。</w:t>
      </w:r>
    </w:p>
    <w:p w:rsidR="008A0118" w:rsidRPr="00161504" w:rsidRDefault="00161504" w:rsidP="00161504">
      <w:pPr>
        <w:pStyle w:val="affffffffffe"/>
        <w:ind w:left="420" w:hangingChars="200" w:hanging="420"/>
        <w:rPr>
          <w:rFonts w:ascii="黑体" w:eastAsia="黑体" w:hAnsi="黑体"/>
        </w:rPr>
      </w:pPr>
      <w:bookmarkStart w:id="59" w:name="_Toc91592893"/>
      <w:r w:rsidRPr="00161504">
        <w:rPr>
          <w:rFonts w:ascii="黑体" w:eastAsia="黑体" w:hAnsi="黑体"/>
          <w:color w:val="000000"/>
          <w:highlight w:val="lightGray"/>
          <w14:scene3d>
            <w14:camera w14:prst="orthographicFront"/>
            <w14:lightRig w14:rig="threePt" w14:dir="t">
              <w14:rot w14:lat="0" w14:lon="0" w14:rev="0"/>
            </w14:lightRig>
          </w14:scene3d>
        </w:rPr>
        <w:br/>
      </w:r>
      <w:r w:rsidR="00C63CFC" w:rsidRPr="00161504">
        <w:rPr>
          <w:rFonts w:ascii="黑体" w:eastAsia="黑体" w:hAnsi="黑体"/>
        </w:rPr>
        <w:t>过程</w:t>
      </w:r>
      <w:r w:rsidR="00C63CFC" w:rsidRPr="00161504">
        <w:rPr>
          <w:rFonts w:ascii="黑体" w:eastAsia="黑体" w:hAnsi="黑体" w:hint="eastAsia"/>
        </w:rPr>
        <w:t>变量</w:t>
      </w:r>
      <w:r w:rsidR="00C63CFC" w:rsidRPr="00161504">
        <w:rPr>
          <w:rFonts w:ascii="黑体" w:eastAsia="黑体" w:hAnsi="黑体"/>
        </w:rPr>
        <w:t xml:space="preserve"> process variable</w:t>
      </w:r>
      <w:bookmarkEnd w:id="59"/>
    </w:p>
    <w:p w:rsidR="00C63CFC" w:rsidRDefault="00C63CFC" w:rsidP="00C63CFC">
      <w:pPr>
        <w:pStyle w:val="affff6"/>
        <w:ind w:firstLine="420"/>
      </w:pPr>
      <w:r>
        <w:rPr>
          <w:rFonts w:hint="eastAsia"/>
        </w:rPr>
        <w:t>清洁、消毒、包装或灭菌过程中的化学或物理特性，更改这些变量可能改变其有效性。</w:t>
      </w:r>
    </w:p>
    <w:p w:rsidR="00C63CFC" w:rsidRDefault="00C63CFC" w:rsidP="00C63CFC">
      <w:pPr>
        <w:pStyle w:val="affff6"/>
        <w:ind w:firstLine="420"/>
      </w:pPr>
      <w:r>
        <w:rPr>
          <w:rFonts w:hint="eastAsia"/>
        </w:rPr>
        <w:t>示例：时间、温度、压力、浓度、湿度、波长。</w:t>
      </w:r>
    </w:p>
    <w:p w:rsidR="00C63CFC" w:rsidRDefault="00C63CFC" w:rsidP="00C63CFC">
      <w:pPr>
        <w:pStyle w:val="affff6"/>
        <w:ind w:firstLine="420"/>
      </w:pPr>
      <w:r>
        <w:rPr>
          <w:rFonts w:hint="eastAsia"/>
        </w:rPr>
        <w:t>[来源：ISO 11139:2018，3.213]</w:t>
      </w:r>
    </w:p>
    <w:p w:rsidR="00C63CFC" w:rsidRPr="00161504" w:rsidRDefault="00161504" w:rsidP="00161504">
      <w:pPr>
        <w:pStyle w:val="affffffffffe"/>
        <w:ind w:left="420" w:hangingChars="200" w:hanging="420"/>
        <w:rPr>
          <w:rFonts w:ascii="黑体" w:eastAsia="黑体" w:hAnsi="黑体"/>
        </w:rPr>
      </w:pPr>
      <w:bookmarkStart w:id="60" w:name="_Toc91592894"/>
      <w:r w:rsidRPr="00161504">
        <w:rPr>
          <w:rFonts w:ascii="黑体" w:eastAsia="黑体" w:hAnsi="黑体"/>
          <w:color w:val="000000"/>
          <w:highlight w:val="lightGray"/>
          <w14:scene3d>
            <w14:camera w14:prst="orthographicFront"/>
            <w14:lightRig w14:rig="threePt" w14:dir="t">
              <w14:rot w14:lat="0" w14:lon="0" w14:rev="0"/>
            </w14:lightRig>
          </w14:scene3d>
        </w:rPr>
        <w:br/>
      </w:r>
      <w:r w:rsidR="00C63CFC" w:rsidRPr="00161504">
        <w:rPr>
          <w:rFonts w:ascii="黑体" w:eastAsia="黑体" w:hAnsi="黑体" w:hint="eastAsia"/>
        </w:rPr>
        <w:t>产品 product</w:t>
      </w:r>
      <w:bookmarkEnd w:id="60"/>
    </w:p>
    <w:p w:rsidR="00C63CFC" w:rsidRDefault="00C63CFC" w:rsidP="00C63CFC">
      <w:pPr>
        <w:pStyle w:val="affff6"/>
        <w:ind w:firstLine="420"/>
      </w:pPr>
      <w:r>
        <w:rPr>
          <w:rFonts w:hint="eastAsia"/>
        </w:rPr>
        <w:t>过程的有形结果。</w:t>
      </w:r>
    </w:p>
    <w:p w:rsidR="00C63CFC" w:rsidRDefault="00C63CFC" w:rsidP="00C63CFC">
      <w:pPr>
        <w:pStyle w:val="affff6"/>
        <w:ind w:firstLine="420"/>
      </w:pPr>
      <w:r>
        <w:rPr>
          <w:rFonts w:hint="eastAsia"/>
        </w:rPr>
        <w:t>示例：原材料、中间体、组件、医疗保健产品。</w:t>
      </w:r>
    </w:p>
    <w:p w:rsidR="00C63CFC" w:rsidRDefault="00C63CFC" w:rsidP="00C63CFC">
      <w:pPr>
        <w:pStyle w:val="affff6"/>
        <w:ind w:firstLine="360"/>
      </w:pPr>
      <w:r w:rsidRPr="00332AD7">
        <w:rPr>
          <w:rFonts w:ascii="黑体" w:eastAsia="黑体" w:hAnsi="黑体" w:hint="eastAsia"/>
          <w:sz w:val="18"/>
          <w:szCs w:val="18"/>
        </w:rPr>
        <w:t>注：</w:t>
      </w:r>
      <w:r w:rsidRPr="00332AD7">
        <w:rPr>
          <w:rFonts w:hint="eastAsia"/>
          <w:sz w:val="18"/>
          <w:szCs w:val="18"/>
        </w:rPr>
        <w:t>在本文件和GB/T 19633.1中，产品包括预成型无菌屏障系统（3.13）、无菌屏障系统（3.25）及其内容物。</w:t>
      </w:r>
    </w:p>
    <w:p w:rsidR="00C63CFC" w:rsidRPr="00C63CFC" w:rsidRDefault="00C63CFC" w:rsidP="00C63CFC">
      <w:pPr>
        <w:pStyle w:val="affff6"/>
        <w:ind w:firstLine="420"/>
      </w:pPr>
      <w:r>
        <w:rPr>
          <w:rFonts w:hint="eastAsia"/>
        </w:rPr>
        <w:t xml:space="preserve"> [来源：ISO 11139:2018, 3.217，有修改——增加了注]</w:t>
      </w:r>
    </w:p>
    <w:p w:rsidR="00D11198" w:rsidRPr="00161504" w:rsidRDefault="00161504" w:rsidP="00161504">
      <w:pPr>
        <w:pStyle w:val="affffffffffe"/>
        <w:ind w:left="420" w:hangingChars="200" w:hanging="420"/>
        <w:rPr>
          <w:rFonts w:ascii="黑体" w:eastAsia="黑体" w:hAnsi="黑体"/>
        </w:rPr>
      </w:pPr>
      <w:bookmarkStart w:id="61" w:name="_Toc91592895"/>
      <w:r w:rsidRPr="00161504">
        <w:rPr>
          <w:rFonts w:ascii="黑体" w:eastAsia="黑体" w:hAnsi="黑体"/>
          <w:color w:val="000000"/>
          <w:highlight w:val="lightGray"/>
          <w14:scene3d>
            <w14:camera w14:prst="orthographicFront"/>
            <w14:lightRig w14:rig="threePt" w14:dir="t">
              <w14:rot w14:lat="0" w14:lon="0" w14:rev="0"/>
            </w14:lightRig>
          </w14:scene3d>
        </w:rPr>
        <w:br/>
      </w:r>
      <w:r w:rsidR="00D11198" w:rsidRPr="00161504">
        <w:rPr>
          <w:rFonts w:ascii="黑体" w:eastAsia="黑体" w:hAnsi="黑体" w:hint="eastAsia"/>
        </w:rPr>
        <w:t>保护性包装 protective packaging</w:t>
      </w:r>
      <w:bookmarkEnd w:id="61"/>
    </w:p>
    <w:p w:rsidR="00D11198" w:rsidRDefault="00D11198" w:rsidP="00D11198">
      <w:pPr>
        <w:pStyle w:val="affff6"/>
        <w:ind w:firstLine="420"/>
      </w:pPr>
      <w:r>
        <w:rPr>
          <w:rFonts w:hint="eastAsia"/>
        </w:rPr>
        <w:t>为防止无菌屏障系统（3.25）和其内容物从装配直到最终使用的时间段内受到损坏的材料结构。</w:t>
      </w:r>
    </w:p>
    <w:p w:rsidR="00D11198" w:rsidRPr="00D11198" w:rsidRDefault="00D11198" w:rsidP="00D11198">
      <w:pPr>
        <w:pStyle w:val="affff6"/>
        <w:ind w:firstLine="420"/>
      </w:pPr>
      <w:r>
        <w:rPr>
          <w:rFonts w:hint="eastAsia"/>
        </w:rPr>
        <w:t>[来源：ISO 11139:2018，3.219]</w:t>
      </w:r>
    </w:p>
    <w:p w:rsidR="00D11198" w:rsidRPr="00161504" w:rsidRDefault="00161504" w:rsidP="00161504">
      <w:pPr>
        <w:pStyle w:val="affffffffffe"/>
        <w:ind w:left="420" w:hangingChars="200" w:hanging="420"/>
        <w:rPr>
          <w:rFonts w:ascii="黑体" w:eastAsia="黑体" w:hAnsi="黑体"/>
        </w:rPr>
      </w:pPr>
      <w:bookmarkStart w:id="62" w:name="_Toc91592896"/>
      <w:r w:rsidRPr="00161504">
        <w:rPr>
          <w:rFonts w:ascii="黑体" w:eastAsia="黑体" w:hAnsi="黑体"/>
          <w:color w:val="000000"/>
          <w:highlight w:val="lightGray"/>
          <w14:scene3d>
            <w14:camera w14:prst="orthographicFront"/>
            <w14:lightRig w14:rig="threePt" w14:dir="t">
              <w14:rot w14:lat="0" w14:lon="0" w14:rev="0"/>
            </w14:lightRig>
          </w14:scene3d>
        </w:rPr>
        <w:lastRenderedPageBreak/>
        <w:br/>
      </w:r>
      <w:r w:rsidR="00D11198" w:rsidRPr="00161504">
        <w:rPr>
          <w:rFonts w:ascii="黑体" w:eastAsia="黑体" w:hAnsi="黑体" w:hint="eastAsia"/>
        </w:rPr>
        <w:t>重复性 repeatability</w:t>
      </w:r>
      <w:bookmarkEnd w:id="62"/>
    </w:p>
    <w:p w:rsidR="00D11198" w:rsidRDefault="00D11198" w:rsidP="00D11198">
      <w:pPr>
        <w:pStyle w:val="affff6"/>
        <w:ind w:firstLine="420"/>
      </w:pPr>
      <w:r>
        <w:rPr>
          <w:rFonts w:hint="eastAsia"/>
        </w:rPr>
        <w:t>在相同测量程序、相同操作者、相同测量系统、相同操作条件和相同地点等条件下进行测量，在短时间内对同一或类似被测对象重复测量的测量条件。</w:t>
      </w:r>
    </w:p>
    <w:p w:rsidR="00D11198" w:rsidRPr="00D11198" w:rsidRDefault="00D11198" w:rsidP="00D11198">
      <w:pPr>
        <w:pStyle w:val="affff6"/>
        <w:ind w:firstLine="420"/>
      </w:pPr>
      <w:r>
        <w:rPr>
          <w:rFonts w:hint="eastAsia"/>
        </w:rPr>
        <w:t xml:space="preserve"> [来源：ISO/IEC Guide 99:2007, 2.20，有修改——简化术语名称并忽略注]</w:t>
      </w:r>
    </w:p>
    <w:p w:rsidR="00D11198" w:rsidRPr="00161504" w:rsidRDefault="00161504" w:rsidP="00161504">
      <w:pPr>
        <w:pStyle w:val="affffffffffe"/>
        <w:ind w:left="420" w:hangingChars="200" w:hanging="420"/>
        <w:rPr>
          <w:rFonts w:ascii="黑体" w:eastAsia="黑体" w:hAnsi="黑体"/>
        </w:rPr>
      </w:pPr>
      <w:bookmarkStart w:id="63" w:name="_Toc91592897"/>
      <w:r w:rsidRPr="00161504">
        <w:rPr>
          <w:rFonts w:ascii="黑体" w:eastAsia="黑体" w:hAnsi="黑体"/>
          <w:color w:val="000000"/>
          <w:highlight w:val="lightGray"/>
          <w14:scene3d>
            <w14:camera w14:prst="orthographicFront"/>
            <w14:lightRig w14:rig="threePt" w14:dir="t">
              <w14:rot w14:lat="0" w14:lon="0" w14:rev="0"/>
            </w14:lightRig>
          </w14:scene3d>
        </w:rPr>
        <w:br/>
      </w:r>
      <w:r w:rsidR="00D11198" w:rsidRPr="00161504">
        <w:rPr>
          <w:rFonts w:ascii="黑体" w:eastAsia="黑体" w:hAnsi="黑体" w:hint="eastAsia"/>
        </w:rPr>
        <w:t>再现性 reproducibility</w:t>
      </w:r>
      <w:bookmarkEnd w:id="63"/>
    </w:p>
    <w:p w:rsidR="00D3701C" w:rsidRDefault="00D3701C" w:rsidP="00D3701C">
      <w:pPr>
        <w:pStyle w:val="affff6"/>
        <w:ind w:firstLine="420"/>
      </w:pPr>
      <w:r>
        <w:rPr>
          <w:rFonts w:hint="eastAsia"/>
        </w:rPr>
        <w:t>在不同地点、不同操作者、不同测量系统条件下进行测量，对同一或类似被测对象重复测量的测量条件。</w:t>
      </w:r>
    </w:p>
    <w:p w:rsidR="00D3701C" w:rsidRDefault="00D3701C" w:rsidP="00D3701C">
      <w:pPr>
        <w:pStyle w:val="affff6"/>
        <w:ind w:firstLine="360"/>
      </w:pPr>
      <w:r w:rsidRPr="000A40DB">
        <w:rPr>
          <w:rFonts w:ascii="黑体" w:eastAsia="黑体" w:hAnsi="黑体" w:hint="eastAsia"/>
          <w:sz w:val="18"/>
          <w:szCs w:val="18"/>
        </w:rPr>
        <w:t>注1：</w:t>
      </w:r>
      <w:r w:rsidRPr="000A40DB">
        <w:rPr>
          <w:rFonts w:hint="eastAsia"/>
          <w:sz w:val="18"/>
          <w:szCs w:val="18"/>
        </w:rPr>
        <w:t>不同测量系统可采用不同的测量程序。</w:t>
      </w:r>
    </w:p>
    <w:p w:rsidR="00D3701C" w:rsidRDefault="00D3701C" w:rsidP="00D3701C">
      <w:pPr>
        <w:pStyle w:val="affff6"/>
        <w:ind w:firstLine="360"/>
      </w:pPr>
      <w:r w:rsidRPr="000A40DB">
        <w:rPr>
          <w:rFonts w:ascii="黑体" w:eastAsia="黑体" w:hAnsi="黑体" w:hint="eastAsia"/>
          <w:sz w:val="18"/>
          <w:szCs w:val="18"/>
        </w:rPr>
        <w:t>注2：</w:t>
      </w:r>
      <w:r w:rsidRPr="000A40DB">
        <w:rPr>
          <w:rFonts w:hint="eastAsia"/>
          <w:sz w:val="18"/>
          <w:szCs w:val="18"/>
        </w:rPr>
        <w:t>应说明改变和未改变的条件及实际改变到的什么程度。</w:t>
      </w:r>
    </w:p>
    <w:p w:rsidR="00D3701C" w:rsidRDefault="00D3701C" w:rsidP="00D3701C">
      <w:pPr>
        <w:spacing w:line="360" w:lineRule="auto"/>
        <w:ind w:firstLineChars="200" w:firstLine="420"/>
      </w:pPr>
      <w:r>
        <w:rPr>
          <w:rFonts w:hint="eastAsia"/>
        </w:rPr>
        <w:t>[</w:t>
      </w:r>
      <w:r>
        <w:t>来源：</w:t>
      </w:r>
      <w:r>
        <w:t>ISO/IEC</w:t>
      </w:r>
      <w:r>
        <w:rPr>
          <w:rFonts w:hint="eastAsia"/>
        </w:rPr>
        <w:t xml:space="preserve"> Guide</w:t>
      </w:r>
      <w:r>
        <w:t xml:space="preserve"> 99:2007, 2.24</w:t>
      </w:r>
      <w:r>
        <w:t>，</w:t>
      </w:r>
      <w:r>
        <w:rPr>
          <w:rFonts w:hint="eastAsia"/>
        </w:rPr>
        <w:t>有修改</w:t>
      </w:r>
      <w:r>
        <w:t>——</w:t>
      </w:r>
      <w:r>
        <w:t>简化术语</w:t>
      </w:r>
      <w:r>
        <w:t>]</w:t>
      </w:r>
    </w:p>
    <w:p w:rsidR="00D3701C" w:rsidRPr="00161504" w:rsidRDefault="00161504" w:rsidP="00161504">
      <w:pPr>
        <w:pStyle w:val="affffffffffe"/>
        <w:ind w:left="420" w:hangingChars="200" w:hanging="420"/>
        <w:rPr>
          <w:rFonts w:ascii="黑体" w:eastAsia="黑体" w:hAnsi="黑体"/>
        </w:rPr>
      </w:pPr>
      <w:bookmarkStart w:id="64" w:name="_Toc91592898"/>
      <w:r w:rsidRPr="00161504">
        <w:rPr>
          <w:rFonts w:ascii="黑体" w:eastAsia="黑体" w:hAnsi="黑体"/>
          <w:color w:val="000000"/>
          <w:highlight w:val="lightGray"/>
          <w14:scene3d>
            <w14:camera w14:prst="orthographicFront"/>
            <w14:lightRig w14:rig="threePt" w14:dir="t">
              <w14:rot w14:lat="0" w14:lon="0" w14:rev="0"/>
            </w14:lightRig>
          </w14:scene3d>
        </w:rPr>
        <w:br/>
      </w:r>
      <w:r w:rsidR="00D3701C" w:rsidRPr="00161504">
        <w:rPr>
          <w:rFonts w:ascii="黑体" w:eastAsia="黑体" w:hAnsi="黑体" w:hint="eastAsia"/>
        </w:rPr>
        <w:t>可重复使用容器 reusable container</w:t>
      </w:r>
      <w:bookmarkEnd w:id="64"/>
    </w:p>
    <w:p w:rsidR="00D3701C" w:rsidRDefault="00D3701C" w:rsidP="00D3701C">
      <w:pPr>
        <w:pStyle w:val="affff6"/>
        <w:ind w:firstLine="420"/>
      </w:pPr>
      <w:r>
        <w:rPr>
          <w:rFonts w:hint="eastAsia"/>
        </w:rPr>
        <w:t>设计成可反复使用的刚性无菌屏障系统（3.25）。</w:t>
      </w:r>
    </w:p>
    <w:p w:rsidR="00D3701C" w:rsidRPr="00D3701C" w:rsidRDefault="00D3701C" w:rsidP="00D3701C">
      <w:pPr>
        <w:pStyle w:val="affff6"/>
        <w:ind w:firstLine="420"/>
      </w:pPr>
      <w:r>
        <w:rPr>
          <w:rFonts w:hint="eastAsia"/>
        </w:rPr>
        <w:t>[来源：ISO 11139:2018，3.235]</w:t>
      </w:r>
    </w:p>
    <w:p w:rsidR="00E1739E" w:rsidRPr="00161504" w:rsidRDefault="00161504" w:rsidP="00161504">
      <w:pPr>
        <w:pStyle w:val="affffffffffe"/>
        <w:ind w:left="420" w:hangingChars="200" w:hanging="420"/>
        <w:rPr>
          <w:rFonts w:ascii="黑体" w:eastAsia="黑体" w:hAnsi="黑体"/>
        </w:rPr>
      </w:pPr>
      <w:bookmarkStart w:id="65" w:name="_Toc91592899"/>
      <w:r w:rsidRPr="00161504">
        <w:rPr>
          <w:rFonts w:ascii="黑体" w:eastAsia="黑体" w:hAnsi="黑体"/>
          <w:color w:val="000000"/>
          <w:highlight w:val="lightGray"/>
          <w14:scene3d>
            <w14:camera w14:prst="orthographicFront"/>
            <w14:lightRig w14:rig="threePt" w14:dir="t">
              <w14:rot w14:lat="0" w14:lon="0" w14:rev="0"/>
            </w14:lightRig>
          </w14:scene3d>
        </w:rPr>
        <w:br/>
      </w:r>
      <w:r w:rsidR="00E1739E" w:rsidRPr="00161504">
        <w:rPr>
          <w:rFonts w:ascii="黑体" w:eastAsia="黑体" w:hAnsi="黑体" w:hint="eastAsia"/>
        </w:rPr>
        <w:t>密封 seal</w:t>
      </w:r>
      <w:bookmarkEnd w:id="65"/>
    </w:p>
    <w:p w:rsidR="00E1739E" w:rsidRDefault="00E1739E" w:rsidP="00E1739E">
      <w:pPr>
        <w:pStyle w:val="affff6"/>
        <w:ind w:firstLine="420"/>
      </w:pPr>
      <w:r>
        <w:rPr>
          <w:rFonts w:hint="eastAsia"/>
        </w:rPr>
        <w:t>&lt;包装&gt;通过结合，使表面连接到一起的结果，形成微生物屏障。</w:t>
      </w:r>
    </w:p>
    <w:p w:rsidR="00E1739E" w:rsidRDefault="00E1739E" w:rsidP="00E1739E">
      <w:pPr>
        <w:pStyle w:val="affff6"/>
        <w:ind w:firstLine="360"/>
      </w:pPr>
      <w:r w:rsidRPr="000A40DB">
        <w:rPr>
          <w:rFonts w:ascii="黑体" w:eastAsia="黑体" w:hAnsi="黑体" w:hint="eastAsia"/>
          <w:sz w:val="18"/>
          <w:szCs w:val="18"/>
        </w:rPr>
        <w:t>注：</w:t>
      </w:r>
      <w:r w:rsidRPr="000A40DB">
        <w:rPr>
          <w:rFonts w:hint="eastAsia"/>
          <w:sz w:val="18"/>
          <w:szCs w:val="18"/>
        </w:rPr>
        <w:t>可以通过粘合剂或热熔等方式连接表面。</w:t>
      </w:r>
    </w:p>
    <w:p w:rsidR="00E1739E" w:rsidRPr="00E1739E" w:rsidRDefault="00E1739E" w:rsidP="00E1739E">
      <w:pPr>
        <w:pStyle w:val="affff6"/>
        <w:ind w:firstLine="420"/>
      </w:pPr>
      <w:r>
        <w:rPr>
          <w:rFonts w:hint="eastAsia"/>
        </w:rPr>
        <w:t>[来源：ISO 11139:2018, 3.244，有修改——增加了注]</w:t>
      </w:r>
    </w:p>
    <w:p w:rsidR="0056212B" w:rsidRPr="00161504" w:rsidRDefault="00161504" w:rsidP="00161504">
      <w:pPr>
        <w:pStyle w:val="affffffffffe"/>
        <w:ind w:left="420" w:hangingChars="200" w:hanging="420"/>
        <w:rPr>
          <w:rFonts w:ascii="黑体" w:eastAsia="黑体" w:hAnsi="黑体"/>
        </w:rPr>
      </w:pPr>
      <w:bookmarkStart w:id="66" w:name="_Toc91592900"/>
      <w:r w:rsidRPr="00161504">
        <w:rPr>
          <w:rFonts w:ascii="黑体" w:eastAsia="黑体" w:hAnsi="黑体"/>
          <w:color w:val="000000"/>
          <w:highlight w:val="lightGray"/>
          <w14:scene3d>
            <w14:camera w14:prst="orthographicFront"/>
            <w14:lightRig w14:rig="threePt" w14:dir="t">
              <w14:rot w14:lat="0" w14:lon="0" w14:rev="0"/>
            </w14:lightRig>
          </w14:scene3d>
        </w:rPr>
        <w:br/>
      </w:r>
      <w:r w:rsidR="0056212B" w:rsidRPr="00161504">
        <w:rPr>
          <w:rFonts w:ascii="黑体" w:eastAsia="黑体" w:hAnsi="黑体" w:hint="eastAsia"/>
        </w:rPr>
        <w:t>密封强度 seal strength</w:t>
      </w:r>
      <w:bookmarkEnd w:id="66"/>
    </w:p>
    <w:p w:rsidR="0056212B" w:rsidRDefault="0056212B" w:rsidP="0056212B">
      <w:pPr>
        <w:pStyle w:val="affff6"/>
        <w:ind w:firstLine="420"/>
      </w:pPr>
      <w:r>
        <w:rPr>
          <w:rFonts w:hint="eastAsia"/>
        </w:rPr>
        <w:t>密封承受外力的机械性能。</w:t>
      </w:r>
    </w:p>
    <w:p w:rsidR="0056212B" w:rsidRPr="0056212B" w:rsidRDefault="0056212B" w:rsidP="0056212B">
      <w:pPr>
        <w:pStyle w:val="affff6"/>
        <w:ind w:firstLine="420"/>
      </w:pPr>
      <w:r>
        <w:rPr>
          <w:rFonts w:hint="eastAsia"/>
        </w:rPr>
        <w:t>[来源：ISO 11139:2018，3.246]</w:t>
      </w:r>
    </w:p>
    <w:p w:rsidR="00C63CFC" w:rsidRPr="00161504" w:rsidRDefault="00161504" w:rsidP="00161504">
      <w:pPr>
        <w:pStyle w:val="affffffffffe"/>
        <w:ind w:left="420" w:hangingChars="200" w:hanging="420"/>
        <w:rPr>
          <w:rFonts w:ascii="黑体" w:eastAsia="黑体" w:hAnsi="黑体"/>
        </w:rPr>
      </w:pPr>
      <w:bookmarkStart w:id="67" w:name="_Toc91592901"/>
      <w:r w:rsidRPr="00161504">
        <w:rPr>
          <w:rFonts w:ascii="黑体" w:eastAsia="黑体" w:hAnsi="黑体"/>
          <w:color w:val="000000"/>
          <w:highlight w:val="lightGray"/>
          <w14:scene3d>
            <w14:camera w14:prst="orthographicFront"/>
            <w14:lightRig w14:rig="threePt" w14:dir="t">
              <w14:rot w14:lat="0" w14:lon="0" w14:rev="0"/>
            </w14:lightRig>
          </w14:scene3d>
        </w:rPr>
        <w:br/>
      </w:r>
      <w:r w:rsidR="0066711F" w:rsidRPr="00161504">
        <w:rPr>
          <w:rFonts w:ascii="黑体" w:eastAsia="黑体" w:hAnsi="黑体"/>
        </w:rPr>
        <w:t>无菌 sterile</w:t>
      </w:r>
      <w:bookmarkEnd w:id="67"/>
    </w:p>
    <w:p w:rsidR="0066711F" w:rsidRDefault="0066711F" w:rsidP="0066711F">
      <w:pPr>
        <w:pStyle w:val="affff6"/>
        <w:ind w:firstLine="420"/>
      </w:pPr>
      <w:r>
        <w:rPr>
          <w:rFonts w:hint="eastAsia"/>
        </w:rPr>
        <w:t>无存活微生物。</w:t>
      </w:r>
    </w:p>
    <w:p w:rsidR="0066711F" w:rsidRDefault="0066711F" w:rsidP="0066711F">
      <w:pPr>
        <w:pStyle w:val="affff6"/>
        <w:ind w:firstLine="420"/>
      </w:pPr>
      <w:r>
        <w:rPr>
          <w:rFonts w:hint="eastAsia"/>
        </w:rPr>
        <w:t>[来源：ISO 11139:2018，3.271]</w:t>
      </w:r>
    </w:p>
    <w:p w:rsidR="0066711F" w:rsidRPr="00161504" w:rsidRDefault="00161504" w:rsidP="00161504">
      <w:pPr>
        <w:pStyle w:val="affffffffffe"/>
        <w:ind w:left="420" w:hangingChars="200" w:hanging="420"/>
        <w:rPr>
          <w:rFonts w:ascii="黑体" w:eastAsia="黑体" w:hAnsi="黑体"/>
        </w:rPr>
      </w:pPr>
      <w:bookmarkStart w:id="68" w:name="_Toc91592902"/>
      <w:r w:rsidRPr="00161504">
        <w:rPr>
          <w:rFonts w:ascii="黑体" w:eastAsia="黑体" w:hAnsi="黑体"/>
          <w:color w:val="000000"/>
          <w:highlight w:val="lightGray"/>
          <w14:scene3d>
            <w14:camera w14:prst="orthographicFront"/>
            <w14:lightRig w14:rig="threePt" w14:dir="t">
              <w14:rot w14:lat="0" w14:lon="0" w14:rev="0"/>
            </w14:lightRig>
          </w14:scene3d>
        </w:rPr>
        <w:br/>
      </w:r>
      <w:r w:rsidR="0066711F" w:rsidRPr="00161504">
        <w:rPr>
          <w:rFonts w:ascii="黑体" w:eastAsia="黑体" w:hAnsi="黑体" w:hint="eastAsia"/>
        </w:rPr>
        <w:t>无菌屏障系统 sterile barrier system (SBS)</w:t>
      </w:r>
      <w:bookmarkEnd w:id="68"/>
    </w:p>
    <w:p w:rsidR="00A26A91" w:rsidRDefault="00A26A91" w:rsidP="00A26A91">
      <w:pPr>
        <w:pStyle w:val="affff6"/>
        <w:ind w:firstLine="420"/>
      </w:pPr>
      <w:r>
        <w:rPr>
          <w:rFonts w:hint="eastAsia"/>
        </w:rPr>
        <w:t>尽量降低微生物入侵风险并能使产品在使用地点无菌取用的最小包装。</w:t>
      </w:r>
    </w:p>
    <w:p w:rsidR="0066711F" w:rsidRPr="0066711F" w:rsidRDefault="00A26A91" w:rsidP="00A26A91">
      <w:pPr>
        <w:pStyle w:val="affff6"/>
        <w:ind w:firstLine="420"/>
      </w:pPr>
      <w:r>
        <w:rPr>
          <w:rFonts w:hint="eastAsia"/>
        </w:rPr>
        <w:t xml:space="preserve"> [来源：ISO 11139:2018，3.272]</w:t>
      </w:r>
    </w:p>
    <w:p w:rsidR="00A26A91" w:rsidRPr="00161504" w:rsidRDefault="00161504" w:rsidP="00161504">
      <w:pPr>
        <w:pStyle w:val="affffffffffe"/>
        <w:ind w:left="420" w:hangingChars="200" w:hanging="420"/>
        <w:rPr>
          <w:rFonts w:ascii="黑体" w:eastAsia="黑体" w:hAnsi="黑体"/>
        </w:rPr>
      </w:pPr>
      <w:bookmarkStart w:id="69" w:name="_Toc91592903"/>
      <w:r w:rsidRPr="00161504">
        <w:rPr>
          <w:rFonts w:ascii="黑体" w:eastAsia="黑体" w:hAnsi="黑体"/>
          <w:color w:val="000000"/>
          <w:highlight w:val="lightGray"/>
          <w14:scene3d>
            <w14:camera w14:prst="orthographicFront"/>
            <w14:lightRig w14:rig="threePt" w14:dir="t">
              <w14:rot w14:lat="0" w14:lon="0" w14:rev="0"/>
            </w14:lightRig>
          </w14:scene3d>
        </w:rPr>
        <w:br/>
      </w:r>
      <w:proofErr w:type="gramStart"/>
      <w:r w:rsidR="00A26A91" w:rsidRPr="00161504">
        <w:rPr>
          <w:rFonts w:ascii="黑体" w:eastAsia="黑体" w:hAnsi="黑体" w:hint="eastAsia"/>
        </w:rPr>
        <w:t>无菌液路包装</w:t>
      </w:r>
      <w:proofErr w:type="gramEnd"/>
      <w:r w:rsidR="00A26A91" w:rsidRPr="00161504">
        <w:rPr>
          <w:rFonts w:ascii="黑体" w:eastAsia="黑体" w:hAnsi="黑体" w:hint="eastAsia"/>
        </w:rPr>
        <w:t xml:space="preserve"> sterile fluid-path packaging</w:t>
      </w:r>
      <w:bookmarkEnd w:id="69"/>
    </w:p>
    <w:p w:rsidR="00A26A91" w:rsidRDefault="00A26A91" w:rsidP="00A26A91">
      <w:pPr>
        <w:pStyle w:val="affff6"/>
        <w:ind w:firstLine="420"/>
      </w:pPr>
      <w:r>
        <w:rPr>
          <w:rFonts w:hint="eastAsia"/>
        </w:rPr>
        <w:t>设计成确保医疗器械预期与液体接触部分无菌的端口保护套和/或包装系统。</w:t>
      </w:r>
    </w:p>
    <w:p w:rsidR="00A26A91" w:rsidRPr="00A26A91" w:rsidRDefault="00A26A91" w:rsidP="00A26A91">
      <w:pPr>
        <w:pStyle w:val="affff6"/>
        <w:ind w:firstLine="420"/>
      </w:pPr>
      <w:r>
        <w:rPr>
          <w:rFonts w:hint="eastAsia"/>
        </w:rPr>
        <w:t>[来源：ISO 11139:2018，3.273]</w:t>
      </w:r>
    </w:p>
    <w:p w:rsidR="0066711F" w:rsidRPr="00161504" w:rsidRDefault="00161504" w:rsidP="00161504">
      <w:pPr>
        <w:pStyle w:val="affffffffffe"/>
        <w:ind w:left="420" w:hangingChars="200" w:hanging="420"/>
        <w:rPr>
          <w:rFonts w:ascii="黑体" w:eastAsia="黑体" w:hAnsi="黑体"/>
        </w:rPr>
      </w:pPr>
      <w:bookmarkStart w:id="70" w:name="_Toc91592904"/>
      <w:r w:rsidRPr="00161504">
        <w:rPr>
          <w:rFonts w:ascii="黑体" w:eastAsia="黑体" w:hAnsi="黑体"/>
          <w:color w:val="000000"/>
          <w:highlight w:val="lightGray"/>
          <w14:scene3d>
            <w14:camera w14:prst="orthographicFront"/>
            <w14:lightRig w14:rig="threePt" w14:dir="t">
              <w14:rot w14:lat="0" w14:lon="0" w14:rev="0"/>
            </w14:lightRig>
          </w14:scene3d>
        </w:rPr>
        <w:br/>
      </w:r>
      <w:r w:rsidR="00A26A91" w:rsidRPr="00161504">
        <w:rPr>
          <w:rFonts w:ascii="黑体" w:eastAsia="黑体" w:hAnsi="黑体" w:hint="eastAsia"/>
        </w:rPr>
        <w:t>已</w:t>
      </w:r>
      <w:r w:rsidR="00A26A91" w:rsidRPr="00161504">
        <w:rPr>
          <w:rFonts w:ascii="黑体" w:eastAsia="黑体" w:hAnsi="黑体"/>
        </w:rPr>
        <w:t>最终灭菌 terminally sterilized</w:t>
      </w:r>
      <w:bookmarkEnd w:id="70"/>
    </w:p>
    <w:p w:rsidR="00A26A91" w:rsidRDefault="00A26A91" w:rsidP="00A26A91">
      <w:pPr>
        <w:pStyle w:val="affff6"/>
        <w:ind w:firstLine="420"/>
      </w:pPr>
      <w:r>
        <w:rPr>
          <w:rFonts w:hint="eastAsia"/>
        </w:rPr>
        <w:t>产品在其无菌屏障系统中暴露于灭菌过程后的状态。</w:t>
      </w:r>
    </w:p>
    <w:p w:rsidR="00A26A91" w:rsidRDefault="00A26A91" w:rsidP="00A26A91">
      <w:pPr>
        <w:pStyle w:val="affff6"/>
        <w:ind w:firstLine="420"/>
      </w:pPr>
      <w:r>
        <w:rPr>
          <w:rFonts w:hint="eastAsia"/>
        </w:rPr>
        <w:t>[来源：ISO 11139:2018, 3.296]</w:t>
      </w:r>
    </w:p>
    <w:p w:rsidR="008D52CA" w:rsidRPr="00161504" w:rsidRDefault="00161504" w:rsidP="00161504">
      <w:pPr>
        <w:pStyle w:val="affffffffffe"/>
        <w:ind w:left="420" w:hangingChars="200" w:hanging="420"/>
        <w:rPr>
          <w:rFonts w:ascii="黑体" w:eastAsia="黑体" w:hAnsi="黑体"/>
        </w:rPr>
      </w:pPr>
      <w:bookmarkStart w:id="71" w:name="_Toc91592905"/>
      <w:r w:rsidRPr="00161504">
        <w:rPr>
          <w:rFonts w:ascii="黑体" w:eastAsia="黑体" w:hAnsi="黑体"/>
          <w:color w:val="000000"/>
          <w:highlight w:val="lightGray"/>
          <w14:scene3d>
            <w14:camera w14:prst="orthographicFront"/>
            <w14:lightRig w14:rig="threePt" w14:dir="t">
              <w14:rot w14:lat="0" w14:lon="0" w14:rev="0"/>
            </w14:lightRig>
          </w14:scene3d>
        </w:rPr>
        <w:lastRenderedPageBreak/>
        <w:br/>
      </w:r>
      <w:r w:rsidR="008D52CA" w:rsidRPr="00161504">
        <w:rPr>
          <w:rFonts w:ascii="黑体" w:eastAsia="黑体" w:hAnsi="黑体"/>
        </w:rPr>
        <w:t>确认 validation</w:t>
      </w:r>
      <w:bookmarkEnd w:id="71"/>
    </w:p>
    <w:p w:rsidR="008D52CA" w:rsidRDefault="008D52CA" w:rsidP="008D52CA">
      <w:pPr>
        <w:pStyle w:val="affff6"/>
        <w:ind w:firstLine="420"/>
      </w:pPr>
      <w:r>
        <w:rPr>
          <w:rFonts w:hint="eastAsia"/>
        </w:rPr>
        <w:t>通过提供客观证据对特定的预期用途或应用要求已得到满足的认定。</w:t>
      </w:r>
    </w:p>
    <w:p w:rsidR="008D52CA" w:rsidRPr="00670502" w:rsidRDefault="008D52CA" w:rsidP="008D52CA">
      <w:pPr>
        <w:pStyle w:val="affff6"/>
        <w:ind w:firstLine="360"/>
        <w:rPr>
          <w:sz w:val="18"/>
          <w:szCs w:val="18"/>
        </w:rPr>
      </w:pPr>
      <w:r w:rsidRPr="00670502">
        <w:rPr>
          <w:rFonts w:ascii="黑体" w:eastAsia="黑体" w:hAnsi="黑体" w:hint="eastAsia"/>
          <w:sz w:val="18"/>
          <w:szCs w:val="18"/>
        </w:rPr>
        <w:t>注1</w:t>
      </w:r>
      <w:r>
        <w:rPr>
          <w:rFonts w:hint="eastAsia"/>
        </w:rPr>
        <w:t>：</w:t>
      </w:r>
      <w:r w:rsidRPr="00670502">
        <w:rPr>
          <w:rFonts w:hint="eastAsia"/>
          <w:sz w:val="18"/>
          <w:szCs w:val="18"/>
        </w:rPr>
        <w:t>确认所需的客观证据可以是试验结果或其他形式的确认结果，如：交换方法进行计算或文件评审。</w:t>
      </w:r>
    </w:p>
    <w:p w:rsidR="008D52CA" w:rsidRDefault="008D52CA" w:rsidP="008D52CA">
      <w:pPr>
        <w:pStyle w:val="affff6"/>
        <w:ind w:firstLine="360"/>
      </w:pPr>
      <w:r w:rsidRPr="00670502">
        <w:rPr>
          <w:rFonts w:ascii="黑体" w:eastAsia="黑体" w:hAnsi="黑体" w:hint="eastAsia"/>
          <w:sz w:val="18"/>
          <w:szCs w:val="18"/>
        </w:rPr>
        <w:t>注2：</w:t>
      </w:r>
      <w:r w:rsidRPr="00670502">
        <w:rPr>
          <w:rFonts w:hint="eastAsia"/>
          <w:sz w:val="18"/>
          <w:szCs w:val="18"/>
        </w:rPr>
        <w:t>“已确认”一词用于表明相应的状态。</w:t>
      </w:r>
    </w:p>
    <w:p w:rsidR="008D52CA" w:rsidRDefault="008D52CA" w:rsidP="008D52CA">
      <w:pPr>
        <w:pStyle w:val="affff6"/>
        <w:ind w:firstLine="420"/>
      </w:pPr>
      <w:r>
        <w:rPr>
          <w:rFonts w:hint="eastAsia"/>
        </w:rPr>
        <w:t xml:space="preserve"> [来源：GB/T 19000--2016, 3.8.13，有修改——定义中添加了“过程”]</w:t>
      </w:r>
    </w:p>
    <w:p w:rsidR="008D52CA" w:rsidRDefault="006310C9" w:rsidP="006310C9">
      <w:pPr>
        <w:pStyle w:val="affc"/>
        <w:spacing w:before="312" w:after="312"/>
      </w:pPr>
      <w:bookmarkStart w:id="72" w:name="_Toc91592906"/>
      <w:bookmarkStart w:id="73" w:name="_Toc91592933"/>
      <w:r w:rsidRPr="006310C9">
        <w:rPr>
          <w:rFonts w:hint="eastAsia"/>
        </w:rPr>
        <w:t>通用要求</w:t>
      </w:r>
      <w:bookmarkEnd w:id="72"/>
      <w:bookmarkEnd w:id="73"/>
    </w:p>
    <w:p w:rsidR="006310C9" w:rsidRDefault="006310C9" w:rsidP="006310C9">
      <w:pPr>
        <w:pStyle w:val="affd"/>
        <w:spacing w:before="156" w:after="156"/>
      </w:pPr>
      <w:bookmarkStart w:id="74" w:name="_Toc91592907"/>
      <w:r>
        <w:rPr>
          <w:rFonts w:hint="eastAsia"/>
        </w:rPr>
        <w:t>质量体系</w:t>
      </w:r>
      <w:bookmarkEnd w:id="74"/>
    </w:p>
    <w:p w:rsidR="006310C9" w:rsidRDefault="006310C9" w:rsidP="006310C9">
      <w:pPr>
        <w:pStyle w:val="affff6"/>
        <w:ind w:firstLine="420"/>
      </w:pPr>
      <w:r>
        <w:rPr>
          <w:rFonts w:hint="eastAsia"/>
        </w:rPr>
        <w:t>本文件所描述的活动应在正式的质量体系中进行。</w:t>
      </w:r>
    </w:p>
    <w:p w:rsidR="006310C9" w:rsidRDefault="006310C9" w:rsidP="006310C9">
      <w:pPr>
        <w:pStyle w:val="affff6"/>
        <w:ind w:firstLine="360"/>
      </w:pPr>
      <w:r w:rsidRPr="001869AA">
        <w:rPr>
          <w:rFonts w:ascii="黑体" w:eastAsia="黑体" w:hAnsi="黑体" w:hint="eastAsia"/>
          <w:sz w:val="18"/>
          <w:szCs w:val="18"/>
        </w:rPr>
        <w:t>注：</w:t>
      </w:r>
      <w:r w:rsidRPr="001869AA">
        <w:rPr>
          <w:rFonts w:hint="eastAsia"/>
          <w:sz w:val="18"/>
          <w:szCs w:val="18"/>
        </w:rPr>
        <w:t>GB/T 19001、YY/T 0287和ANSI/AAMI ST90给出了适用的质量体系的要求。国家或地区可以规定其他要求。</w:t>
      </w:r>
    </w:p>
    <w:p w:rsidR="00700F40" w:rsidRDefault="00700F40" w:rsidP="00700F40">
      <w:pPr>
        <w:pStyle w:val="affd"/>
        <w:spacing w:before="156" w:after="156"/>
      </w:pPr>
      <w:bookmarkStart w:id="75" w:name="_Toc91592908"/>
      <w:r>
        <w:rPr>
          <w:rFonts w:hint="eastAsia"/>
        </w:rPr>
        <w:t>风险管理</w:t>
      </w:r>
      <w:bookmarkEnd w:id="75"/>
    </w:p>
    <w:p w:rsidR="00700F40" w:rsidRDefault="00700F40" w:rsidP="00700F40">
      <w:pPr>
        <w:pStyle w:val="affff6"/>
        <w:ind w:firstLine="420"/>
      </w:pPr>
      <w:r>
        <w:rPr>
          <w:rFonts w:hint="eastAsia"/>
        </w:rPr>
        <w:t>本文件所描述的活动应当考虑医疗器械风险管理。</w:t>
      </w:r>
    </w:p>
    <w:p w:rsidR="00700F40" w:rsidRDefault="00700F40" w:rsidP="00700F40">
      <w:pPr>
        <w:pStyle w:val="affff6"/>
        <w:ind w:firstLine="360"/>
        <w:rPr>
          <w:rFonts w:hAnsi="宋体"/>
          <w:sz w:val="18"/>
          <w:szCs w:val="18"/>
        </w:rPr>
      </w:pPr>
      <w:r w:rsidRPr="00700F40">
        <w:rPr>
          <w:rFonts w:ascii="黑体" w:eastAsia="黑体" w:hAnsi="黑体" w:hint="eastAsia"/>
          <w:sz w:val="18"/>
          <w:szCs w:val="18"/>
        </w:rPr>
        <w:t>注：</w:t>
      </w:r>
      <w:r w:rsidRPr="00700F40">
        <w:rPr>
          <w:rFonts w:hAnsi="宋体" w:hint="eastAsia"/>
          <w:sz w:val="18"/>
          <w:szCs w:val="18"/>
        </w:rPr>
        <w:t>YY/T 0316包含医疗器械风险管理要求。国家或地区可以规定其他要求。</w:t>
      </w:r>
    </w:p>
    <w:p w:rsidR="008D20DD" w:rsidRDefault="008D20DD" w:rsidP="008D20DD">
      <w:pPr>
        <w:pStyle w:val="affd"/>
        <w:spacing w:before="156" w:after="156"/>
      </w:pPr>
      <w:bookmarkStart w:id="76" w:name="_Toc91592909"/>
      <w:r>
        <w:rPr>
          <w:rFonts w:hint="eastAsia"/>
        </w:rPr>
        <w:t>抽样</w:t>
      </w:r>
      <w:bookmarkEnd w:id="76"/>
    </w:p>
    <w:p w:rsidR="008D20DD" w:rsidRDefault="008D20DD" w:rsidP="008D20DD">
      <w:pPr>
        <w:pStyle w:val="affff6"/>
        <w:ind w:firstLine="420"/>
      </w:pPr>
      <w:r>
        <w:rPr>
          <w:rFonts w:hint="eastAsia"/>
        </w:rPr>
        <w:t>用于选择和测试材料、无菌屏障系统或包装系统的抽样方案应适合于被评价的材料、无菌屏障系统或包装系统。抽样方案应建立在统计学原理之上。</w:t>
      </w:r>
    </w:p>
    <w:p w:rsidR="008D20DD" w:rsidRDefault="008D20DD" w:rsidP="008D20DD">
      <w:pPr>
        <w:pStyle w:val="affff6"/>
        <w:ind w:firstLine="360"/>
        <w:rPr>
          <w:sz w:val="18"/>
          <w:szCs w:val="18"/>
        </w:rPr>
      </w:pPr>
      <w:r w:rsidRPr="008D20DD">
        <w:rPr>
          <w:rFonts w:ascii="黑体" w:eastAsia="黑体" w:hAnsi="黑体" w:hint="eastAsia"/>
          <w:sz w:val="18"/>
          <w:szCs w:val="18"/>
        </w:rPr>
        <w:t>注：</w:t>
      </w:r>
      <w:r w:rsidRPr="008D20DD">
        <w:rPr>
          <w:rFonts w:hint="eastAsia"/>
          <w:sz w:val="18"/>
          <w:szCs w:val="18"/>
        </w:rPr>
        <w:t>以统计为基础的抽样方案，如GB/T 2828.1或GB/T 450（必要时进行适当修改）给出了适用于材料、无菌屏障系统或包装系统的抽样方案。国家或地区可以规定其他要求。进一步指南见ISO/TS 16775</w:t>
      </w:r>
      <w:r>
        <w:rPr>
          <w:rFonts w:hint="eastAsia"/>
          <w:sz w:val="18"/>
          <w:szCs w:val="18"/>
        </w:rPr>
        <w:t>（已经转化为团标）。</w:t>
      </w:r>
    </w:p>
    <w:p w:rsidR="008D20DD" w:rsidRDefault="008D20DD" w:rsidP="008D20DD">
      <w:pPr>
        <w:pStyle w:val="affd"/>
        <w:spacing w:before="156" w:after="156"/>
      </w:pPr>
      <w:bookmarkStart w:id="77" w:name="_Toc91592910"/>
      <w:r>
        <w:rPr>
          <w:rFonts w:hint="eastAsia"/>
        </w:rPr>
        <w:t>试验方法</w:t>
      </w:r>
      <w:bookmarkEnd w:id="77"/>
    </w:p>
    <w:p w:rsidR="008D20DD" w:rsidRPr="008D20DD" w:rsidRDefault="008D20DD" w:rsidP="008D20DD">
      <w:pPr>
        <w:pStyle w:val="affe"/>
        <w:spacing w:before="156" w:after="156"/>
        <w:rPr>
          <w:rFonts w:ascii="宋体" w:eastAsia="宋体"/>
          <w:noProof/>
        </w:rPr>
      </w:pPr>
      <w:r w:rsidRPr="008D20DD">
        <w:rPr>
          <w:rFonts w:ascii="宋体" w:eastAsia="宋体" w:hint="eastAsia"/>
          <w:noProof/>
        </w:rPr>
        <w:t>应确定包装系统相应试验的选择原则，并形成文件。</w:t>
      </w:r>
    </w:p>
    <w:p w:rsidR="008D20DD" w:rsidRPr="008D20DD" w:rsidRDefault="008D20DD" w:rsidP="008D20DD">
      <w:pPr>
        <w:pStyle w:val="affe"/>
        <w:spacing w:before="156" w:after="156"/>
        <w:rPr>
          <w:rFonts w:ascii="宋体" w:eastAsia="宋体"/>
          <w:noProof/>
        </w:rPr>
      </w:pPr>
      <w:r w:rsidRPr="008D20DD">
        <w:rPr>
          <w:rFonts w:ascii="宋体" w:eastAsia="宋体" w:hint="eastAsia"/>
          <w:noProof/>
        </w:rPr>
        <w:t>应确定可接受准则，并形成文件。</w:t>
      </w:r>
    </w:p>
    <w:p w:rsidR="008D20DD" w:rsidRDefault="008D20DD" w:rsidP="008D20DD">
      <w:pPr>
        <w:pStyle w:val="affe"/>
        <w:numPr>
          <w:ilvl w:val="0"/>
          <w:numId w:val="0"/>
        </w:numPr>
        <w:spacing w:before="156" w:after="156"/>
      </w:pPr>
      <w:r>
        <w:rPr>
          <w:rFonts w:hint="eastAsia"/>
        </w:rPr>
        <w:t xml:space="preserve"> </w:t>
      </w:r>
      <w:r w:rsidRPr="008D20DD">
        <w:rPr>
          <w:rFonts w:hint="eastAsia"/>
          <w:sz w:val="18"/>
          <w:szCs w:val="18"/>
        </w:rPr>
        <w:t>注：</w:t>
      </w:r>
      <w:r w:rsidRPr="008D20DD">
        <w:rPr>
          <w:rFonts w:ascii="宋体" w:eastAsia="宋体" w:hAnsi="宋体" w:hint="eastAsia"/>
          <w:sz w:val="18"/>
          <w:szCs w:val="18"/>
        </w:rPr>
        <w:t>合格/不合格是可接受准则的一种形式。</w:t>
      </w:r>
    </w:p>
    <w:p w:rsidR="0087747C" w:rsidRPr="0087747C" w:rsidRDefault="0087747C" w:rsidP="0087747C">
      <w:pPr>
        <w:pStyle w:val="affe"/>
        <w:spacing w:before="156" w:after="156"/>
        <w:rPr>
          <w:rFonts w:ascii="宋体" w:eastAsia="宋体" w:hAnsi="宋体"/>
        </w:rPr>
      </w:pPr>
      <w:proofErr w:type="gramStart"/>
      <w:r w:rsidRPr="0087747C">
        <w:rPr>
          <w:rFonts w:ascii="宋体" w:eastAsia="宋体" w:hAnsi="宋体" w:hint="eastAsia"/>
        </w:rPr>
        <w:t>所有用于</w:t>
      </w:r>
      <w:proofErr w:type="gramEnd"/>
      <w:r w:rsidRPr="0087747C">
        <w:rPr>
          <w:rFonts w:ascii="宋体" w:eastAsia="宋体" w:hAnsi="宋体" w:hint="eastAsia"/>
        </w:rPr>
        <w:t>表明符合本文件的试验方法应在执行测试的实验室得到确认，并形成文件。</w:t>
      </w:r>
    </w:p>
    <w:p w:rsidR="0087747C" w:rsidRDefault="0087747C" w:rsidP="0087747C">
      <w:pPr>
        <w:pStyle w:val="affe"/>
        <w:numPr>
          <w:ilvl w:val="0"/>
          <w:numId w:val="0"/>
        </w:numPr>
        <w:spacing w:before="156" w:after="156"/>
      </w:pPr>
      <w:r w:rsidRPr="0087747C">
        <w:rPr>
          <w:rFonts w:hint="eastAsia"/>
          <w:sz w:val="18"/>
          <w:szCs w:val="18"/>
        </w:rPr>
        <w:t>注：</w:t>
      </w:r>
      <w:r w:rsidRPr="0087747C">
        <w:rPr>
          <w:rFonts w:ascii="宋体" w:eastAsia="宋体" w:hAnsi="宋体" w:hint="eastAsia"/>
          <w:sz w:val="18"/>
          <w:szCs w:val="18"/>
        </w:rPr>
        <w:t>GB/T 19633.1—20XX附录B包含了适宜的试验方法一览表。测试方法标准发布机构未在任何实验室进行确认。</w:t>
      </w:r>
    </w:p>
    <w:p w:rsidR="00AF107B" w:rsidRPr="00AF107B" w:rsidRDefault="00AF107B" w:rsidP="00AF107B">
      <w:pPr>
        <w:pStyle w:val="affe"/>
        <w:spacing w:before="156" w:after="156"/>
        <w:rPr>
          <w:rFonts w:ascii="宋体" w:eastAsia="宋体" w:hAnsi="宋体"/>
        </w:rPr>
      </w:pPr>
      <w:r w:rsidRPr="00AF107B">
        <w:rPr>
          <w:rFonts w:ascii="宋体" w:eastAsia="宋体" w:hAnsi="宋体" w:hint="eastAsia"/>
        </w:rPr>
        <w:t>实验方法确认应证实所用方法的适宜性。应包括下列要素：</w:t>
      </w:r>
    </w:p>
    <w:p w:rsidR="00AF107B" w:rsidRPr="00AF107B" w:rsidRDefault="00AF107B" w:rsidP="00AF107B">
      <w:pPr>
        <w:pStyle w:val="affe"/>
        <w:numPr>
          <w:ilvl w:val="0"/>
          <w:numId w:val="0"/>
        </w:numPr>
        <w:spacing w:before="156" w:after="156"/>
        <w:rPr>
          <w:rFonts w:ascii="宋体" w:eastAsia="宋体" w:hAnsi="宋体"/>
        </w:rPr>
      </w:pPr>
      <w:r w:rsidRPr="00AF107B">
        <w:rPr>
          <w:rFonts w:ascii="宋体" w:eastAsia="宋体" w:hAnsi="宋体" w:hint="eastAsia"/>
        </w:rPr>
        <w:t>—</w:t>
      </w:r>
      <w:r w:rsidRPr="00AF107B">
        <w:rPr>
          <w:rFonts w:ascii="宋体" w:eastAsia="宋体" w:hAnsi="宋体" w:hint="eastAsia"/>
        </w:rPr>
        <w:tab/>
        <w:t>确定试验方法的重复性；</w:t>
      </w:r>
    </w:p>
    <w:p w:rsidR="00AF107B" w:rsidRPr="00AF107B" w:rsidRDefault="00AF107B" w:rsidP="00AF107B">
      <w:pPr>
        <w:pStyle w:val="affe"/>
        <w:numPr>
          <w:ilvl w:val="0"/>
          <w:numId w:val="0"/>
        </w:numPr>
        <w:spacing w:before="156" w:after="156"/>
        <w:rPr>
          <w:rFonts w:ascii="宋体" w:eastAsia="宋体" w:hAnsi="宋体"/>
        </w:rPr>
      </w:pPr>
      <w:r w:rsidRPr="00AF107B">
        <w:rPr>
          <w:rFonts w:ascii="宋体" w:eastAsia="宋体" w:hAnsi="宋体" w:hint="eastAsia"/>
        </w:rPr>
        <w:t>—</w:t>
      </w:r>
      <w:r w:rsidRPr="00AF107B">
        <w:rPr>
          <w:rFonts w:ascii="宋体" w:eastAsia="宋体" w:hAnsi="宋体" w:hint="eastAsia"/>
        </w:rPr>
        <w:tab/>
        <w:t>确定试验方法的再现性；</w:t>
      </w:r>
    </w:p>
    <w:p w:rsidR="008D20DD" w:rsidRDefault="00AF107B" w:rsidP="00AF107B">
      <w:pPr>
        <w:pStyle w:val="affe"/>
        <w:numPr>
          <w:ilvl w:val="0"/>
          <w:numId w:val="0"/>
        </w:numPr>
        <w:spacing w:before="156" w:after="156"/>
        <w:rPr>
          <w:rFonts w:ascii="宋体" w:eastAsia="宋体" w:hAnsi="宋体"/>
        </w:rPr>
      </w:pPr>
      <w:r w:rsidRPr="00AF107B">
        <w:rPr>
          <w:rFonts w:ascii="宋体" w:eastAsia="宋体" w:hAnsi="宋体" w:hint="eastAsia"/>
        </w:rPr>
        <w:t>—</w:t>
      </w:r>
      <w:r w:rsidRPr="00AF107B">
        <w:rPr>
          <w:rFonts w:ascii="宋体" w:eastAsia="宋体" w:hAnsi="宋体" w:hint="eastAsia"/>
        </w:rPr>
        <w:tab/>
        <w:t>确定完整性试验方法的灵敏度。</w:t>
      </w:r>
    </w:p>
    <w:p w:rsidR="00CD2F6E" w:rsidRDefault="00CD2F6E" w:rsidP="00CD2F6E">
      <w:pPr>
        <w:pStyle w:val="affd"/>
        <w:spacing w:before="156" w:after="156"/>
      </w:pPr>
      <w:bookmarkStart w:id="78" w:name="_Toc91592911"/>
      <w:r>
        <w:rPr>
          <w:rFonts w:hint="eastAsia"/>
        </w:rPr>
        <w:t>形成文件</w:t>
      </w:r>
      <w:bookmarkEnd w:id="78"/>
    </w:p>
    <w:p w:rsidR="00CD2F6E" w:rsidRPr="00CD2F6E" w:rsidRDefault="00CD2F6E" w:rsidP="00CD2F6E">
      <w:pPr>
        <w:pStyle w:val="affe"/>
        <w:spacing w:before="156" w:after="156"/>
        <w:rPr>
          <w:rFonts w:ascii="宋体" w:eastAsia="宋体" w:hAnsi="宋体"/>
        </w:rPr>
      </w:pPr>
      <w:r w:rsidRPr="00CD2F6E">
        <w:rPr>
          <w:rFonts w:ascii="宋体" w:eastAsia="宋体" w:hAnsi="宋体" w:hint="eastAsia"/>
        </w:rPr>
        <w:t>证实符合本文件要求应形成文件。</w:t>
      </w:r>
    </w:p>
    <w:p w:rsidR="00CD2F6E" w:rsidRPr="00CD2F6E" w:rsidRDefault="00CD2F6E" w:rsidP="00CD2F6E">
      <w:pPr>
        <w:pStyle w:val="affe"/>
        <w:spacing w:before="156" w:after="156"/>
      </w:pPr>
      <w:r w:rsidRPr="00CD2F6E">
        <w:rPr>
          <w:rFonts w:ascii="宋体" w:eastAsia="宋体" w:hAnsi="宋体" w:hint="eastAsia"/>
        </w:rPr>
        <w:lastRenderedPageBreak/>
        <w:t>所有文件应保存一个规定的期限。保存期限应考虑的因素有法规要求、医疗器械或无菌屏障系统的有效期限和</w:t>
      </w:r>
      <w:proofErr w:type="gramStart"/>
      <w:r w:rsidRPr="00CD2F6E">
        <w:rPr>
          <w:rFonts w:ascii="宋体" w:eastAsia="宋体" w:hAnsi="宋体" w:hint="eastAsia"/>
        </w:rPr>
        <w:t>可</w:t>
      </w:r>
      <w:proofErr w:type="gramEnd"/>
      <w:r w:rsidRPr="00CD2F6E">
        <w:rPr>
          <w:rFonts w:ascii="宋体" w:eastAsia="宋体" w:hAnsi="宋体" w:hint="eastAsia"/>
        </w:rPr>
        <w:t>追溯性</w:t>
      </w:r>
      <w:r w:rsidRPr="00CD2F6E">
        <w:rPr>
          <w:rFonts w:hint="eastAsia"/>
        </w:rPr>
        <w:t>。</w:t>
      </w:r>
    </w:p>
    <w:p w:rsidR="008806CF" w:rsidRPr="008806CF" w:rsidRDefault="008806CF" w:rsidP="008806CF">
      <w:pPr>
        <w:pStyle w:val="affe"/>
        <w:spacing w:before="156" w:after="156"/>
        <w:rPr>
          <w:rFonts w:ascii="宋体" w:eastAsia="宋体" w:hAnsi="宋体"/>
        </w:rPr>
      </w:pPr>
      <w:r w:rsidRPr="008806CF">
        <w:rPr>
          <w:rFonts w:ascii="宋体" w:eastAsia="宋体" w:hAnsi="宋体" w:hint="eastAsia"/>
        </w:rPr>
        <w:t>符合要求的文件可包括（但不限于）性能数据、技术规范和测试结果，以及确认方案、结论和必要措施。</w:t>
      </w:r>
    </w:p>
    <w:p w:rsidR="008806CF" w:rsidRPr="008806CF" w:rsidRDefault="008806CF" w:rsidP="008806CF">
      <w:pPr>
        <w:pStyle w:val="affe"/>
        <w:spacing w:before="156" w:after="156"/>
      </w:pPr>
      <w:r w:rsidRPr="008806CF">
        <w:rPr>
          <w:rFonts w:ascii="宋体" w:eastAsia="宋体" w:hAnsi="宋体" w:hint="eastAsia"/>
        </w:rPr>
        <w:t>用于确认、过程控制或其他质量决策过程的电子记录、电子签名和</w:t>
      </w:r>
      <w:proofErr w:type="gramStart"/>
      <w:r w:rsidRPr="008806CF">
        <w:rPr>
          <w:rFonts w:ascii="宋体" w:eastAsia="宋体" w:hAnsi="宋体" w:hint="eastAsia"/>
        </w:rPr>
        <w:t>手签署</w:t>
      </w:r>
      <w:proofErr w:type="gramEnd"/>
      <w:r w:rsidRPr="008806CF">
        <w:rPr>
          <w:rFonts w:ascii="宋体" w:eastAsia="宋体" w:hAnsi="宋体" w:hint="eastAsia"/>
        </w:rPr>
        <w:t>电子记录应保持清晰、易于识别和检索</w:t>
      </w:r>
      <w:r w:rsidRPr="008806CF">
        <w:rPr>
          <w:rFonts w:hint="eastAsia"/>
        </w:rPr>
        <w:t>。</w:t>
      </w:r>
    </w:p>
    <w:p w:rsidR="00CD2F6E" w:rsidRDefault="00586EB2" w:rsidP="00586EB2">
      <w:pPr>
        <w:pStyle w:val="affc"/>
        <w:spacing w:before="312" w:after="312"/>
      </w:pPr>
      <w:bookmarkStart w:id="79" w:name="_Toc91592912"/>
      <w:bookmarkStart w:id="80" w:name="_Toc91592934"/>
      <w:r>
        <w:rPr>
          <w:rFonts w:hint="eastAsia"/>
        </w:rPr>
        <w:t>包装过程的确认</w:t>
      </w:r>
      <w:bookmarkEnd w:id="79"/>
      <w:bookmarkEnd w:id="80"/>
    </w:p>
    <w:p w:rsidR="00586EB2" w:rsidRDefault="00764F89" w:rsidP="00764F89">
      <w:pPr>
        <w:pStyle w:val="affd"/>
        <w:spacing w:before="156" w:after="156"/>
      </w:pPr>
      <w:bookmarkStart w:id="81" w:name="_Toc91592913"/>
      <w:r>
        <w:rPr>
          <w:rFonts w:hint="eastAsia"/>
        </w:rPr>
        <w:t>总则</w:t>
      </w:r>
      <w:bookmarkEnd w:id="81"/>
    </w:p>
    <w:p w:rsidR="00764F89" w:rsidRDefault="00764F89" w:rsidP="00764F89">
      <w:pPr>
        <w:pStyle w:val="affe"/>
        <w:spacing w:before="156" w:after="156"/>
        <w:rPr>
          <w:rFonts w:ascii="宋体" w:eastAsia="宋体" w:hAnsi="宋体"/>
        </w:rPr>
      </w:pPr>
      <w:r w:rsidRPr="00764F89">
        <w:rPr>
          <w:rFonts w:ascii="宋体" w:eastAsia="宋体" w:hAnsi="宋体" w:hint="eastAsia"/>
        </w:rPr>
        <w:t>预成型无菌屏障系统和无菌屏障系统制造过程应得到确认。</w:t>
      </w:r>
    </w:p>
    <w:p w:rsidR="00764F89" w:rsidRPr="00764F89" w:rsidRDefault="00764F89" w:rsidP="00764F89">
      <w:pPr>
        <w:pStyle w:val="affff6"/>
        <w:ind w:firstLine="360"/>
        <w:rPr>
          <w:sz w:val="18"/>
          <w:szCs w:val="18"/>
        </w:rPr>
      </w:pPr>
      <w:r w:rsidRPr="00764F89">
        <w:rPr>
          <w:rFonts w:ascii="黑体" w:eastAsia="黑体" w:hAnsi="黑体" w:hint="eastAsia"/>
          <w:sz w:val="18"/>
          <w:szCs w:val="18"/>
        </w:rPr>
        <w:t>注：</w:t>
      </w:r>
      <w:r w:rsidRPr="00764F89">
        <w:rPr>
          <w:rFonts w:hint="eastAsia"/>
          <w:sz w:val="18"/>
          <w:szCs w:val="18"/>
        </w:rPr>
        <w:t>这些程示例包括，但不限于：</w:t>
      </w:r>
    </w:p>
    <w:p w:rsidR="00764F89" w:rsidRPr="00764F89" w:rsidRDefault="00764F89" w:rsidP="00764F89">
      <w:pPr>
        <w:pStyle w:val="affff6"/>
        <w:ind w:firstLine="360"/>
        <w:rPr>
          <w:sz w:val="18"/>
          <w:szCs w:val="18"/>
        </w:rPr>
      </w:pPr>
      <w:r w:rsidRPr="00764F89">
        <w:rPr>
          <w:rFonts w:hint="eastAsia"/>
          <w:sz w:val="18"/>
          <w:szCs w:val="18"/>
        </w:rPr>
        <w:t>——组合袋、卷或袋子成型和密封；</w:t>
      </w:r>
    </w:p>
    <w:p w:rsidR="00764F89" w:rsidRPr="00764F89" w:rsidRDefault="00764F89" w:rsidP="00764F89">
      <w:pPr>
        <w:pStyle w:val="affff6"/>
        <w:ind w:firstLine="360"/>
        <w:rPr>
          <w:sz w:val="18"/>
          <w:szCs w:val="18"/>
        </w:rPr>
      </w:pPr>
      <w:r w:rsidRPr="00764F89">
        <w:rPr>
          <w:rFonts w:hint="eastAsia"/>
          <w:sz w:val="18"/>
          <w:szCs w:val="18"/>
        </w:rPr>
        <w:t>——成型/充装/密封自动过程；</w:t>
      </w:r>
    </w:p>
    <w:p w:rsidR="00764F89" w:rsidRPr="00764F89" w:rsidRDefault="00764F89" w:rsidP="00764F89">
      <w:pPr>
        <w:pStyle w:val="affff6"/>
        <w:ind w:firstLine="360"/>
        <w:rPr>
          <w:sz w:val="18"/>
          <w:szCs w:val="18"/>
        </w:rPr>
      </w:pPr>
      <w:r w:rsidRPr="00764F89">
        <w:rPr>
          <w:rFonts w:hint="eastAsia"/>
          <w:sz w:val="18"/>
          <w:szCs w:val="18"/>
        </w:rPr>
        <w:t>——套件组合和包裹，包括胶带的应用；</w:t>
      </w:r>
    </w:p>
    <w:p w:rsidR="00764F89" w:rsidRPr="00764F89" w:rsidRDefault="00764F89" w:rsidP="00764F89">
      <w:pPr>
        <w:pStyle w:val="affff6"/>
        <w:ind w:firstLine="360"/>
        <w:rPr>
          <w:sz w:val="18"/>
          <w:szCs w:val="18"/>
        </w:rPr>
      </w:pPr>
      <w:r w:rsidRPr="00764F89">
        <w:rPr>
          <w:rFonts w:hint="eastAsia"/>
          <w:sz w:val="18"/>
          <w:szCs w:val="18"/>
        </w:rPr>
        <w:t>——无菌液路产品组装；</w:t>
      </w:r>
    </w:p>
    <w:p w:rsidR="00764F89" w:rsidRPr="00764F89" w:rsidRDefault="00764F89" w:rsidP="00764F89">
      <w:pPr>
        <w:pStyle w:val="affff6"/>
        <w:ind w:firstLine="360"/>
        <w:rPr>
          <w:sz w:val="18"/>
          <w:szCs w:val="18"/>
        </w:rPr>
      </w:pPr>
      <w:r w:rsidRPr="00764F89">
        <w:rPr>
          <w:rFonts w:hint="eastAsia"/>
          <w:sz w:val="18"/>
          <w:szCs w:val="18"/>
        </w:rPr>
        <w:t>——托盘/盖材密封；</w:t>
      </w:r>
    </w:p>
    <w:p w:rsidR="00764F89" w:rsidRPr="00764F89" w:rsidRDefault="00764F89" w:rsidP="00764F89">
      <w:pPr>
        <w:pStyle w:val="affff6"/>
        <w:ind w:firstLine="360"/>
        <w:rPr>
          <w:sz w:val="18"/>
          <w:szCs w:val="18"/>
        </w:rPr>
      </w:pPr>
      <w:r w:rsidRPr="00764F89">
        <w:rPr>
          <w:rFonts w:hint="eastAsia"/>
          <w:sz w:val="18"/>
          <w:szCs w:val="18"/>
        </w:rPr>
        <w:t>——重复性使用容器的充装和闭合；</w:t>
      </w:r>
    </w:p>
    <w:p w:rsidR="00764F89" w:rsidRPr="00764F89" w:rsidRDefault="00764F89" w:rsidP="00764F89">
      <w:pPr>
        <w:pStyle w:val="affff6"/>
        <w:ind w:firstLine="360"/>
        <w:rPr>
          <w:sz w:val="18"/>
          <w:szCs w:val="18"/>
        </w:rPr>
      </w:pPr>
      <w:r w:rsidRPr="00764F89">
        <w:rPr>
          <w:rFonts w:hint="eastAsia"/>
          <w:sz w:val="18"/>
          <w:szCs w:val="18"/>
        </w:rPr>
        <w:t>——灭菌纸的折叠和包裹，包括胶带的应用。</w:t>
      </w:r>
    </w:p>
    <w:p w:rsidR="00FD5F12" w:rsidRPr="00FD5F12" w:rsidRDefault="00FD5F12" w:rsidP="00FD5F12">
      <w:pPr>
        <w:pStyle w:val="affe"/>
        <w:spacing w:before="156" w:after="156"/>
        <w:rPr>
          <w:rFonts w:ascii="宋体" w:eastAsia="宋体" w:hAnsi="宋体"/>
        </w:rPr>
      </w:pPr>
      <w:r w:rsidRPr="00FD5F12">
        <w:rPr>
          <w:rFonts w:ascii="宋体" w:eastAsia="宋体" w:hAnsi="宋体" w:hint="eastAsia"/>
        </w:rPr>
        <w:t>过程确认应至少按顺序包括安装鉴定（IQ）、运行鉴定（OQ）和性能鉴定（PQ）。</w:t>
      </w:r>
    </w:p>
    <w:p w:rsidR="00FD5F12" w:rsidRDefault="00FD5F12" w:rsidP="00FD5F12">
      <w:pPr>
        <w:pStyle w:val="affe"/>
        <w:spacing w:before="156" w:after="156"/>
        <w:rPr>
          <w:rFonts w:ascii="宋体" w:eastAsia="宋体" w:hAnsi="宋体"/>
        </w:rPr>
      </w:pPr>
      <w:r w:rsidRPr="00FD5F12">
        <w:rPr>
          <w:rFonts w:ascii="宋体" w:eastAsia="宋体" w:hAnsi="宋体" w:hint="eastAsia"/>
        </w:rPr>
        <w:t>应确定成型、装配和密封过程的过程技术规范。包括但不限于以下要素：</w:t>
      </w:r>
    </w:p>
    <w:p w:rsidR="00FD5F12" w:rsidRDefault="00FD5F12" w:rsidP="00FD5F12">
      <w:pPr>
        <w:pStyle w:val="afffffffffff4"/>
        <w:rPr>
          <w:rFonts w:ascii="Times New Roman"/>
          <w:szCs w:val="21"/>
        </w:rPr>
      </w:pPr>
      <w:r>
        <w:rPr>
          <w:rFonts w:hint="eastAsia"/>
          <w:szCs w:val="21"/>
        </w:rPr>
        <w:t>——</w:t>
      </w:r>
      <w:r>
        <w:rPr>
          <w:rFonts w:ascii="Times New Roman"/>
          <w:szCs w:val="21"/>
        </w:rPr>
        <w:t>所要求的过程输出；</w:t>
      </w:r>
    </w:p>
    <w:p w:rsidR="00FD5F12" w:rsidRDefault="00FD5F12" w:rsidP="00FD5F12">
      <w:pPr>
        <w:pStyle w:val="afffffffffff4"/>
        <w:rPr>
          <w:rFonts w:ascii="Times New Roman"/>
          <w:szCs w:val="21"/>
        </w:rPr>
      </w:pPr>
      <w:r>
        <w:rPr>
          <w:rFonts w:ascii="Times New Roman" w:hint="eastAsia"/>
          <w:szCs w:val="21"/>
        </w:rPr>
        <w:t>——</w:t>
      </w:r>
      <w:r>
        <w:rPr>
          <w:rFonts w:ascii="Times New Roman"/>
          <w:szCs w:val="21"/>
        </w:rPr>
        <w:t>为控制过程及其能力而需要监控的过程变量和过程（和</w:t>
      </w:r>
      <w:r>
        <w:rPr>
          <w:rFonts w:ascii="Times New Roman"/>
          <w:szCs w:val="21"/>
        </w:rPr>
        <w:t>/</w:t>
      </w:r>
      <w:r>
        <w:rPr>
          <w:rFonts w:ascii="Times New Roman"/>
          <w:szCs w:val="21"/>
        </w:rPr>
        <w:t>或产品）</w:t>
      </w:r>
      <w:r>
        <w:rPr>
          <w:rFonts w:ascii="Times New Roman" w:hint="eastAsia"/>
          <w:szCs w:val="21"/>
        </w:rPr>
        <w:t>特</w:t>
      </w:r>
      <w:r>
        <w:rPr>
          <w:rFonts w:ascii="Times New Roman"/>
          <w:szCs w:val="21"/>
        </w:rPr>
        <w:t>性；</w:t>
      </w:r>
    </w:p>
    <w:p w:rsidR="00FD5F12" w:rsidRDefault="00FD5F12" w:rsidP="00FD5F12">
      <w:pPr>
        <w:pStyle w:val="afffffffffff4"/>
        <w:rPr>
          <w:rFonts w:ascii="Times New Roman"/>
          <w:szCs w:val="21"/>
        </w:rPr>
      </w:pPr>
      <w:r>
        <w:rPr>
          <w:rFonts w:ascii="Times New Roman" w:hint="eastAsia"/>
          <w:szCs w:val="21"/>
        </w:rPr>
        <w:t>——</w:t>
      </w:r>
      <w:r>
        <w:rPr>
          <w:rFonts w:ascii="Times New Roman"/>
          <w:szCs w:val="21"/>
        </w:rPr>
        <w:t>控制特定过程输出的过程参数。</w:t>
      </w:r>
    </w:p>
    <w:p w:rsidR="00FD5F12" w:rsidRDefault="00FD5F12" w:rsidP="00FD5F12">
      <w:pPr>
        <w:pStyle w:val="afffffffffff3"/>
        <w:numPr>
          <w:ilvl w:val="0"/>
          <w:numId w:val="42"/>
        </w:numPr>
        <w:ind w:left="168" w:hanging="168"/>
        <w:rPr>
          <w:rFonts w:ascii="Times New Roman"/>
          <w:szCs w:val="21"/>
        </w:rPr>
      </w:pPr>
      <w:r>
        <w:rPr>
          <w:rFonts w:ascii="Arial" w:hAnsi="Arial" w:cs="Arial"/>
        </w:rPr>
        <w:t>过程开发不属于过程确认的正式范畴</w:t>
      </w:r>
      <w:r>
        <w:rPr>
          <w:rFonts w:ascii="Times New Roman"/>
          <w:szCs w:val="21"/>
        </w:rPr>
        <w:t>，</w:t>
      </w:r>
      <w:proofErr w:type="gramStart"/>
      <w:r>
        <w:rPr>
          <w:rFonts w:ascii="Times New Roman"/>
          <w:szCs w:val="21"/>
        </w:rPr>
        <w:t>宜被认为</w:t>
      </w:r>
      <w:proofErr w:type="gramEnd"/>
      <w:r>
        <w:rPr>
          <w:rFonts w:ascii="Times New Roman"/>
          <w:szCs w:val="21"/>
        </w:rPr>
        <w:t>是成型和密封过程的组成部分（参见附录</w:t>
      </w:r>
      <w:r>
        <w:rPr>
          <w:rFonts w:ascii="Times New Roman"/>
          <w:szCs w:val="21"/>
        </w:rPr>
        <w:t>A</w:t>
      </w:r>
      <w:r>
        <w:rPr>
          <w:rFonts w:ascii="Times New Roman"/>
          <w:szCs w:val="21"/>
        </w:rPr>
        <w:t>）。</w:t>
      </w:r>
    </w:p>
    <w:p w:rsidR="00FD5F12" w:rsidRDefault="00FD5F12" w:rsidP="00FD5F12">
      <w:pPr>
        <w:pStyle w:val="afffffffffff3"/>
        <w:numPr>
          <w:ilvl w:val="0"/>
          <w:numId w:val="42"/>
        </w:numPr>
        <w:ind w:left="168" w:hanging="168"/>
        <w:rPr>
          <w:rFonts w:ascii="Times New Roman"/>
          <w:szCs w:val="21"/>
        </w:rPr>
      </w:pPr>
      <w:r>
        <w:rPr>
          <w:rFonts w:ascii="Times New Roman"/>
          <w:szCs w:val="21"/>
        </w:rPr>
        <w:t>现有产品的确认可使用以前对现有产品的确认数据。这些数据可用于确定过程参数的公差。</w:t>
      </w:r>
    </w:p>
    <w:p w:rsidR="00FD5F12" w:rsidRDefault="00FD5F12" w:rsidP="00FD5F12">
      <w:pPr>
        <w:pStyle w:val="affe"/>
        <w:spacing w:before="156" w:after="156"/>
        <w:rPr>
          <w:rFonts w:ascii="宋体" w:eastAsia="宋体" w:hAnsi="宋体"/>
        </w:rPr>
      </w:pPr>
      <w:r w:rsidRPr="00FD5F12">
        <w:rPr>
          <w:rFonts w:ascii="宋体" w:eastAsia="宋体" w:hAnsi="宋体" w:hint="eastAsia"/>
        </w:rPr>
        <w:t>当确认相似的预成型无菌屏障系统和无菌屏障系统的制造过程时，确立相似性和最坏情况构型的说明应形成文件，至少应使最坏情况构型按本文件得到确认。</w:t>
      </w:r>
    </w:p>
    <w:p w:rsidR="00FD5F12" w:rsidRPr="00FD5F12" w:rsidRDefault="00FD5F12" w:rsidP="00FD5F12">
      <w:pPr>
        <w:pStyle w:val="affff6"/>
        <w:ind w:firstLine="360"/>
      </w:pPr>
      <w:r w:rsidRPr="00FD5F12">
        <w:rPr>
          <w:rFonts w:ascii="黑体" w:eastAsia="黑体" w:hAnsi="黑体" w:hint="eastAsia"/>
          <w:sz w:val="18"/>
          <w:szCs w:val="18"/>
        </w:rPr>
        <w:t>注：</w:t>
      </w:r>
      <w:r w:rsidRPr="00FD5F12">
        <w:rPr>
          <w:rFonts w:hint="eastAsia"/>
          <w:sz w:val="18"/>
          <w:szCs w:val="18"/>
        </w:rPr>
        <w:t>例如，由相同或类似原材料制成的不同规格的预成型无菌屏障系统之间具有相似性。</w:t>
      </w:r>
    </w:p>
    <w:p w:rsidR="00764F89" w:rsidRDefault="00B024CB" w:rsidP="00B024CB">
      <w:pPr>
        <w:pStyle w:val="affd"/>
        <w:spacing w:before="156" w:after="156"/>
      </w:pPr>
      <w:bookmarkStart w:id="82" w:name="_Toc91592914"/>
      <w:r>
        <w:rPr>
          <w:rFonts w:hint="eastAsia"/>
        </w:rPr>
        <w:t>安装鉴定</w:t>
      </w:r>
      <w:bookmarkEnd w:id="82"/>
    </w:p>
    <w:p w:rsidR="00B024CB" w:rsidRDefault="00B024CB" w:rsidP="00B024CB">
      <w:pPr>
        <w:pStyle w:val="affe"/>
        <w:spacing w:before="156" w:after="156"/>
        <w:rPr>
          <w:rFonts w:ascii="宋体" w:eastAsia="宋体" w:hAnsi="宋体"/>
        </w:rPr>
      </w:pPr>
      <w:r w:rsidRPr="00B024CB">
        <w:rPr>
          <w:rFonts w:ascii="宋体" w:eastAsia="宋体" w:hAnsi="宋体" w:hint="eastAsia"/>
        </w:rPr>
        <w:t>安装鉴定至少应包括过程规范所列出的各要素。</w:t>
      </w:r>
    </w:p>
    <w:p w:rsidR="00B024CB" w:rsidRDefault="00B024CB" w:rsidP="00B024CB">
      <w:pPr>
        <w:pStyle w:val="affff6"/>
        <w:ind w:firstLine="420"/>
      </w:pPr>
      <w:r>
        <w:rPr>
          <w:rFonts w:hint="eastAsia"/>
        </w:rPr>
        <w:t>应考虑以下方面：</w:t>
      </w:r>
    </w:p>
    <w:p w:rsidR="00B024CB" w:rsidRDefault="00B024CB" w:rsidP="00B024CB">
      <w:pPr>
        <w:pStyle w:val="affff6"/>
        <w:ind w:firstLine="420"/>
      </w:pPr>
      <w:r>
        <w:rPr>
          <w:rFonts w:hint="eastAsia"/>
        </w:rPr>
        <w:t>——设备设计特点；</w:t>
      </w:r>
    </w:p>
    <w:p w:rsidR="00B024CB" w:rsidRDefault="00B024CB" w:rsidP="00B024CB">
      <w:pPr>
        <w:pStyle w:val="affff6"/>
        <w:ind w:firstLine="420"/>
      </w:pPr>
      <w:r>
        <w:rPr>
          <w:rFonts w:hint="eastAsia"/>
        </w:rPr>
        <w:t>——安装条件，如布线、效用、功能等；</w:t>
      </w:r>
    </w:p>
    <w:p w:rsidR="00B024CB" w:rsidRDefault="00B024CB" w:rsidP="00B024CB">
      <w:pPr>
        <w:pStyle w:val="affff6"/>
        <w:ind w:firstLine="420"/>
      </w:pPr>
      <w:r>
        <w:rPr>
          <w:rFonts w:hint="eastAsia"/>
        </w:rPr>
        <w:t>——安全性；</w:t>
      </w:r>
    </w:p>
    <w:p w:rsidR="00B024CB" w:rsidRDefault="00B024CB" w:rsidP="00B024CB">
      <w:pPr>
        <w:pStyle w:val="affff6"/>
        <w:ind w:firstLine="420"/>
      </w:pPr>
      <w:r>
        <w:rPr>
          <w:rFonts w:hint="eastAsia"/>
        </w:rPr>
        <w:lastRenderedPageBreak/>
        <w:t>——设备在标称的设计参数下运行；</w:t>
      </w:r>
    </w:p>
    <w:p w:rsidR="00B024CB" w:rsidRDefault="00B024CB" w:rsidP="00B024CB">
      <w:pPr>
        <w:pStyle w:val="affff6"/>
        <w:ind w:firstLine="420"/>
      </w:pPr>
      <w:r>
        <w:rPr>
          <w:rFonts w:hint="eastAsia"/>
        </w:rPr>
        <w:t>——随附的文件、印刷品、图纸和手册；</w:t>
      </w:r>
    </w:p>
    <w:p w:rsidR="00B024CB" w:rsidRDefault="00B024CB" w:rsidP="00B024CB">
      <w:pPr>
        <w:pStyle w:val="affff6"/>
        <w:ind w:firstLine="420"/>
      </w:pPr>
      <w:r>
        <w:rPr>
          <w:rFonts w:hint="eastAsia"/>
        </w:rPr>
        <w:t>——配件清单；</w:t>
      </w:r>
    </w:p>
    <w:p w:rsidR="00B024CB" w:rsidRDefault="00B024CB" w:rsidP="00B024CB">
      <w:pPr>
        <w:pStyle w:val="affff6"/>
        <w:ind w:firstLine="420"/>
      </w:pPr>
      <w:r>
        <w:rPr>
          <w:rFonts w:hint="eastAsia"/>
        </w:rPr>
        <w:t>——软件和/或固件确认；</w:t>
      </w:r>
    </w:p>
    <w:p w:rsidR="00B024CB" w:rsidRDefault="00B024CB" w:rsidP="00B024CB">
      <w:pPr>
        <w:pStyle w:val="affff6"/>
        <w:ind w:firstLine="420"/>
      </w:pPr>
      <w:r>
        <w:rPr>
          <w:rFonts w:hint="eastAsia"/>
        </w:rPr>
        <w:t>——环境条件，如洁净度、温度、湿度和照明度；</w:t>
      </w:r>
    </w:p>
    <w:p w:rsidR="00B024CB" w:rsidRDefault="00B024CB" w:rsidP="00B024CB">
      <w:pPr>
        <w:pStyle w:val="affff6"/>
        <w:ind w:firstLine="420"/>
      </w:pPr>
      <w:r>
        <w:rPr>
          <w:rFonts w:hint="eastAsia"/>
        </w:rPr>
        <w:t>——形成文件的操作者培训；</w:t>
      </w:r>
    </w:p>
    <w:p w:rsidR="00B024CB" w:rsidRPr="00B024CB" w:rsidRDefault="00B024CB" w:rsidP="00B024CB">
      <w:pPr>
        <w:pStyle w:val="affff6"/>
        <w:ind w:firstLine="420"/>
      </w:pPr>
      <w:r>
        <w:rPr>
          <w:rFonts w:hint="eastAsia"/>
        </w:rPr>
        <w:t>——操作手册或程序。</w:t>
      </w:r>
    </w:p>
    <w:p w:rsidR="00B024CB" w:rsidRDefault="00B024CB" w:rsidP="00B024CB">
      <w:pPr>
        <w:pStyle w:val="affe"/>
        <w:spacing w:before="156" w:after="156"/>
        <w:rPr>
          <w:rFonts w:ascii="宋体" w:eastAsia="宋体" w:hAnsi="宋体"/>
        </w:rPr>
      </w:pPr>
      <w:r w:rsidRPr="00B024CB">
        <w:rPr>
          <w:rFonts w:ascii="宋体" w:eastAsia="宋体" w:hAnsi="宋体" w:hint="eastAsia"/>
        </w:rPr>
        <w:t>应进行试验以确定能够按规定控制过程变量。</w:t>
      </w:r>
    </w:p>
    <w:p w:rsidR="00B024CB" w:rsidRPr="00B024CB" w:rsidRDefault="00B024CB" w:rsidP="00B024CB">
      <w:pPr>
        <w:pStyle w:val="affff6"/>
        <w:ind w:firstLine="360"/>
      </w:pPr>
      <w:r w:rsidRPr="00B024CB">
        <w:rPr>
          <w:rFonts w:ascii="黑体" w:eastAsia="黑体" w:hAnsi="黑体" w:hint="eastAsia"/>
          <w:sz w:val="18"/>
          <w:szCs w:val="18"/>
        </w:rPr>
        <w:t>注：</w:t>
      </w:r>
      <w:r w:rsidRPr="00B024CB">
        <w:rPr>
          <w:rFonts w:hint="eastAsia"/>
          <w:sz w:val="18"/>
          <w:szCs w:val="18"/>
        </w:rPr>
        <w:t>更多指南参考附录A。</w:t>
      </w:r>
    </w:p>
    <w:p w:rsidR="00B024CB" w:rsidRPr="00B024CB" w:rsidRDefault="00B024CB" w:rsidP="00B024CB">
      <w:pPr>
        <w:pStyle w:val="affe"/>
        <w:spacing w:before="156" w:after="156"/>
        <w:rPr>
          <w:rFonts w:ascii="宋体" w:eastAsia="宋体" w:hAnsi="宋体"/>
        </w:rPr>
      </w:pPr>
      <w:r w:rsidRPr="00B024CB">
        <w:rPr>
          <w:rFonts w:ascii="宋体" w:eastAsia="宋体" w:hAnsi="宋体" w:hint="eastAsia"/>
        </w:rPr>
        <w:t>应检查或认证监视过程变量的功能。</w:t>
      </w:r>
    </w:p>
    <w:p w:rsidR="00B024CB" w:rsidRPr="00B024CB" w:rsidRDefault="00B024CB" w:rsidP="00B024CB">
      <w:pPr>
        <w:pStyle w:val="affe"/>
        <w:spacing w:before="156" w:after="156"/>
        <w:rPr>
          <w:rFonts w:ascii="宋体" w:eastAsia="宋体" w:hAnsi="宋体"/>
        </w:rPr>
      </w:pPr>
      <w:r w:rsidRPr="00B024CB">
        <w:rPr>
          <w:rFonts w:ascii="宋体" w:eastAsia="宋体" w:hAnsi="宋体" w:hint="eastAsia"/>
        </w:rPr>
        <w:t>应在过程变量超出预先确定的限值事件中挑战报警和警示系统或停机。</w:t>
      </w:r>
    </w:p>
    <w:p w:rsidR="00B024CB" w:rsidRPr="00B024CB" w:rsidRDefault="00B024CB" w:rsidP="00B024CB">
      <w:pPr>
        <w:pStyle w:val="affe"/>
        <w:spacing w:before="156" w:after="156"/>
        <w:rPr>
          <w:rFonts w:ascii="宋体" w:eastAsia="宋体" w:hAnsi="宋体"/>
        </w:rPr>
      </w:pPr>
      <w:r w:rsidRPr="00B024CB">
        <w:rPr>
          <w:rFonts w:ascii="宋体" w:eastAsia="宋体" w:hAnsi="宋体" w:hint="eastAsia"/>
        </w:rPr>
        <w:t>指定的仪器、传感器、显示器、控制器等应经过校准并有书面校准计划。</w:t>
      </w:r>
    </w:p>
    <w:p w:rsidR="00B024CB" w:rsidRPr="00B024CB" w:rsidRDefault="00B024CB" w:rsidP="00B024CB">
      <w:pPr>
        <w:pStyle w:val="affe"/>
        <w:spacing w:before="156" w:after="156"/>
        <w:rPr>
          <w:rFonts w:ascii="宋体" w:eastAsia="宋体" w:hAnsi="宋体"/>
        </w:rPr>
      </w:pPr>
      <w:r w:rsidRPr="00B024CB">
        <w:rPr>
          <w:rFonts w:ascii="宋体" w:eastAsia="宋体" w:hAnsi="宋体" w:hint="eastAsia"/>
        </w:rPr>
        <w:t>应有书面的维护保养和清洁计划。</w:t>
      </w:r>
    </w:p>
    <w:p w:rsidR="00B024CB" w:rsidRPr="00B024CB" w:rsidRDefault="00B024CB" w:rsidP="00B024CB">
      <w:pPr>
        <w:pStyle w:val="affe"/>
        <w:spacing w:before="156" w:after="156"/>
        <w:rPr>
          <w:rFonts w:ascii="宋体" w:eastAsia="宋体" w:hAnsi="宋体"/>
        </w:rPr>
      </w:pPr>
      <w:r w:rsidRPr="00B024CB">
        <w:rPr>
          <w:rFonts w:ascii="宋体" w:eastAsia="宋体" w:hAnsi="宋体" w:hint="eastAsia"/>
        </w:rPr>
        <w:t>应确认软件系统的应用。</w:t>
      </w:r>
    </w:p>
    <w:p w:rsidR="00B024CB" w:rsidRPr="00B024CB" w:rsidRDefault="00B024CB" w:rsidP="00B024CB">
      <w:pPr>
        <w:pStyle w:val="affff6"/>
        <w:ind w:firstLine="360"/>
      </w:pPr>
      <w:r w:rsidRPr="00B024CB">
        <w:rPr>
          <w:rFonts w:ascii="黑体" w:eastAsia="黑体" w:hAnsi="黑体" w:hint="eastAsia"/>
          <w:sz w:val="18"/>
          <w:szCs w:val="18"/>
        </w:rPr>
        <w:t>注：</w:t>
      </w:r>
      <w:r w:rsidRPr="00B024CB">
        <w:rPr>
          <w:rFonts w:hAnsi="宋体"/>
          <w:sz w:val="18"/>
          <w:szCs w:val="18"/>
        </w:rPr>
        <w:t>关于软件确认，见YY/T 0287-2017 7.5.6 和参考文献[14]</w:t>
      </w:r>
      <w:r w:rsidRPr="00B024CB">
        <w:rPr>
          <w:rFonts w:hAnsi="宋体" w:hint="eastAsia"/>
          <w:sz w:val="18"/>
          <w:szCs w:val="18"/>
        </w:rPr>
        <w:t>。</w:t>
      </w:r>
    </w:p>
    <w:p w:rsidR="00B024CB" w:rsidRDefault="00B024CB" w:rsidP="00B024CB">
      <w:pPr>
        <w:pStyle w:val="affd"/>
        <w:spacing w:before="156" w:after="156"/>
      </w:pPr>
      <w:bookmarkStart w:id="83" w:name="_Toc91592915"/>
      <w:r>
        <w:rPr>
          <w:rFonts w:hint="eastAsia"/>
        </w:rPr>
        <w:t>运行鉴定</w:t>
      </w:r>
      <w:bookmarkEnd w:id="83"/>
    </w:p>
    <w:p w:rsidR="001644C2" w:rsidRPr="001644C2" w:rsidRDefault="001644C2" w:rsidP="001644C2">
      <w:pPr>
        <w:pStyle w:val="affe"/>
        <w:spacing w:before="156" w:after="156"/>
        <w:rPr>
          <w:rFonts w:ascii="宋体" w:eastAsia="宋体" w:hAnsi="宋体"/>
        </w:rPr>
      </w:pPr>
      <w:proofErr w:type="gramStart"/>
      <w:r w:rsidRPr="001644C2">
        <w:rPr>
          <w:rFonts w:ascii="宋体" w:eastAsia="宋体" w:hAnsi="宋体" w:hint="eastAsia"/>
        </w:rPr>
        <w:t>应挑战</w:t>
      </w:r>
      <w:proofErr w:type="gramEnd"/>
      <w:r w:rsidRPr="001644C2">
        <w:rPr>
          <w:rFonts w:ascii="宋体" w:eastAsia="宋体" w:hAnsi="宋体" w:hint="eastAsia"/>
        </w:rPr>
        <w:t>过程变量以确定上、下限参数，确保生产的预成型无菌屏障系统和/或无菌屏障系统满足所有预先确定的技术规范要求。</w:t>
      </w:r>
    </w:p>
    <w:p w:rsidR="00767581" w:rsidRDefault="00767581" w:rsidP="00767581">
      <w:pPr>
        <w:pStyle w:val="affe"/>
        <w:spacing w:before="156" w:after="156"/>
        <w:rPr>
          <w:rFonts w:ascii="宋体" w:eastAsia="宋体" w:hAnsi="宋体"/>
        </w:rPr>
      </w:pPr>
      <w:r w:rsidRPr="00767581">
        <w:rPr>
          <w:rFonts w:ascii="宋体" w:eastAsia="宋体" w:hAnsi="宋体" w:hint="eastAsia"/>
        </w:rPr>
        <w:t>应至少在上、下限（见5.3.1）生产预成型无菌屏障系统和无菌屏障系统，使其具有满足预先规定要求的特性。</w:t>
      </w:r>
    </w:p>
    <w:p w:rsidR="00767581" w:rsidRDefault="00767581" w:rsidP="00767581">
      <w:pPr>
        <w:pStyle w:val="affff6"/>
        <w:ind w:firstLine="420"/>
      </w:pPr>
      <w:r>
        <w:rPr>
          <w:rFonts w:hint="eastAsia"/>
        </w:rPr>
        <w:t>应考虑以下质量特性：</w:t>
      </w:r>
    </w:p>
    <w:p w:rsidR="00767581" w:rsidRDefault="00767581" w:rsidP="00767581">
      <w:pPr>
        <w:pStyle w:val="affff6"/>
        <w:ind w:firstLine="420"/>
      </w:pPr>
      <w:r>
        <w:rPr>
          <w:rFonts w:hint="eastAsia"/>
        </w:rPr>
        <w:t>a)</w:t>
      </w:r>
      <w:r>
        <w:rPr>
          <w:rFonts w:hint="eastAsia"/>
        </w:rPr>
        <w:tab/>
        <w:t>对于成型和装配：</w:t>
      </w:r>
    </w:p>
    <w:p w:rsidR="00767581" w:rsidRDefault="00767581" w:rsidP="00767581">
      <w:pPr>
        <w:pStyle w:val="affff6"/>
        <w:ind w:firstLine="420"/>
      </w:pPr>
      <w:r>
        <w:rPr>
          <w:rFonts w:hint="eastAsia"/>
        </w:rPr>
        <w:t>——完全成型/装配无菌屏障系统；</w:t>
      </w:r>
    </w:p>
    <w:p w:rsidR="00767581" w:rsidRDefault="00767581" w:rsidP="00767581">
      <w:pPr>
        <w:pStyle w:val="affff6"/>
        <w:ind w:firstLine="420"/>
      </w:pPr>
      <w:r>
        <w:rPr>
          <w:rFonts w:hint="eastAsia"/>
        </w:rPr>
        <w:t>——产品适合于装入该无菌屏障系统；</w:t>
      </w:r>
    </w:p>
    <w:p w:rsidR="00767581" w:rsidRDefault="00767581" w:rsidP="00767581">
      <w:pPr>
        <w:pStyle w:val="affff6"/>
        <w:ind w:firstLine="420"/>
      </w:pPr>
      <w:r>
        <w:rPr>
          <w:rFonts w:hint="eastAsia"/>
        </w:rPr>
        <w:t>——满足基本尺寸。</w:t>
      </w:r>
    </w:p>
    <w:p w:rsidR="00767581" w:rsidRDefault="00767581" w:rsidP="00767581">
      <w:pPr>
        <w:pStyle w:val="affff6"/>
        <w:ind w:firstLine="420"/>
      </w:pPr>
      <w:r>
        <w:rPr>
          <w:rFonts w:hint="eastAsia"/>
        </w:rPr>
        <w:t>b)</w:t>
      </w:r>
      <w:r>
        <w:rPr>
          <w:rFonts w:hint="eastAsia"/>
        </w:rPr>
        <w:tab/>
        <w:t>对于密封：</w:t>
      </w:r>
    </w:p>
    <w:p w:rsidR="00767581" w:rsidRDefault="00767581" w:rsidP="00767581">
      <w:pPr>
        <w:pStyle w:val="affff6"/>
        <w:ind w:firstLine="420"/>
      </w:pPr>
      <w:r>
        <w:rPr>
          <w:rFonts w:hint="eastAsia"/>
        </w:rPr>
        <w:t>——密封强度；</w:t>
      </w:r>
    </w:p>
    <w:p w:rsidR="00767581" w:rsidRDefault="00767581" w:rsidP="00767581">
      <w:pPr>
        <w:pStyle w:val="affff6"/>
        <w:ind w:firstLine="420"/>
      </w:pPr>
      <w:r>
        <w:rPr>
          <w:rFonts w:hint="eastAsia"/>
        </w:rPr>
        <w:t>——规定密封宽度的完整密封；</w:t>
      </w:r>
    </w:p>
    <w:p w:rsidR="00767581" w:rsidRDefault="00767581" w:rsidP="00767581">
      <w:pPr>
        <w:pStyle w:val="affff6"/>
        <w:ind w:firstLine="420"/>
      </w:pPr>
      <w:r>
        <w:rPr>
          <w:rFonts w:hint="eastAsia"/>
        </w:rPr>
        <w:t>——无通道或开封；</w:t>
      </w:r>
    </w:p>
    <w:p w:rsidR="00767581" w:rsidRDefault="00767581" w:rsidP="00767581">
      <w:pPr>
        <w:pStyle w:val="affff6"/>
        <w:ind w:firstLine="420"/>
      </w:pPr>
      <w:r>
        <w:rPr>
          <w:rFonts w:hint="eastAsia"/>
        </w:rPr>
        <w:t>——无穿孔或撕开；</w:t>
      </w:r>
    </w:p>
    <w:p w:rsidR="00767581" w:rsidRDefault="00767581" w:rsidP="00767581">
      <w:pPr>
        <w:pStyle w:val="affff6"/>
        <w:ind w:firstLine="420"/>
      </w:pPr>
      <w:r>
        <w:rPr>
          <w:rFonts w:hint="eastAsia"/>
        </w:rPr>
        <w:t>——对预期要开启的封边，无材料分层或分离。</w:t>
      </w:r>
    </w:p>
    <w:p w:rsidR="00767581" w:rsidRDefault="00767581" w:rsidP="00767581">
      <w:pPr>
        <w:pStyle w:val="affff6"/>
        <w:ind w:firstLine="420"/>
      </w:pPr>
      <w:r>
        <w:rPr>
          <w:rFonts w:hint="eastAsia"/>
        </w:rPr>
        <w:t>c)</w:t>
      </w:r>
      <w:r>
        <w:rPr>
          <w:rFonts w:hint="eastAsia"/>
        </w:rPr>
        <w:tab/>
        <w:t>对于其他闭合系统：</w:t>
      </w:r>
    </w:p>
    <w:p w:rsidR="00767581" w:rsidRDefault="00767581" w:rsidP="00767581">
      <w:pPr>
        <w:pStyle w:val="affff6"/>
        <w:ind w:firstLine="420"/>
      </w:pPr>
      <w:r>
        <w:rPr>
          <w:rFonts w:hint="eastAsia"/>
        </w:rPr>
        <w:t>——连续闭合；</w:t>
      </w:r>
    </w:p>
    <w:p w:rsidR="00767581" w:rsidRDefault="00767581" w:rsidP="00767581">
      <w:pPr>
        <w:pStyle w:val="affff6"/>
        <w:ind w:firstLine="420"/>
      </w:pPr>
      <w:r>
        <w:rPr>
          <w:rFonts w:hint="eastAsia"/>
        </w:rPr>
        <w:t>——无穿孔或撕开；</w:t>
      </w:r>
    </w:p>
    <w:p w:rsidR="00767581" w:rsidRPr="00767581" w:rsidRDefault="00767581" w:rsidP="00767581">
      <w:pPr>
        <w:pStyle w:val="affff6"/>
        <w:ind w:firstLine="420"/>
      </w:pPr>
      <w:r>
        <w:rPr>
          <w:rFonts w:hint="eastAsia"/>
        </w:rPr>
        <w:t>——无材料分层或分离。</w:t>
      </w:r>
    </w:p>
    <w:p w:rsidR="00B024CB" w:rsidRDefault="00767581" w:rsidP="00767581">
      <w:pPr>
        <w:pStyle w:val="affd"/>
        <w:spacing w:before="156" w:after="156"/>
      </w:pPr>
      <w:bookmarkStart w:id="84" w:name="_Toc91592916"/>
      <w:r>
        <w:rPr>
          <w:rFonts w:hint="eastAsia"/>
        </w:rPr>
        <w:lastRenderedPageBreak/>
        <w:t>性能鉴定</w:t>
      </w:r>
      <w:bookmarkEnd w:id="84"/>
    </w:p>
    <w:p w:rsidR="00767581" w:rsidRPr="00767581" w:rsidRDefault="00767581" w:rsidP="00767581">
      <w:pPr>
        <w:pStyle w:val="affe"/>
        <w:spacing w:before="156" w:after="156"/>
        <w:rPr>
          <w:rFonts w:ascii="宋体" w:eastAsia="宋体" w:hAnsi="宋体"/>
        </w:rPr>
      </w:pPr>
      <w:r w:rsidRPr="00767581">
        <w:rPr>
          <w:rFonts w:ascii="宋体" w:eastAsia="宋体" w:hAnsi="宋体" w:hint="eastAsia"/>
        </w:rPr>
        <w:t>性能鉴定应证实该过程在预期的操作条件下能持续生产出满足预先确定要求的预成型无菌屏障系统和无菌屏障系统。</w:t>
      </w:r>
    </w:p>
    <w:p w:rsidR="00767581" w:rsidRPr="00767581" w:rsidRDefault="00767581" w:rsidP="00767581">
      <w:pPr>
        <w:pStyle w:val="affe"/>
        <w:spacing w:before="156" w:after="156"/>
        <w:rPr>
          <w:rFonts w:ascii="宋体" w:eastAsia="宋体" w:hAnsi="宋体"/>
        </w:rPr>
      </w:pPr>
      <w:r w:rsidRPr="00767581">
        <w:rPr>
          <w:rFonts w:ascii="宋体" w:eastAsia="宋体" w:hAnsi="宋体" w:hint="eastAsia"/>
        </w:rPr>
        <w:t>性能鉴定应包括：</w:t>
      </w:r>
    </w:p>
    <w:p w:rsidR="00767581" w:rsidRDefault="00767581" w:rsidP="00767581">
      <w:pPr>
        <w:pStyle w:val="affff6"/>
        <w:ind w:firstLine="420"/>
      </w:pPr>
      <w:r>
        <w:rPr>
          <w:rFonts w:hint="eastAsia"/>
        </w:rPr>
        <w:t>——实际或模拟的产品，除非在确认活动中说明不需要内容物的理由；</w:t>
      </w:r>
    </w:p>
    <w:p w:rsidR="00767581" w:rsidRDefault="00767581" w:rsidP="00767581">
      <w:pPr>
        <w:pStyle w:val="affff6"/>
        <w:ind w:firstLine="420"/>
      </w:pPr>
      <w:r>
        <w:rPr>
          <w:rFonts w:hint="eastAsia"/>
        </w:rPr>
        <w:t>——运行鉴定中确定的常规过程参数；</w:t>
      </w:r>
    </w:p>
    <w:p w:rsidR="00767581" w:rsidRDefault="00767581" w:rsidP="00767581">
      <w:pPr>
        <w:pStyle w:val="affff6"/>
        <w:ind w:firstLine="420"/>
      </w:pPr>
      <w:r>
        <w:rPr>
          <w:rFonts w:hint="eastAsia"/>
        </w:rPr>
        <w:t>——产品/包装要求的验证；</w:t>
      </w:r>
    </w:p>
    <w:p w:rsidR="00767581" w:rsidRDefault="00767581" w:rsidP="00767581">
      <w:pPr>
        <w:pStyle w:val="affff6"/>
        <w:ind w:firstLine="420"/>
      </w:pPr>
      <w:r>
        <w:rPr>
          <w:rFonts w:hint="eastAsia"/>
        </w:rPr>
        <w:t>——过程控制和能力的保证；</w:t>
      </w:r>
    </w:p>
    <w:p w:rsidR="00767581" w:rsidRPr="00767581" w:rsidRDefault="00767581" w:rsidP="00767581">
      <w:pPr>
        <w:pStyle w:val="affff6"/>
        <w:ind w:firstLine="420"/>
      </w:pPr>
      <w:r>
        <w:rPr>
          <w:rFonts w:hint="eastAsia"/>
        </w:rPr>
        <w:t>——过程重复性和再现性。</w:t>
      </w:r>
    </w:p>
    <w:p w:rsidR="00767581" w:rsidRDefault="00767581" w:rsidP="00767581">
      <w:pPr>
        <w:pStyle w:val="affe"/>
        <w:spacing w:before="156" w:after="156"/>
        <w:rPr>
          <w:rFonts w:ascii="宋体" w:eastAsia="宋体" w:hAnsi="宋体"/>
        </w:rPr>
      </w:pPr>
      <w:r w:rsidRPr="00767581">
        <w:rPr>
          <w:rFonts w:ascii="宋体" w:eastAsia="宋体" w:hAnsi="宋体" w:hint="eastAsia"/>
        </w:rPr>
        <w:t>对过程的挑战应包括生产过程中预期遇到的情况。</w:t>
      </w:r>
    </w:p>
    <w:p w:rsidR="00767581" w:rsidRPr="00767581" w:rsidRDefault="00767581" w:rsidP="00767581">
      <w:pPr>
        <w:pStyle w:val="affff6"/>
        <w:ind w:firstLine="360"/>
      </w:pPr>
      <w:r w:rsidRPr="00767581">
        <w:rPr>
          <w:rFonts w:ascii="黑体" w:eastAsia="黑体" w:hAnsi="黑体" w:hint="eastAsia"/>
          <w:sz w:val="18"/>
          <w:szCs w:val="18"/>
        </w:rPr>
        <w:t>注：</w:t>
      </w:r>
      <w:r w:rsidRPr="00767581">
        <w:rPr>
          <w:rFonts w:hint="eastAsia"/>
          <w:sz w:val="18"/>
          <w:szCs w:val="18"/>
        </w:rPr>
        <w:t>这些挑战可包括，但不限于：机器设置和程序变更，程序启动和重启，电力故障和波动，以及多班组（如适用）。</w:t>
      </w:r>
    </w:p>
    <w:p w:rsidR="00767581" w:rsidRDefault="00767581" w:rsidP="00767581">
      <w:pPr>
        <w:pStyle w:val="affe"/>
        <w:spacing w:before="156" w:after="156"/>
        <w:rPr>
          <w:rFonts w:ascii="宋体" w:eastAsia="宋体" w:hAnsi="宋体"/>
        </w:rPr>
      </w:pPr>
      <w:r w:rsidRPr="00767581">
        <w:rPr>
          <w:rFonts w:ascii="宋体" w:eastAsia="宋体" w:hAnsi="宋体" w:hint="eastAsia"/>
        </w:rPr>
        <w:t>过程的性能鉴定应至少包括三组生产运行，以评估每一个运行中的变异性和</w:t>
      </w:r>
      <w:proofErr w:type="gramStart"/>
      <w:r w:rsidRPr="00767581">
        <w:rPr>
          <w:rFonts w:ascii="宋体" w:eastAsia="宋体" w:hAnsi="宋体" w:hint="eastAsia"/>
        </w:rPr>
        <w:t>各运行</w:t>
      </w:r>
      <w:proofErr w:type="gramEnd"/>
      <w:r w:rsidRPr="00767581">
        <w:rPr>
          <w:rFonts w:ascii="宋体" w:eastAsia="宋体" w:hAnsi="宋体" w:hint="eastAsia"/>
        </w:rPr>
        <w:t>间的再现性。</w:t>
      </w:r>
    </w:p>
    <w:p w:rsidR="00767581" w:rsidRPr="00767581" w:rsidRDefault="00767581" w:rsidP="00767581">
      <w:pPr>
        <w:pStyle w:val="affff6"/>
        <w:ind w:firstLine="360"/>
      </w:pPr>
      <w:r w:rsidRPr="00767581">
        <w:rPr>
          <w:rFonts w:ascii="黑体" w:eastAsia="黑体" w:hAnsi="黑体" w:hint="eastAsia"/>
          <w:sz w:val="18"/>
          <w:szCs w:val="18"/>
        </w:rPr>
        <w:t>注：</w:t>
      </w:r>
      <w:r w:rsidRPr="00767581">
        <w:rPr>
          <w:rFonts w:hint="eastAsia"/>
          <w:sz w:val="18"/>
          <w:szCs w:val="18"/>
        </w:rPr>
        <w:t>这些过程变异包括，但不限于：机器预热达到均衡的变异，故障停机和班组更换，正常开机和停机，以及材料批间差。</w:t>
      </w:r>
    </w:p>
    <w:p w:rsidR="00767581" w:rsidRPr="00767581" w:rsidRDefault="00767581" w:rsidP="00767581">
      <w:pPr>
        <w:pStyle w:val="affe"/>
        <w:spacing w:before="156" w:after="156"/>
        <w:rPr>
          <w:rFonts w:ascii="宋体" w:eastAsia="宋体" w:hAnsi="宋体"/>
        </w:rPr>
      </w:pPr>
      <w:r w:rsidRPr="00767581">
        <w:rPr>
          <w:rFonts w:ascii="宋体" w:eastAsia="宋体" w:hAnsi="宋体" w:hint="eastAsia"/>
        </w:rPr>
        <w:t>应建立成型、装配、密封或闭合操作的形成文件的程序和（或）过程技术规范，并结合到性能鉴定中。</w:t>
      </w:r>
    </w:p>
    <w:p w:rsidR="00767581" w:rsidRPr="00767581" w:rsidRDefault="00767581" w:rsidP="00767581">
      <w:pPr>
        <w:pStyle w:val="affe"/>
        <w:spacing w:before="156" w:after="156"/>
        <w:rPr>
          <w:rFonts w:ascii="宋体" w:eastAsia="宋体" w:hAnsi="宋体"/>
        </w:rPr>
      </w:pPr>
      <w:r w:rsidRPr="00767581">
        <w:rPr>
          <w:rFonts w:ascii="宋体" w:eastAsia="宋体" w:hAnsi="宋体" w:hint="eastAsia"/>
        </w:rPr>
        <w:t>应监视并记录确定的过程变量。</w:t>
      </w:r>
    </w:p>
    <w:p w:rsidR="00767581" w:rsidRPr="00767581" w:rsidRDefault="00767581" w:rsidP="00767581">
      <w:pPr>
        <w:pStyle w:val="affe"/>
        <w:spacing w:before="156" w:after="156"/>
        <w:rPr>
          <w:rFonts w:ascii="宋体" w:eastAsia="宋体" w:hAnsi="宋体"/>
        </w:rPr>
      </w:pPr>
      <w:r w:rsidRPr="00767581">
        <w:rPr>
          <w:rFonts w:ascii="宋体" w:eastAsia="宋体" w:hAnsi="宋体" w:hint="eastAsia"/>
        </w:rPr>
        <w:t>过程应得到控制并能持续生产出符合预定要求的产品。</w:t>
      </w:r>
    </w:p>
    <w:p w:rsidR="00767581" w:rsidRPr="00767581" w:rsidRDefault="00767581" w:rsidP="00767581">
      <w:pPr>
        <w:pStyle w:val="affd"/>
        <w:spacing w:before="156" w:after="156"/>
      </w:pPr>
      <w:bookmarkStart w:id="85" w:name="_Toc91592917"/>
      <w:r w:rsidRPr="00767581">
        <w:rPr>
          <w:rFonts w:hint="eastAsia"/>
        </w:rPr>
        <w:t>过程确认的正式批准</w:t>
      </w:r>
      <w:bookmarkEnd w:id="85"/>
    </w:p>
    <w:p w:rsidR="00767581" w:rsidRPr="00767581" w:rsidRDefault="00767581" w:rsidP="00767581">
      <w:pPr>
        <w:pStyle w:val="affe"/>
        <w:spacing w:before="156" w:after="156"/>
        <w:rPr>
          <w:rFonts w:ascii="宋体" w:eastAsia="宋体" w:hAnsi="宋体"/>
        </w:rPr>
      </w:pPr>
      <w:r w:rsidRPr="00767581">
        <w:rPr>
          <w:rFonts w:ascii="宋体" w:eastAsia="宋体" w:hAnsi="宋体" w:hint="eastAsia"/>
        </w:rPr>
        <w:t>作为过程确认程序的最后一个步骤，过程确认应得到评审和正式批准并形成文件。</w:t>
      </w:r>
    </w:p>
    <w:p w:rsidR="00767581" w:rsidRPr="00767581" w:rsidRDefault="00767581" w:rsidP="00767581">
      <w:pPr>
        <w:pStyle w:val="affe"/>
        <w:spacing w:before="156" w:after="156"/>
        <w:rPr>
          <w:rFonts w:ascii="宋体" w:eastAsia="宋体" w:hAnsi="宋体"/>
        </w:rPr>
      </w:pPr>
      <w:r w:rsidRPr="00767581">
        <w:rPr>
          <w:rFonts w:ascii="宋体" w:eastAsia="宋体" w:hAnsi="宋体" w:hint="eastAsia"/>
        </w:rPr>
        <w:t>文件应总结和参考所有方案和结果，并描述过程确认阶段的结论。</w:t>
      </w:r>
    </w:p>
    <w:p w:rsidR="00767581" w:rsidRPr="00767581" w:rsidRDefault="00767581" w:rsidP="00767581">
      <w:pPr>
        <w:pStyle w:val="affd"/>
        <w:spacing w:before="156" w:after="156"/>
      </w:pPr>
      <w:bookmarkStart w:id="86" w:name="_Toc91592918"/>
      <w:r w:rsidRPr="00767581">
        <w:rPr>
          <w:rFonts w:hint="eastAsia"/>
        </w:rPr>
        <w:t>过程控制与监视</w:t>
      </w:r>
      <w:bookmarkEnd w:id="86"/>
    </w:p>
    <w:p w:rsidR="00767581" w:rsidRPr="00767581" w:rsidRDefault="00767581" w:rsidP="00767581">
      <w:pPr>
        <w:pStyle w:val="affe"/>
        <w:spacing w:before="156" w:after="156"/>
        <w:rPr>
          <w:rFonts w:ascii="宋体" w:eastAsia="宋体" w:hAnsi="宋体"/>
        </w:rPr>
      </w:pPr>
      <w:r w:rsidRPr="00767581">
        <w:rPr>
          <w:rFonts w:ascii="宋体" w:eastAsia="宋体" w:hAnsi="宋体" w:hint="eastAsia"/>
        </w:rPr>
        <w:t>应建立、执行和保持程序以确保包装过程得到控制，并在常规运行参数范围内持续生产规定的过程输出。</w:t>
      </w:r>
    </w:p>
    <w:p w:rsidR="00767581" w:rsidRPr="00767581" w:rsidRDefault="00767581" w:rsidP="00767581">
      <w:pPr>
        <w:pStyle w:val="affe"/>
        <w:spacing w:before="156" w:after="156"/>
        <w:rPr>
          <w:rFonts w:ascii="宋体" w:eastAsia="宋体" w:hAnsi="宋体"/>
        </w:rPr>
      </w:pPr>
      <w:r w:rsidRPr="00767581">
        <w:rPr>
          <w:rFonts w:ascii="宋体" w:eastAsia="宋体" w:hAnsi="宋体" w:hint="eastAsia"/>
        </w:rPr>
        <w:t>特定的过程变量应得到常规监测并保持记录。</w:t>
      </w:r>
    </w:p>
    <w:p w:rsidR="00767581" w:rsidRDefault="00767581" w:rsidP="00767581">
      <w:pPr>
        <w:pStyle w:val="affd"/>
        <w:spacing w:before="156" w:after="156"/>
      </w:pPr>
      <w:bookmarkStart w:id="87" w:name="_Toc91592919"/>
      <w:r w:rsidRPr="00767581">
        <w:rPr>
          <w:rFonts w:hint="eastAsia"/>
        </w:rPr>
        <w:t>过程更改和再确认</w:t>
      </w:r>
      <w:bookmarkEnd w:id="87"/>
    </w:p>
    <w:p w:rsidR="00767581" w:rsidRDefault="00767581" w:rsidP="00767581">
      <w:pPr>
        <w:pStyle w:val="affe"/>
        <w:spacing w:before="156" w:after="156"/>
        <w:rPr>
          <w:rFonts w:ascii="宋体" w:eastAsia="宋体" w:hAnsi="宋体"/>
        </w:rPr>
      </w:pPr>
      <w:r w:rsidRPr="00767581">
        <w:rPr>
          <w:rFonts w:ascii="宋体" w:eastAsia="宋体" w:hAnsi="宋体" w:hint="eastAsia"/>
        </w:rPr>
        <w:t>形成文件、审查和批准发生改变的更改控制程序，应包括有关成型、装配、密封或闭合过程的更改。</w:t>
      </w:r>
    </w:p>
    <w:p w:rsidR="00767581" w:rsidRPr="00767581" w:rsidRDefault="00767581" w:rsidP="00767581">
      <w:pPr>
        <w:pStyle w:val="affff6"/>
        <w:ind w:firstLine="360"/>
      </w:pPr>
      <w:r w:rsidRPr="00767581">
        <w:rPr>
          <w:rFonts w:ascii="黑体" w:eastAsia="黑体" w:hAnsi="黑体" w:hint="eastAsia"/>
          <w:sz w:val="18"/>
          <w:szCs w:val="18"/>
        </w:rPr>
        <w:t>注：</w:t>
      </w:r>
      <w:r w:rsidRPr="00767581">
        <w:rPr>
          <w:rFonts w:hint="eastAsia"/>
          <w:sz w:val="18"/>
          <w:szCs w:val="18"/>
        </w:rPr>
        <w:t>更改控制程序可包括再确认需求的检查。</w:t>
      </w:r>
    </w:p>
    <w:p w:rsidR="00767581" w:rsidRDefault="00767581" w:rsidP="00767581">
      <w:pPr>
        <w:pStyle w:val="affe"/>
        <w:spacing w:before="156" w:after="156"/>
        <w:rPr>
          <w:rFonts w:ascii="宋体" w:eastAsia="宋体" w:hAnsi="宋体"/>
        </w:rPr>
      </w:pPr>
      <w:r w:rsidRPr="00767581">
        <w:rPr>
          <w:rFonts w:ascii="宋体" w:eastAsia="宋体" w:hAnsi="宋体" w:hint="eastAsia"/>
        </w:rPr>
        <w:t>如果设备、内容物、包装材料或包装过程发生改变会影响原始确认结果，应对过程进行再确认。</w:t>
      </w:r>
    </w:p>
    <w:p w:rsidR="00767581" w:rsidRPr="00767581" w:rsidRDefault="00767581" w:rsidP="00767581">
      <w:pPr>
        <w:pStyle w:val="affff6"/>
        <w:ind w:firstLine="360"/>
        <w:rPr>
          <w:sz w:val="18"/>
          <w:szCs w:val="18"/>
        </w:rPr>
      </w:pPr>
      <w:r w:rsidRPr="00767581">
        <w:rPr>
          <w:rFonts w:ascii="黑体" w:eastAsia="黑体" w:hAnsi="黑体" w:hint="eastAsia"/>
          <w:sz w:val="18"/>
          <w:szCs w:val="18"/>
        </w:rPr>
        <w:t>注1：</w:t>
      </w:r>
      <w:r w:rsidRPr="00767581">
        <w:rPr>
          <w:rFonts w:hint="eastAsia"/>
          <w:sz w:val="18"/>
          <w:szCs w:val="18"/>
        </w:rPr>
        <w:t>下列改变会对已确认的过程带来影响：</w:t>
      </w:r>
    </w:p>
    <w:p w:rsidR="00767581" w:rsidRPr="00767581" w:rsidRDefault="00767581" w:rsidP="00767581">
      <w:pPr>
        <w:pStyle w:val="affff6"/>
        <w:ind w:firstLine="360"/>
        <w:rPr>
          <w:sz w:val="18"/>
          <w:szCs w:val="18"/>
        </w:rPr>
      </w:pPr>
      <w:r w:rsidRPr="00767581">
        <w:rPr>
          <w:rFonts w:hint="eastAsia"/>
          <w:sz w:val="18"/>
          <w:szCs w:val="18"/>
        </w:rPr>
        <w:lastRenderedPageBreak/>
        <w:t>——会影响过程变量的原材料改变；</w:t>
      </w:r>
    </w:p>
    <w:p w:rsidR="00767581" w:rsidRPr="00767581" w:rsidRDefault="00767581" w:rsidP="00767581">
      <w:pPr>
        <w:pStyle w:val="affff6"/>
        <w:ind w:firstLine="360"/>
        <w:rPr>
          <w:sz w:val="18"/>
          <w:szCs w:val="18"/>
        </w:rPr>
      </w:pPr>
      <w:r w:rsidRPr="00767581">
        <w:rPr>
          <w:rFonts w:hint="eastAsia"/>
          <w:sz w:val="18"/>
          <w:szCs w:val="18"/>
        </w:rPr>
        <w:t>——改变或更换设备的主要部件可能影响一个或多个既定参数；</w:t>
      </w:r>
    </w:p>
    <w:p w:rsidR="00767581" w:rsidRPr="00767581" w:rsidRDefault="00767581" w:rsidP="00767581">
      <w:pPr>
        <w:pStyle w:val="affff6"/>
        <w:ind w:firstLine="360"/>
        <w:rPr>
          <w:sz w:val="18"/>
          <w:szCs w:val="18"/>
        </w:rPr>
      </w:pPr>
      <w:r w:rsidRPr="00767581">
        <w:rPr>
          <w:rFonts w:hint="eastAsia"/>
          <w:sz w:val="18"/>
          <w:szCs w:val="18"/>
        </w:rPr>
        <w:t>——设备改造或翻新；</w:t>
      </w:r>
    </w:p>
    <w:p w:rsidR="00767581" w:rsidRPr="00767581" w:rsidRDefault="00767581" w:rsidP="00767581">
      <w:pPr>
        <w:pStyle w:val="affff6"/>
        <w:ind w:firstLine="360"/>
        <w:rPr>
          <w:sz w:val="18"/>
          <w:szCs w:val="18"/>
        </w:rPr>
      </w:pPr>
      <w:r w:rsidRPr="00767581">
        <w:rPr>
          <w:rFonts w:hint="eastAsia"/>
          <w:sz w:val="18"/>
          <w:szCs w:val="18"/>
        </w:rPr>
        <w:t>——过程和/或设备从一个地点移向另一个地点，或在厂内换地重新放置；</w:t>
      </w:r>
    </w:p>
    <w:p w:rsidR="00767581" w:rsidRPr="00767581" w:rsidRDefault="00767581" w:rsidP="00767581">
      <w:pPr>
        <w:pStyle w:val="affff6"/>
        <w:ind w:firstLine="360"/>
        <w:rPr>
          <w:sz w:val="18"/>
          <w:szCs w:val="18"/>
        </w:rPr>
      </w:pPr>
      <w:r w:rsidRPr="00767581">
        <w:rPr>
          <w:rFonts w:hint="eastAsia"/>
          <w:sz w:val="18"/>
          <w:szCs w:val="18"/>
        </w:rPr>
        <w:t>——质量或过程控制显示有下降的趋势。</w:t>
      </w:r>
    </w:p>
    <w:p w:rsidR="00767581" w:rsidRPr="00767581" w:rsidRDefault="00767581" w:rsidP="00767581">
      <w:pPr>
        <w:pStyle w:val="affff6"/>
        <w:ind w:firstLine="360"/>
      </w:pPr>
      <w:r w:rsidRPr="00767581">
        <w:rPr>
          <w:rFonts w:ascii="黑体" w:eastAsia="黑体" w:hAnsi="黑体" w:hint="eastAsia"/>
          <w:sz w:val="18"/>
          <w:szCs w:val="18"/>
        </w:rPr>
        <w:t>注2：</w:t>
      </w:r>
      <w:r w:rsidRPr="00767581">
        <w:rPr>
          <w:rFonts w:hint="eastAsia"/>
          <w:sz w:val="18"/>
          <w:szCs w:val="18"/>
        </w:rPr>
        <w:t>新设备安装不属于需要再确认的更改，但需要进行新过程确认。</w:t>
      </w:r>
    </w:p>
    <w:p w:rsidR="00DE2BD5" w:rsidRDefault="00DE2BD5" w:rsidP="00DE2BD5">
      <w:pPr>
        <w:pStyle w:val="affe"/>
        <w:spacing w:before="156" w:after="156"/>
        <w:rPr>
          <w:rFonts w:ascii="宋体" w:eastAsia="宋体" w:hAnsi="宋体"/>
        </w:rPr>
      </w:pPr>
      <w:r w:rsidRPr="00DE2BD5">
        <w:rPr>
          <w:rFonts w:ascii="宋体" w:eastAsia="宋体" w:hAnsi="宋体" w:hint="eastAsia"/>
        </w:rPr>
        <w:t>应对再确认的必要性进行评价并形成文件，如果不需要对原始确认的所有方面重新进行确认，再确认就不必像首次确认那样全面。</w:t>
      </w:r>
    </w:p>
    <w:p w:rsidR="00DE2BD5" w:rsidRPr="00DE2BD5" w:rsidRDefault="00DE2BD5" w:rsidP="00DE2BD5">
      <w:pPr>
        <w:pStyle w:val="affff6"/>
        <w:ind w:firstLine="360"/>
        <w:rPr>
          <w:sz w:val="18"/>
          <w:szCs w:val="18"/>
        </w:rPr>
      </w:pPr>
      <w:r w:rsidRPr="00DE2BD5">
        <w:rPr>
          <w:rFonts w:ascii="黑体" w:eastAsia="黑体" w:hAnsi="黑体" w:hint="eastAsia"/>
          <w:sz w:val="18"/>
          <w:szCs w:val="18"/>
        </w:rPr>
        <w:t>注：</w:t>
      </w:r>
      <w:r w:rsidRPr="00DE2BD5">
        <w:rPr>
          <w:rFonts w:hint="eastAsia"/>
          <w:sz w:val="18"/>
          <w:szCs w:val="18"/>
        </w:rPr>
        <w:t>可以将设计确认与过程确认分开进行，便于在出现问题时分析根本原因，并在实际受影响范围内进行重新确认工作。</w:t>
      </w:r>
    </w:p>
    <w:p w:rsidR="00DE2BD5" w:rsidRPr="00DE2BD5" w:rsidRDefault="00DE2BD5" w:rsidP="00DE2BD5">
      <w:pPr>
        <w:pStyle w:val="affe"/>
        <w:spacing w:before="156" w:after="156"/>
        <w:rPr>
          <w:rFonts w:ascii="宋体" w:eastAsia="宋体" w:hAnsi="宋体"/>
        </w:rPr>
      </w:pPr>
      <w:r w:rsidRPr="00DE2BD5">
        <w:rPr>
          <w:rFonts w:ascii="宋体" w:eastAsia="宋体" w:hAnsi="宋体" w:hint="eastAsia"/>
        </w:rPr>
        <w:t>微小过程改变也应被记录，并可要求对确认状态进行评审。</w:t>
      </w:r>
    </w:p>
    <w:p w:rsidR="00767581" w:rsidRDefault="00DE2BD5" w:rsidP="00DE2BD5">
      <w:pPr>
        <w:pStyle w:val="affe"/>
        <w:numPr>
          <w:ilvl w:val="0"/>
          <w:numId w:val="0"/>
        </w:numPr>
        <w:spacing w:before="156" w:after="156"/>
        <w:ind w:firstLineChars="200" w:firstLine="360"/>
        <w:rPr>
          <w:rFonts w:ascii="宋体" w:eastAsia="宋体"/>
          <w:noProof/>
          <w:sz w:val="18"/>
          <w:szCs w:val="18"/>
        </w:rPr>
      </w:pPr>
      <w:r>
        <w:rPr>
          <w:rFonts w:hAnsi="黑体"/>
          <w:noProof/>
          <w:sz w:val="18"/>
          <w:szCs w:val="18"/>
        </w:rPr>
        <w:t>注：</w:t>
      </w:r>
      <w:r w:rsidRPr="00DE2BD5">
        <w:rPr>
          <w:rFonts w:ascii="宋体" w:eastAsia="宋体" w:hint="eastAsia"/>
          <w:noProof/>
          <w:sz w:val="18"/>
          <w:szCs w:val="18"/>
        </w:rPr>
        <w:t>多次微小改变可能对包装系统的确认状态造成累积影响。</w:t>
      </w:r>
    </w:p>
    <w:p w:rsidR="00030371" w:rsidRDefault="00030371" w:rsidP="00030371">
      <w:pPr>
        <w:pStyle w:val="affc"/>
        <w:spacing w:before="312" w:after="312"/>
      </w:pPr>
      <w:bookmarkStart w:id="88" w:name="_Toc91592920"/>
      <w:bookmarkStart w:id="89" w:name="_Toc91592935"/>
      <w:r>
        <w:rPr>
          <w:rFonts w:hint="eastAsia"/>
        </w:rPr>
        <w:t>装配</w:t>
      </w:r>
      <w:bookmarkEnd w:id="88"/>
      <w:bookmarkEnd w:id="89"/>
    </w:p>
    <w:p w:rsidR="008F2455" w:rsidRPr="008F2455" w:rsidRDefault="008F2455" w:rsidP="008F2455">
      <w:pPr>
        <w:pStyle w:val="affd"/>
        <w:spacing w:before="156" w:after="156"/>
        <w:rPr>
          <w:rFonts w:ascii="宋体" w:eastAsia="宋体" w:hAnsi="宋体"/>
        </w:rPr>
      </w:pPr>
      <w:bookmarkStart w:id="90" w:name="_Toc91592921"/>
      <w:r w:rsidRPr="008F2455">
        <w:rPr>
          <w:rFonts w:ascii="宋体" w:eastAsia="宋体" w:hAnsi="宋体" w:hint="eastAsia"/>
        </w:rPr>
        <w:t>无菌屏障系统应在相适应的环境条件下进行装配，以使医疗器械受到污染的风险为最小。</w:t>
      </w:r>
      <w:bookmarkEnd w:id="90"/>
    </w:p>
    <w:p w:rsidR="008F2455" w:rsidRPr="008F2455" w:rsidRDefault="008F2455" w:rsidP="008F2455">
      <w:pPr>
        <w:pStyle w:val="affd"/>
        <w:spacing w:before="156" w:after="156"/>
        <w:rPr>
          <w:rFonts w:ascii="宋体" w:eastAsia="宋体" w:hAnsi="宋体"/>
        </w:rPr>
      </w:pPr>
      <w:bookmarkStart w:id="91" w:name="_Toc91592922"/>
      <w:r w:rsidRPr="008F2455">
        <w:rPr>
          <w:rFonts w:ascii="宋体" w:eastAsia="宋体" w:hAnsi="宋体" w:hint="eastAsia"/>
        </w:rPr>
        <w:t>应按受控的标识和加工程序对包装系统进行装配，以防止错误标识。</w:t>
      </w:r>
      <w:bookmarkEnd w:id="91"/>
    </w:p>
    <w:p w:rsidR="008F2455" w:rsidRPr="008F2455" w:rsidRDefault="008F2455" w:rsidP="008F2455">
      <w:pPr>
        <w:pStyle w:val="affff6"/>
        <w:ind w:firstLine="360"/>
      </w:pPr>
      <w:r w:rsidRPr="008F2455">
        <w:rPr>
          <w:rFonts w:ascii="黑体" w:eastAsia="黑体" w:hAnsi="黑体" w:hint="eastAsia"/>
          <w:sz w:val="18"/>
          <w:szCs w:val="18"/>
        </w:rPr>
        <w:t>注：</w:t>
      </w:r>
      <w:r w:rsidRPr="008F2455">
        <w:rPr>
          <w:rFonts w:hint="eastAsia"/>
          <w:sz w:val="18"/>
          <w:szCs w:val="18"/>
        </w:rPr>
        <w:t>其他指南见ISO/TS 16775、 DIN 58953-7和DIN 58953-8。</w:t>
      </w:r>
    </w:p>
    <w:p w:rsidR="00030371" w:rsidRDefault="008F2455" w:rsidP="008F2455">
      <w:pPr>
        <w:pStyle w:val="affd"/>
        <w:spacing w:before="156" w:after="156"/>
        <w:rPr>
          <w:rFonts w:ascii="宋体" w:eastAsia="宋体" w:hAnsi="宋体"/>
        </w:rPr>
      </w:pPr>
      <w:bookmarkStart w:id="92" w:name="_Toc91592923"/>
      <w:r w:rsidRPr="008F2455">
        <w:rPr>
          <w:rFonts w:ascii="宋体" w:eastAsia="宋体" w:hAnsi="宋体" w:hint="eastAsia"/>
        </w:rPr>
        <w:t>应依据建立在确认过程基础上的说明（用以确保灭菌处于规定的灭菌过程）对包装系统进行装配和充装器械。这些说明书</w:t>
      </w:r>
      <w:proofErr w:type="gramStart"/>
      <w:r w:rsidRPr="008F2455">
        <w:rPr>
          <w:rFonts w:ascii="宋体" w:eastAsia="宋体" w:hAnsi="宋体" w:hint="eastAsia"/>
        </w:rPr>
        <w:t>宜包括</w:t>
      </w:r>
      <w:proofErr w:type="gramEnd"/>
      <w:r w:rsidRPr="008F2455">
        <w:rPr>
          <w:rFonts w:ascii="宋体" w:eastAsia="宋体" w:hAnsi="宋体" w:hint="eastAsia"/>
        </w:rPr>
        <w:t>内容物的构成和隔架、总重量、内包裹和吸水材料。</w:t>
      </w:r>
      <w:bookmarkEnd w:id="92"/>
    </w:p>
    <w:p w:rsidR="008F2455" w:rsidRDefault="008F2455" w:rsidP="008F2455">
      <w:pPr>
        <w:pStyle w:val="affc"/>
        <w:spacing w:before="312" w:after="312"/>
      </w:pPr>
      <w:bookmarkStart w:id="93" w:name="_Toc91592924"/>
      <w:bookmarkStart w:id="94" w:name="_Toc91592936"/>
      <w:r w:rsidRPr="008F2455">
        <w:rPr>
          <w:rFonts w:hint="eastAsia"/>
        </w:rPr>
        <w:t>重复性使用无菌屏障系统的使用</w:t>
      </w:r>
      <w:bookmarkEnd w:id="93"/>
      <w:bookmarkEnd w:id="94"/>
    </w:p>
    <w:p w:rsidR="008F2455" w:rsidRDefault="008F2455" w:rsidP="008F2455">
      <w:pPr>
        <w:pStyle w:val="affff6"/>
        <w:ind w:firstLine="420"/>
      </w:pPr>
      <w:r w:rsidRPr="008F2455">
        <w:rPr>
          <w:rFonts w:hint="eastAsia"/>
        </w:rPr>
        <w:t>除符合第6章所列的要求外，还应符合GB/T 19633.1-20XX中5.1.10和5.1.11的规定（如：装配、拆开、维护、修理和贮存）。</w:t>
      </w:r>
    </w:p>
    <w:p w:rsidR="008F2455" w:rsidRDefault="008F2455" w:rsidP="008F2455">
      <w:pPr>
        <w:pStyle w:val="afffffffffff3"/>
        <w:ind w:leftChars="202" w:left="592" w:hanging="168"/>
        <w:rPr>
          <w:rFonts w:hAnsi="宋体"/>
        </w:rPr>
      </w:pPr>
      <w:r w:rsidRPr="008F2455">
        <w:rPr>
          <w:rFonts w:ascii="黑体" w:eastAsia="黑体" w:hAnsi="黑体" w:hint="eastAsia"/>
        </w:rPr>
        <w:t>注：</w:t>
      </w:r>
      <w:r w:rsidRPr="008F2455">
        <w:rPr>
          <w:rFonts w:hAnsi="宋体"/>
        </w:rPr>
        <w:t>重复性使用容器的其他指南见YY/T 0698.8</w:t>
      </w:r>
      <w:r w:rsidRPr="008F2455">
        <w:rPr>
          <w:rFonts w:hAnsi="宋体" w:hint="eastAsia"/>
        </w:rPr>
        <w:t>、</w:t>
      </w:r>
      <w:r w:rsidRPr="008F2455">
        <w:rPr>
          <w:rFonts w:hAnsi="宋体"/>
        </w:rPr>
        <w:t>DIN 58953-9和ANSI/AAMI ST 77。重复性使用织物的其他指南见YY/T 0506.1和ANSI/AAMI ST 65。</w:t>
      </w:r>
    </w:p>
    <w:p w:rsidR="008F2455" w:rsidRDefault="008F2455" w:rsidP="008F2455">
      <w:pPr>
        <w:pStyle w:val="affc"/>
        <w:spacing w:before="312" w:after="312"/>
      </w:pPr>
      <w:bookmarkStart w:id="95" w:name="_Toc91592925"/>
      <w:bookmarkStart w:id="96" w:name="_Toc91592937"/>
      <w:proofErr w:type="gramStart"/>
      <w:r>
        <w:rPr>
          <w:rFonts w:hint="eastAsia"/>
        </w:rPr>
        <w:t>无菌液路包装</w:t>
      </w:r>
      <w:bookmarkEnd w:id="95"/>
      <w:bookmarkEnd w:id="96"/>
      <w:proofErr w:type="gramEnd"/>
    </w:p>
    <w:p w:rsidR="008F2455" w:rsidRPr="008F2455" w:rsidRDefault="008F2455" w:rsidP="008F2455">
      <w:pPr>
        <w:pStyle w:val="affff6"/>
        <w:ind w:firstLine="420"/>
      </w:pPr>
      <w:r w:rsidRPr="008F2455">
        <w:rPr>
          <w:rFonts w:hint="eastAsia"/>
        </w:rPr>
        <w:t>无菌液路组件的装配和闭合应满足第5章和第6章的要求。</w:t>
      </w:r>
    </w:p>
    <w:p w:rsidR="008F2455" w:rsidRDefault="008F2455" w:rsidP="00954AA4">
      <w:pPr>
        <w:pStyle w:val="afff2"/>
        <w:numPr>
          <w:ilvl w:val="0"/>
          <w:numId w:val="0"/>
        </w:numPr>
        <w:ind w:left="737" w:hanging="374"/>
      </w:pPr>
    </w:p>
    <w:p w:rsidR="00954AA4" w:rsidRDefault="00954AA4" w:rsidP="00954AA4">
      <w:pPr>
        <w:pStyle w:val="affff6"/>
        <w:ind w:firstLine="420"/>
        <w:sectPr w:rsidR="00954AA4" w:rsidSect="00790CA3">
          <w:pgSz w:w="11906" w:h="16838" w:code="9"/>
          <w:pgMar w:top="2410" w:right="1134" w:bottom="1134" w:left="1134" w:header="1418" w:footer="1134" w:gutter="284"/>
          <w:pgNumType w:start="1"/>
          <w:cols w:space="425"/>
          <w:formProt w:val="0"/>
          <w:docGrid w:type="lines" w:linePitch="312"/>
        </w:sectPr>
      </w:pPr>
    </w:p>
    <w:p w:rsidR="00954AA4" w:rsidRDefault="00954AA4" w:rsidP="00954AA4">
      <w:pPr>
        <w:pStyle w:val="af8"/>
        <w:rPr>
          <w:vanish w:val="0"/>
        </w:rPr>
      </w:pPr>
      <w:bookmarkStart w:id="97" w:name="BookMark5"/>
      <w:bookmarkEnd w:id="19"/>
    </w:p>
    <w:p w:rsidR="00954AA4" w:rsidRDefault="00954AA4" w:rsidP="00954AA4">
      <w:pPr>
        <w:pStyle w:val="afe"/>
        <w:rPr>
          <w:vanish w:val="0"/>
        </w:rPr>
      </w:pPr>
    </w:p>
    <w:p w:rsidR="00954AA4" w:rsidRDefault="00954AA4" w:rsidP="00954AA4">
      <w:pPr>
        <w:pStyle w:val="aff3"/>
        <w:spacing w:before="78" w:after="156"/>
      </w:pPr>
      <w:r>
        <w:br/>
      </w:r>
      <w:bookmarkStart w:id="98" w:name="_Toc91592926"/>
      <w:bookmarkStart w:id="99" w:name="_Toc91592938"/>
      <w:r>
        <w:rPr>
          <w:rFonts w:hint="eastAsia"/>
        </w:rPr>
        <w:t>（资料性）</w:t>
      </w:r>
      <w:r>
        <w:br/>
      </w:r>
      <w:r>
        <w:rPr>
          <w:rFonts w:hint="eastAsia"/>
        </w:rPr>
        <w:t>过程开发</w:t>
      </w:r>
      <w:bookmarkEnd w:id="98"/>
      <w:bookmarkEnd w:id="99"/>
    </w:p>
    <w:p w:rsidR="00954AA4" w:rsidRDefault="00954AA4" w:rsidP="00954AA4">
      <w:pPr>
        <w:pStyle w:val="affff6"/>
        <w:ind w:firstLine="420"/>
      </w:pPr>
      <w:r>
        <w:rPr>
          <w:rFonts w:hint="eastAsia"/>
        </w:rPr>
        <w:tab/>
        <w:t>过程开发不属于过程确认的正式范畴，宜被认为是成型和密封的组成部分。过程开发或过程设计需得到评定以识别和评价：</w:t>
      </w:r>
    </w:p>
    <w:p w:rsidR="00954AA4" w:rsidRDefault="00954AA4" w:rsidP="00954AA4">
      <w:pPr>
        <w:pStyle w:val="affff6"/>
        <w:ind w:firstLine="420"/>
      </w:pPr>
      <w:r>
        <w:rPr>
          <w:rFonts w:hint="eastAsia"/>
        </w:rPr>
        <w:tab/>
        <w:t>——要求的过程要素（如：密封设备、传送带、成型设备、装配工具等）；</w:t>
      </w:r>
    </w:p>
    <w:p w:rsidR="00954AA4" w:rsidRDefault="00954AA4" w:rsidP="00954AA4">
      <w:pPr>
        <w:pStyle w:val="affff6"/>
        <w:ind w:firstLine="420"/>
      </w:pPr>
      <w:r>
        <w:rPr>
          <w:rFonts w:hint="eastAsia"/>
        </w:rPr>
        <w:tab/>
        <w:t>——要监视的过程变量和特性，及其阈值、偏差或状态，需要控制这些阈值、偏差或状态以产生所需的过程输出；</w:t>
      </w:r>
    </w:p>
    <w:p w:rsidR="00954AA4" w:rsidRDefault="00954AA4" w:rsidP="00954AA4">
      <w:pPr>
        <w:pStyle w:val="affff6"/>
        <w:ind w:firstLine="420"/>
      </w:pPr>
      <w:r>
        <w:rPr>
          <w:rFonts w:hint="eastAsia"/>
        </w:rPr>
        <w:tab/>
        <w:t>——需要控制过程变量满足已建立的参数要求（如：运行范围、设定及公差要求）。</w:t>
      </w:r>
    </w:p>
    <w:p w:rsidR="00954AA4" w:rsidRDefault="00954AA4" w:rsidP="00954AA4">
      <w:pPr>
        <w:pStyle w:val="affff6"/>
        <w:ind w:firstLine="420"/>
      </w:pPr>
      <w:r>
        <w:rPr>
          <w:rFonts w:hint="eastAsia"/>
        </w:rPr>
        <w:tab/>
        <w:t>进行过程评定是为了建立适当和必要的过程上下限，以及期望的正常运行条件，以达到稳定的过程能力，确保持续生产出预期的过程输出。这些过程极限宜足以远离失败条件或边界条件。采用以下技术会有助于选择最佳过程参数窗口，即绘制出对应于不同条件下的密封强度曲线，并附有相应的密封结果的外观实物。</w:t>
      </w:r>
    </w:p>
    <w:p w:rsidR="00954AA4" w:rsidRDefault="00954AA4" w:rsidP="00954AA4">
      <w:pPr>
        <w:pStyle w:val="affff6"/>
        <w:ind w:firstLine="420"/>
      </w:pPr>
      <w:r>
        <w:rPr>
          <w:rFonts w:hint="eastAsia"/>
        </w:rPr>
        <w:tab/>
        <w:t>潜在的故障模式和作用水平对过程影响最大，宜对其加以识别和追溯（故障模式及其作用分析、原因及其作用分析）。</w:t>
      </w:r>
    </w:p>
    <w:p w:rsidR="00954AA4" w:rsidRDefault="00954AA4" w:rsidP="00954AA4">
      <w:pPr>
        <w:pStyle w:val="affff6"/>
        <w:ind w:firstLine="420"/>
      </w:pPr>
      <w:r>
        <w:rPr>
          <w:rFonts w:hint="eastAsia"/>
        </w:rPr>
        <w:tab/>
        <w:t>宜使用具有统计意义的有效技术，如筛选试验和统计学设计的试验，来使过程得到优化。</w:t>
      </w:r>
    </w:p>
    <w:p w:rsidR="00954AA4" w:rsidRDefault="00954AA4" w:rsidP="00954AA4">
      <w:pPr>
        <w:pStyle w:val="affff6"/>
        <w:ind w:firstLine="420"/>
      </w:pPr>
      <w:r>
        <w:rPr>
          <w:rFonts w:hint="eastAsia"/>
        </w:rPr>
        <w:tab/>
        <w:t>被评价的过程变量包括，但不限于以下：</w:t>
      </w:r>
    </w:p>
    <w:p w:rsidR="00954AA4" w:rsidRDefault="00954AA4" w:rsidP="00954AA4">
      <w:pPr>
        <w:pStyle w:val="affff6"/>
        <w:ind w:firstLine="420"/>
      </w:pPr>
      <w:r>
        <w:rPr>
          <w:rFonts w:hint="eastAsia"/>
        </w:rPr>
        <w:tab/>
        <w:t>——温度；</w:t>
      </w:r>
    </w:p>
    <w:p w:rsidR="00954AA4" w:rsidRDefault="00954AA4" w:rsidP="00954AA4">
      <w:pPr>
        <w:pStyle w:val="affff6"/>
        <w:ind w:firstLine="420"/>
      </w:pPr>
      <w:r>
        <w:rPr>
          <w:rFonts w:hint="eastAsia"/>
        </w:rPr>
        <w:tab/>
        <w:t>——传导压力；</w:t>
      </w:r>
    </w:p>
    <w:p w:rsidR="00954AA4" w:rsidRDefault="00954AA4" w:rsidP="00954AA4">
      <w:pPr>
        <w:pStyle w:val="affff6"/>
        <w:ind w:firstLine="420"/>
      </w:pPr>
      <w:r>
        <w:rPr>
          <w:rFonts w:hint="eastAsia"/>
        </w:rPr>
        <w:tab/>
        <w:t>——停滞时间（流水线速度）；</w:t>
      </w:r>
    </w:p>
    <w:p w:rsidR="00954AA4" w:rsidRDefault="00954AA4" w:rsidP="00954AA4">
      <w:pPr>
        <w:pStyle w:val="affff6"/>
        <w:ind w:firstLine="420"/>
      </w:pPr>
      <w:r>
        <w:rPr>
          <w:rFonts w:hint="eastAsia"/>
        </w:rPr>
        <w:tab/>
        <w:t>——真空度；</w:t>
      </w:r>
    </w:p>
    <w:p w:rsidR="00954AA4" w:rsidRDefault="00954AA4" w:rsidP="00954AA4">
      <w:pPr>
        <w:pStyle w:val="affff6"/>
        <w:ind w:firstLine="420"/>
      </w:pPr>
      <w:r>
        <w:rPr>
          <w:rFonts w:hint="eastAsia"/>
        </w:rPr>
        <w:tab/>
        <w:t>——能量水平/频率（射频/超声波）；</w:t>
      </w:r>
    </w:p>
    <w:p w:rsidR="00954AA4" w:rsidRDefault="00954AA4" w:rsidP="00954AA4">
      <w:pPr>
        <w:pStyle w:val="affff6"/>
        <w:ind w:firstLine="420"/>
      </w:pPr>
      <w:r>
        <w:rPr>
          <w:rFonts w:hint="eastAsia"/>
        </w:rPr>
        <w:tab/>
        <w:t>——盖式闭合系统的扭矩极限。</w:t>
      </w:r>
    </w:p>
    <w:p w:rsidR="00954AA4" w:rsidRPr="00954AA4" w:rsidRDefault="00954AA4" w:rsidP="00954AA4">
      <w:pPr>
        <w:pStyle w:val="affff6"/>
        <w:ind w:firstLine="420"/>
      </w:pPr>
      <w:r>
        <w:rPr>
          <w:rFonts w:hint="eastAsia"/>
        </w:rPr>
        <w:t>所选的指定的过程变量，应能使它们得到控制并能生产出满足既定设计规范的无菌屏障系统和包装系统。</w:t>
      </w:r>
    </w:p>
    <w:p w:rsidR="00954AA4" w:rsidRPr="00954AA4" w:rsidRDefault="00954AA4" w:rsidP="00954AA4">
      <w:pPr>
        <w:pStyle w:val="affff6"/>
        <w:ind w:firstLine="420"/>
      </w:pPr>
    </w:p>
    <w:p w:rsidR="00954AA4" w:rsidRDefault="00954AA4" w:rsidP="00954AA4">
      <w:pPr>
        <w:pStyle w:val="affff6"/>
        <w:ind w:firstLine="420"/>
      </w:pPr>
    </w:p>
    <w:p w:rsidR="00954AA4" w:rsidRDefault="00954AA4" w:rsidP="00954AA4">
      <w:pPr>
        <w:pStyle w:val="affff6"/>
        <w:ind w:firstLine="420"/>
      </w:pPr>
    </w:p>
    <w:p w:rsidR="00954AA4" w:rsidRDefault="00954AA4" w:rsidP="00954AA4">
      <w:pPr>
        <w:pStyle w:val="affff6"/>
        <w:ind w:firstLine="420"/>
        <w:sectPr w:rsidR="00954AA4" w:rsidSect="00954AA4">
          <w:pgSz w:w="11906" w:h="16838" w:code="9"/>
          <w:pgMar w:top="2410" w:right="1134" w:bottom="1134" w:left="1134" w:header="1418" w:footer="1134" w:gutter="284"/>
          <w:cols w:space="425"/>
          <w:formProt w:val="0"/>
          <w:docGrid w:type="lines" w:linePitch="312"/>
        </w:sectPr>
      </w:pPr>
      <w:bookmarkStart w:id="100" w:name="BookMark6"/>
      <w:bookmarkEnd w:id="97"/>
    </w:p>
    <w:p w:rsidR="00954AA4" w:rsidRDefault="00954AA4" w:rsidP="00954AA4">
      <w:pPr>
        <w:pStyle w:val="affffd"/>
        <w:spacing w:before="124" w:after="156"/>
      </w:pPr>
      <w:bookmarkStart w:id="101" w:name="_Toc91592927"/>
      <w:bookmarkStart w:id="102" w:name="_Toc91592939"/>
      <w:r w:rsidRPr="00954AA4">
        <w:rPr>
          <w:rFonts w:hint="eastAsia"/>
          <w:spacing w:val="105"/>
        </w:rPr>
        <w:lastRenderedPageBreak/>
        <w:t>参考文</w:t>
      </w:r>
      <w:r>
        <w:rPr>
          <w:rFonts w:hint="eastAsia"/>
        </w:rPr>
        <w:t>献</w:t>
      </w:r>
      <w:bookmarkEnd w:id="101"/>
      <w:bookmarkEnd w:id="102"/>
    </w:p>
    <w:p w:rsidR="00954AA4" w:rsidRDefault="00954AA4" w:rsidP="00954AA4">
      <w:pPr>
        <w:widowControl/>
        <w:tabs>
          <w:tab w:val="center" w:pos="4201"/>
          <w:tab w:val="right" w:leader="dot" w:pos="9298"/>
        </w:tabs>
        <w:autoSpaceDE w:val="0"/>
        <w:autoSpaceDN w:val="0"/>
        <w:ind w:firstLineChars="200" w:firstLine="420"/>
        <w:rPr>
          <w:kern w:val="0"/>
          <w:szCs w:val="20"/>
        </w:rPr>
      </w:pPr>
      <w:r>
        <w:rPr>
          <w:kern w:val="0"/>
          <w:szCs w:val="20"/>
        </w:rPr>
        <w:t xml:space="preserve">[1] GB/T 450 </w:t>
      </w:r>
      <w:r>
        <w:rPr>
          <w:kern w:val="0"/>
          <w:szCs w:val="20"/>
        </w:rPr>
        <w:t>纸和纸板</w:t>
      </w:r>
      <w:r>
        <w:rPr>
          <w:kern w:val="0"/>
          <w:szCs w:val="20"/>
        </w:rPr>
        <w:t xml:space="preserve"> </w:t>
      </w:r>
      <w:r>
        <w:rPr>
          <w:kern w:val="0"/>
          <w:szCs w:val="20"/>
        </w:rPr>
        <w:t>试样的采取及试样纵横向、正反面的测定（</w:t>
      </w:r>
      <w:r>
        <w:rPr>
          <w:color w:val="000000"/>
        </w:rPr>
        <w:t>GB/T 450-2008 MOD</w:t>
      </w:r>
      <w:r>
        <w:rPr>
          <w:color w:val="00B0F0"/>
        </w:rPr>
        <w:t xml:space="preserve"> </w:t>
      </w:r>
      <w:r>
        <w:rPr>
          <w:kern w:val="0"/>
          <w:szCs w:val="20"/>
        </w:rPr>
        <w:t>ISO 186:2002</w:t>
      </w:r>
      <w:r>
        <w:rPr>
          <w:kern w:val="0"/>
          <w:szCs w:val="20"/>
        </w:rPr>
        <w:t>）</w:t>
      </w:r>
    </w:p>
    <w:p w:rsidR="00954AA4" w:rsidRDefault="00954AA4" w:rsidP="00954AA4">
      <w:pPr>
        <w:widowControl/>
        <w:tabs>
          <w:tab w:val="center" w:pos="4201"/>
          <w:tab w:val="right" w:leader="dot" w:pos="9298"/>
        </w:tabs>
        <w:autoSpaceDE w:val="0"/>
        <w:autoSpaceDN w:val="0"/>
        <w:ind w:firstLineChars="200" w:firstLine="420"/>
        <w:rPr>
          <w:kern w:val="0"/>
          <w:szCs w:val="20"/>
        </w:rPr>
      </w:pPr>
      <w:r>
        <w:rPr>
          <w:kern w:val="0"/>
          <w:szCs w:val="20"/>
        </w:rPr>
        <w:t xml:space="preserve">[2] GB/T 2828.1 </w:t>
      </w:r>
      <w:r>
        <w:rPr>
          <w:kern w:val="0"/>
          <w:szCs w:val="20"/>
        </w:rPr>
        <w:t>计数抽样检验程序</w:t>
      </w:r>
      <w:r>
        <w:rPr>
          <w:kern w:val="0"/>
          <w:szCs w:val="20"/>
        </w:rPr>
        <w:t xml:space="preserve"> </w:t>
      </w:r>
      <w:r>
        <w:rPr>
          <w:kern w:val="0"/>
          <w:szCs w:val="20"/>
        </w:rPr>
        <w:t>第</w:t>
      </w:r>
      <w:r>
        <w:rPr>
          <w:kern w:val="0"/>
          <w:szCs w:val="20"/>
        </w:rPr>
        <w:t>1</w:t>
      </w:r>
      <w:r>
        <w:rPr>
          <w:kern w:val="0"/>
          <w:szCs w:val="20"/>
        </w:rPr>
        <w:t>部分：按接收质量限（</w:t>
      </w:r>
      <w:r>
        <w:rPr>
          <w:kern w:val="0"/>
          <w:szCs w:val="20"/>
        </w:rPr>
        <w:t>AQL</w:t>
      </w:r>
      <w:r>
        <w:rPr>
          <w:kern w:val="0"/>
          <w:szCs w:val="20"/>
        </w:rPr>
        <w:t>）检索的逐批检验抽样计划</w:t>
      </w:r>
      <w:r>
        <w:rPr>
          <w:kern w:val="0"/>
          <w:szCs w:val="20"/>
        </w:rPr>
        <w:t xml:space="preserve"> </w:t>
      </w:r>
      <w:r>
        <w:rPr>
          <w:kern w:val="0"/>
          <w:szCs w:val="20"/>
        </w:rPr>
        <w:t>（</w:t>
      </w:r>
      <w:r>
        <w:rPr>
          <w:color w:val="000000"/>
        </w:rPr>
        <w:t>GB/T 2828.1-2012 IDT</w:t>
      </w:r>
      <w:r>
        <w:rPr>
          <w:color w:val="00B0F0"/>
        </w:rPr>
        <w:t xml:space="preserve"> </w:t>
      </w:r>
      <w:r>
        <w:rPr>
          <w:kern w:val="0"/>
          <w:szCs w:val="20"/>
        </w:rPr>
        <w:t>ISO 2859-1:1999</w:t>
      </w:r>
      <w:r>
        <w:rPr>
          <w:kern w:val="0"/>
          <w:szCs w:val="20"/>
        </w:rPr>
        <w:t>）</w:t>
      </w:r>
    </w:p>
    <w:p w:rsidR="00954AA4" w:rsidRDefault="00954AA4" w:rsidP="00954AA4">
      <w:pPr>
        <w:widowControl/>
        <w:tabs>
          <w:tab w:val="center" w:pos="4201"/>
          <w:tab w:val="right" w:leader="dot" w:pos="9298"/>
        </w:tabs>
        <w:autoSpaceDE w:val="0"/>
        <w:autoSpaceDN w:val="0"/>
        <w:ind w:firstLineChars="200" w:firstLine="420"/>
        <w:rPr>
          <w:kern w:val="0"/>
          <w:szCs w:val="20"/>
        </w:rPr>
      </w:pPr>
      <w:r>
        <w:rPr>
          <w:kern w:val="0"/>
          <w:szCs w:val="20"/>
        </w:rPr>
        <w:t xml:space="preserve">[3] GB/T 19001 </w:t>
      </w:r>
      <w:r>
        <w:rPr>
          <w:kern w:val="0"/>
          <w:szCs w:val="20"/>
        </w:rPr>
        <w:t>质量管理体系</w:t>
      </w:r>
      <w:r>
        <w:rPr>
          <w:kern w:val="0"/>
          <w:szCs w:val="20"/>
        </w:rPr>
        <w:t xml:space="preserve"> </w:t>
      </w:r>
      <w:r>
        <w:rPr>
          <w:kern w:val="0"/>
          <w:szCs w:val="20"/>
        </w:rPr>
        <w:t>要求</w:t>
      </w:r>
      <w:r>
        <w:rPr>
          <w:kern w:val="0"/>
          <w:szCs w:val="20"/>
        </w:rPr>
        <w:t xml:space="preserve"> (</w:t>
      </w:r>
      <w:r>
        <w:t xml:space="preserve">GB/T 19001-2016 IDT </w:t>
      </w:r>
      <w:r>
        <w:rPr>
          <w:kern w:val="0"/>
          <w:szCs w:val="20"/>
        </w:rPr>
        <w:t>ISO 9001:2015)</w:t>
      </w:r>
    </w:p>
    <w:p w:rsidR="00954AA4" w:rsidRDefault="00954AA4" w:rsidP="00954AA4">
      <w:pPr>
        <w:widowControl/>
        <w:tabs>
          <w:tab w:val="center" w:pos="4201"/>
          <w:tab w:val="right" w:leader="dot" w:pos="9298"/>
        </w:tabs>
        <w:autoSpaceDE w:val="0"/>
        <w:autoSpaceDN w:val="0"/>
        <w:ind w:firstLineChars="200" w:firstLine="420"/>
        <w:rPr>
          <w:strike/>
          <w:kern w:val="0"/>
          <w:szCs w:val="20"/>
        </w:rPr>
      </w:pPr>
      <w:r>
        <w:rPr>
          <w:kern w:val="0"/>
          <w:szCs w:val="20"/>
        </w:rPr>
        <w:t xml:space="preserve">[4] </w:t>
      </w:r>
      <w:r>
        <w:rPr>
          <w:rFonts w:hint="eastAsia"/>
          <w:kern w:val="0"/>
          <w:szCs w:val="20"/>
        </w:rPr>
        <w:t>ISO</w:t>
      </w:r>
      <w:r>
        <w:rPr>
          <w:kern w:val="0"/>
          <w:szCs w:val="20"/>
        </w:rPr>
        <w:t xml:space="preserve"> 11139:2018</w:t>
      </w:r>
      <w:r>
        <w:rPr>
          <w:kern w:val="0"/>
        </w:rPr>
        <w:t xml:space="preserve">, </w:t>
      </w:r>
      <w:r>
        <w:rPr>
          <w:i/>
          <w:iCs/>
          <w:kern w:val="0"/>
          <w:szCs w:val="20"/>
        </w:rPr>
        <w:t>Sterilization of health care products — Vocabulary of terms used in sterilization</w:t>
      </w:r>
      <w:r>
        <w:rPr>
          <w:rFonts w:ascii="Cambria-Italic" w:hAnsi="Cambria-Italic"/>
          <w:i/>
          <w:iCs/>
          <w:color w:val="242021"/>
          <w:sz w:val="22"/>
          <w:szCs w:val="22"/>
        </w:rPr>
        <w:br/>
      </w:r>
      <w:r>
        <w:rPr>
          <w:rStyle w:val="fontstyle21"/>
        </w:rPr>
        <w:t>and related equipment and process standards</w:t>
      </w:r>
    </w:p>
    <w:p w:rsidR="00954AA4" w:rsidRDefault="00954AA4" w:rsidP="00954AA4">
      <w:pPr>
        <w:widowControl/>
        <w:tabs>
          <w:tab w:val="center" w:pos="4201"/>
          <w:tab w:val="right" w:leader="dot" w:pos="9298"/>
        </w:tabs>
        <w:autoSpaceDE w:val="0"/>
        <w:autoSpaceDN w:val="0"/>
        <w:ind w:firstLineChars="200" w:firstLine="420"/>
        <w:rPr>
          <w:kern w:val="0"/>
          <w:szCs w:val="20"/>
        </w:rPr>
      </w:pPr>
      <w:r>
        <w:rPr>
          <w:kern w:val="0"/>
          <w:szCs w:val="20"/>
        </w:rPr>
        <w:t xml:space="preserve">[5] YY/T 0287 </w:t>
      </w:r>
      <w:r>
        <w:rPr>
          <w:kern w:val="0"/>
          <w:szCs w:val="20"/>
        </w:rPr>
        <w:t>医疗器械</w:t>
      </w:r>
      <w:r>
        <w:rPr>
          <w:kern w:val="0"/>
          <w:szCs w:val="20"/>
        </w:rPr>
        <w:t xml:space="preserve"> </w:t>
      </w:r>
      <w:r>
        <w:rPr>
          <w:kern w:val="0"/>
          <w:szCs w:val="20"/>
        </w:rPr>
        <w:t>质量管理体系</w:t>
      </w:r>
      <w:r>
        <w:rPr>
          <w:kern w:val="0"/>
          <w:szCs w:val="20"/>
        </w:rPr>
        <w:t xml:space="preserve"> </w:t>
      </w:r>
      <w:r>
        <w:rPr>
          <w:kern w:val="0"/>
          <w:szCs w:val="20"/>
        </w:rPr>
        <w:t>用于法规的要求</w:t>
      </w:r>
      <w:r>
        <w:rPr>
          <w:color w:val="000000"/>
          <w:kern w:val="0"/>
          <w:szCs w:val="20"/>
        </w:rPr>
        <w:t>（</w:t>
      </w:r>
      <w:r>
        <w:rPr>
          <w:color w:val="000000"/>
        </w:rPr>
        <w:t>YY/T 0287-2017 IDT</w:t>
      </w:r>
      <w:r>
        <w:rPr>
          <w:color w:val="00B0F0"/>
        </w:rPr>
        <w:t xml:space="preserve"> </w:t>
      </w:r>
      <w:r>
        <w:rPr>
          <w:kern w:val="0"/>
          <w:szCs w:val="20"/>
        </w:rPr>
        <w:t>ISO13485:2016</w:t>
      </w:r>
      <w:r>
        <w:rPr>
          <w:kern w:val="0"/>
          <w:szCs w:val="20"/>
        </w:rPr>
        <w:t>）</w:t>
      </w:r>
    </w:p>
    <w:p w:rsidR="00954AA4" w:rsidRDefault="00954AA4" w:rsidP="00954AA4">
      <w:pPr>
        <w:widowControl/>
        <w:tabs>
          <w:tab w:val="center" w:pos="4201"/>
          <w:tab w:val="right" w:leader="dot" w:pos="9298"/>
        </w:tabs>
        <w:autoSpaceDE w:val="0"/>
        <w:autoSpaceDN w:val="0"/>
        <w:ind w:firstLineChars="200" w:firstLine="420"/>
        <w:rPr>
          <w:kern w:val="0"/>
          <w:szCs w:val="20"/>
        </w:rPr>
      </w:pPr>
      <w:r>
        <w:rPr>
          <w:kern w:val="0"/>
          <w:szCs w:val="20"/>
        </w:rPr>
        <w:t xml:space="preserve">[6] </w:t>
      </w:r>
      <w:r>
        <w:rPr>
          <w:kern w:val="0"/>
          <w:szCs w:val="20"/>
        </w:rPr>
        <w:tab/>
        <w:t>ISO/TS 16775, Packaging for terminally steril</w:t>
      </w:r>
      <w:r>
        <w:rPr>
          <w:rFonts w:hint="eastAsia"/>
          <w:kern w:val="0"/>
          <w:szCs w:val="20"/>
        </w:rPr>
        <w:t>i</w:t>
      </w:r>
      <w:r>
        <w:rPr>
          <w:kern w:val="0"/>
          <w:szCs w:val="20"/>
        </w:rPr>
        <w:t>zed medi</w:t>
      </w:r>
      <w:r>
        <w:rPr>
          <w:rFonts w:hint="eastAsia"/>
          <w:kern w:val="0"/>
          <w:szCs w:val="20"/>
        </w:rPr>
        <w:t>c</w:t>
      </w:r>
      <w:r>
        <w:rPr>
          <w:kern w:val="0"/>
          <w:szCs w:val="20"/>
        </w:rPr>
        <w:t>al devices-Guidance on the application of ISO 11607-1 and ISO11607-2</w:t>
      </w:r>
    </w:p>
    <w:p w:rsidR="00954AA4" w:rsidRDefault="00954AA4" w:rsidP="00954AA4">
      <w:pPr>
        <w:widowControl/>
        <w:tabs>
          <w:tab w:val="center" w:pos="4201"/>
          <w:tab w:val="right" w:leader="dot" w:pos="9298"/>
        </w:tabs>
        <w:autoSpaceDE w:val="0"/>
        <w:autoSpaceDN w:val="0"/>
        <w:ind w:firstLineChars="200" w:firstLine="420"/>
        <w:rPr>
          <w:kern w:val="0"/>
          <w:szCs w:val="20"/>
        </w:rPr>
      </w:pPr>
      <w:r>
        <w:rPr>
          <w:kern w:val="0"/>
          <w:szCs w:val="20"/>
        </w:rPr>
        <w:t xml:space="preserve">[7] YY/T 0698.8 </w:t>
      </w:r>
      <w:r>
        <w:rPr>
          <w:kern w:val="0"/>
          <w:szCs w:val="20"/>
        </w:rPr>
        <w:t>最终灭菌医疗器械包装材料</w:t>
      </w:r>
      <w:r>
        <w:rPr>
          <w:kern w:val="0"/>
          <w:szCs w:val="20"/>
        </w:rPr>
        <w:t xml:space="preserve"> </w:t>
      </w:r>
      <w:r>
        <w:rPr>
          <w:kern w:val="0"/>
          <w:szCs w:val="20"/>
        </w:rPr>
        <w:t>第</w:t>
      </w:r>
      <w:r>
        <w:rPr>
          <w:kern w:val="0"/>
          <w:szCs w:val="20"/>
        </w:rPr>
        <w:t>8</w:t>
      </w:r>
      <w:r>
        <w:rPr>
          <w:kern w:val="0"/>
          <w:szCs w:val="20"/>
        </w:rPr>
        <w:t>部分：蒸汽灭菌器用重复性使用灭菌容器</w:t>
      </w:r>
      <w:r>
        <w:rPr>
          <w:kern w:val="0"/>
          <w:szCs w:val="20"/>
        </w:rPr>
        <w:t xml:space="preserve"> </w:t>
      </w:r>
      <w:r>
        <w:rPr>
          <w:kern w:val="0"/>
          <w:szCs w:val="20"/>
        </w:rPr>
        <w:t>要求和试验方法</w:t>
      </w:r>
    </w:p>
    <w:p w:rsidR="00954AA4" w:rsidRDefault="00954AA4" w:rsidP="00954AA4">
      <w:pPr>
        <w:widowControl/>
        <w:tabs>
          <w:tab w:val="center" w:pos="4201"/>
          <w:tab w:val="right" w:leader="dot" w:pos="9298"/>
        </w:tabs>
        <w:autoSpaceDE w:val="0"/>
        <w:autoSpaceDN w:val="0"/>
        <w:ind w:firstLineChars="200" w:firstLine="420"/>
      </w:pPr>
      <w:r>
        <w:rPr>
          <w:kern w:val="0"/>
          <w:szCs w:val="20"/>
        </w:rPr>
        <w:t xml:space="preserve">[8] </w:t>
      </w:r>
      <w:r>
        <w:t xml:space="preserve">YY/T 0506.1 </w:t>
      </w:r>
      <w:r>
        <w:t>病人、医护人员和器械用手术单、手术衣和洁净服</w:t>
      </w:r>
      <w:r>
        <w:t xml:space="preserve"> </w:t>
      </w:r>
      <w:r>
        <w:t>第</w:t>
      </w:r>
      <w:r>
        <w:t>1</w:t>
      </w:r>
      <w:r>
        <w:t>部分：制造厂、处理厂和产品的通用要求（</w:t>
      </w:r>
      <w:r>
        <w:t>YY/T 0506.1-2005 MOD EN 13795-1:2002</w:t>
      </w:r>
      <w:r>
        <w:t>）</w:t>
      </w:r>
    </w:p>
    <w:p w:rsidR="00954AA4" w:rsidRDefault="00954AA4" w:rsidP="00954AA4">
      <w:pPr>
        <w:widowControl/>
        <w:tabs>
          <w:tab w:val="center" w:pos="4201"/>
          <w:tab w:val="right" w:leader="dot" w:pos="9298"/>
        </w:tabs>
        <w:autoSpaceDE w:val="0"/>
        <w:autoSpaceDN w:val="0"/>
        <w:ind w:firstLineChars="200" w:firstLine="420"/>
        <w:rPr>
          <w:kern w:val="0"/>
          <w:szCs w:val="20"/>
        </w:rPr>
      </w:pPr>
      <w:r>
        <w:rPr>
          <w:kern w:val="0"/>
          <w:szCs w:val="20"/>
        </w:rPr>
        <w:t>[9] ANSI/AAMI ST65, Processing of reusable surgical testiles for use in health care facilities</w:t>
      </w:r>
    </w:p>
    <w:p w:rsidR="00954AA4" w:rsidRDefault="00954AA4" w:rsidP="00954AA4">
      <w:pPr>
        <w:widowControl/>
        <w:tabs>
          <w:tab w:val="center" w:pos="4201"/>
          <w:tab w:val="right" w:leader="dot" w:pos="9298"/>
        </w:tabs>
        <w:autoSpaceDE w:val="0"/>
        <w:autoSpaceDN w:val="0"/>
        <w:ind w:firstLineChars="200" w:firstLine="420"/>
        <w:rPr>
          <w:kern w:val="0"/>
          <w:szCs w:val="20"/>
        </w:rPr>
      </w:pPr>
      <w:r>
        <w:rPr>
          <w:kern w:val="0"/>
          <w:szCs w:val="20"/>
        </w:rPr>
        <w:t>[10]</w:t>
      </w:r>
      <w:r>
        <w:rPr>
          <w:kern w:val="0"/>
          <w:szCs w:val="20"/>
        </w:rPr>
        <w:tab/>
        <w:t>ANSI/AAMI ST77, Containment devices for resuable medical device sterilization</w:t>
      </w:r>
    </w:p>
    <w:p w:rsidR="00954AA4" w:rsidRDefault="00954AA4" w:rsidP="00954AA4">
      <w:pPr>
        <w:widowControl/>
        <w:tabs>
          <w:tab w:val="center" w:pos="4201"/>
          <w:tab w:val="right" w:leader="dot" w:pos="9298"/>
        </w:tabs>
        <w:autoSpaceDE w:val="0"/>
        <w:autoSpaceDN w:val="0"/>
        <w:ind w:leftChars="50" w:left="105" w:firstLineChars="150" w:firstLine="315"/>
        <w:jc w:val="left"/>
        <w:rPr>
          <w:kern w:val="0"/>
          <w:szCs w:val="20"/>
        </w:rPr>
      </w:pPr>
      <w:r>
        <w:rPr>
          <w:kern w:val="0"/>
          <w:szCs w:val="20"/>
        </w:rPr>
        <w:t>[11] DIN 58953-7, Sterilization-Sterile Supply-Part 7: Use of sterialization paper, nonwoven wrapping material, paper bags and heat and self-sealable pouches and reels</w:t>
      </w:r>
    </w:p>
    <w:p w:rsidR="00954AA4" w:rsidRDefault="00954AA4" w:rsidP="00954AA4">
      <w:pPr>
        <w:widowControl/>
        <w:tabs>
          <w:tab w:val="center" w:pos="4201"/>
          <w:tab w:val="right" w:leader="dot" w:pos="9298"/>
        </w:tabs>
        <w:autoSpaceDE w:val="0"/>
        <w:autoSpaceDN w:val="0"/>
        <w:ind w:leftChars="50" w:left="105" w:firstLineChars="150" w:firstLine="315"/>
        <w:jc w:val="left"/>
        <w:rPr>
          <w:kern w:val="0"/>
          <w:szCs w:val="20"/>
        </w:rPr>
      </w:pPr>
      <w:r>
        <w:rPr>
          <w:kern w:val="0"/>
          <w:szCs w:val="20"/>
        </w:rPr>
        <w:t>[12] DIN 58953-8, Sterilization-Sterile Supply-Part 8: Logitics of sterile medical devices</w:t>
      </w:r>
    </w:p>
    <w:p w:rsidR="00954AA4" w:rsidRDefault="00954AA4" w:rsidP="00954AA4">
      <w:pPr>
        <w:widowControl/>
        <w:tabs>
          <w:tab w:val="center" w:pos="4201"/>
          <w:tab w:val="right" w:leader="dot" w:pos="9298"/>
        </w:tabs>
        <w:autoSpaceDE w:val="0"/>
        <w:autoSpaceDN w:val="0"/>
        <w:ind w:firstLineChars="200" w:firstLine="420"/>
        <w:rPr>
          <w:kern w:val="0"/>
          <w:szCs w:val="20"/>
        </w:rPr>
      </w:pPr>
      <w:r>
        <w:rPr>
          <w:kern w:val="0"/>
          <w:szCs w:val="20"/>
        </w:rPr>
        <w:t>[13] DIN 58953-9, Sterilization-Sterile Supply-Part 9: Handling of sterilization containers</w:t>
      </w:r>
    </w:p>
    <w:p w:rsidR="00954AA4" w:rsidRDefault="00954AA4" w:rsidP="00954AA4">
      <w:pPr>
        <w:widowControl/>
        <w:tabs>
          <w:tab w:val="center" w:pos="4201"/>
          <w:tab w:val="right" w:leader="dot" w:pos="9298"/>
        </w:tabs>
        <w:autoSpaceDE w:val="0"/>
        <w:autoSpaceDN w:val="0"/>
        <w:ind w:firstLineChars="200" w:firstLine="420"/>
        <w:rPr>
          <w:kern w:val="0"/>
          <w:szCs w:val="20"/>
        </w:rPr>
      </w:pPr>
      <w:r>
        <w:rPr>
          <w:kern w:val="0"/>
          <w:szCs w:val="20"/>
        </w:rPr>
        <w:t>[14] GAMP 5, Good Automated Manufacturing Practice: A Risk-Based Approach to Compliant GxP Computerized Systems Guide issued by International Society for Pharmaceutical Engineering ISPE</w:t>
      </w:r>
    </w:p>
    <w:p w:rsidR="00954AA4" w:rsidRDefault="00954AA4" w:rsidP="00954AA4">
      <w:pPr>
        <w:widowControl/>
        <w:tabs>
          <w:tab w:val="center" w:pos="4201"/>
          <w:tab w:val="right" w:leader="dot" w:pos="9298"/>
        </w:tabs>
        <w:autoSpaceDE w:val="0"/>
        <w:autoSpaceDN w:val="0"/>
        <w:ind w:firstLineChars="200" w:firstLine="420"/>
        <w:rPr>
          <w:kern w:val="0"/>
          <w:szCs w:val="20"/>
        </w:rPr>
      </w:pPr>
      <w:r>
        <w:rPr>
          <w:kern w:val="0"/>
          <w:szCs w:val="20"/>
        </w:rPr>
        <w:t xml:space="preserve">[15] </w:t>
      </w:r>
      <w:r>
        <w:rPr>
          <w:kern w:val="0"/>
          <w:szCs w:val="20"/>
        </w:rPr>
        <w:tab/>
        <w:t>ANSI/AAMI ST90, Processing of health care products-Quality management systems for processing in health care facilities</w:t>
      </w:r>
    </w:p>
    <w:p w:rsidR="00954AA4" w:rsidRDefault="00954AA4" w:rsidP="00954AA4">
      <w:pPr>
        <w:widowControl/>
        <w:tabs>
          <w:tab w:val="center" w:pos="4201"/>
          <w:tab w:val="right" w:leader="dot" w:pos="9298"/>
        </w:tabs>
        <w:autoSpaceDE w:val="0"/>
        <w:autoSpaceDN w:val="0"/>
        <w:ind w:firstLineChars="200" w:firstLine="420"/>
        <w:rPr>
          <w:kern w:val="0"/>
          <w:szCs w:val="20"/>
        </w:rPr>
      </w:pPr>
      <w:r>
        <w:rPr>
          <w:kern w:val="0"/>
          <w:szCs w:val="20"/>
        </w:rPr>
        <w:t xml:space="preserve">[16] YY/T 0316 </w:t>
      </w:r>
      <w:r>
        <w:rPr>
          <w:kern w:val="0"/>
          <w:szCs w:val="20"/>
        </w:rPr>
        <w:t>医疗器械</w:t>
      </w:r>
      <w:r>
        <w:rPr>
          <w:kern w:val="0"/>
          <w:szCs w:val="20"/>
        </w:rPr>
        <w:t xml:space="preserve"> </w:t>
      </w:r>
      <w:r>
        <w:rPr>
          <w:kern w:val="0"/>
          <w:szCs w:val="20"/>
        </w:rPr>
        <w:t>风险管理对医疗器械的应用</w:t>
      </w:r>
      <w:r>
        <w:rPr>
          <w:kern w:val="0"/>
          <w:szCs w:val="20"/>
        </w:rPr>
        <w:t xml:space="preserve"> </w:t>
      </w:r>
      <w:r>
        <w:rPr>
          <w:color w:val="000000"/>
          <w:kern w:val="0"/>
          <w:szCs w:val="20"/>
        </w:rPr>
        <w:t>（</w:t>
      </w:r>
      <w:r>
        <w:rPr>
          <w:color w:val="000000"/>
        </w:rPr>
        <w:t xml:space="preserve">YY/T 0316-2016 IDT </w:t>
      </w:r>
      <w:r>
        <w:rPr>
          <w:color w:val="000000"/>
          <w:kern w:val="0"/>
          <w:szCs w:val="20"/>
        </w:rPr>
        <w:t>IS</w:t>
      </w:r>
      <w:r>
        <w:rPr>
          <w:kern w:val="0"/>
          <w:szCs w:val="20"/>
        </w:rPr>
        <w:t>O 14971:2007</w:t>
      </w:r>
      <w:r>
        <w:rPr>
          <w:kern w:val="0"/>
          <w:szCs w:val="20"/>
        </w:rPr>
        <w:t>更正版）</w:t>
      </w:r>
    </w:p>
    <w:p w:rsidR="00954AA4" w:rsidRPr="00954AA4" w:rsidRDefault="00954AA4" w:rsidP="00954AA4">
      <w:pPr>
        <w:pStyle w:val="affff6"/>
        <w:ind w:firstLine="420"/>
      </w:pPr>
    </w:p>
    <w:p w:rsidR="00954AA4" w:rsidRDefault="00954AA4" w:rsidP="00954AA4">
      <w:pPr>
        <w:pStyle w:val="affff6"/>
        <w:ind w:firstLine="420"/>
      </w:pPr>
    </w:p>
    <w:p w:rsidR="00954AA4" w:rsidRPr="00954AA4" w:rsidRDefault="00954AA4" w:rsidP="00954AA4">
      <w:pPr>
        <w:pStyle w:val="affff6"/>
        <w:ind w:firstLine="420"/>
      </w:pPr>
    </w:p>
    <w:p w:rsidR="00954AA4" w:rsidRDefault="00954AA4" w:rsidP="00954AA4">
      <w:pPr>
        <w:pStyle w:val="affff6"/>
        <w:ind w:firstLine="420"/>
      </w:pPr>
    </w:p>
    <w:bookmarkEnd w:id="100"/>
    <w:p w:rsidR="00954AA4" w:rsidRDefault="00954AA4" w:rsidP="00954AA4">
      <w:pPr>
        <w:pStyle w:val="affff6"/>
        <w:ind w:firstLine="420"/>
      </w:pPr>
    </w:p>
    <w:p w:rsidR="00954AA4" w:rsidRPr="00954AA4" w:rsidRDefault="00AE58D0" w:rsidP="00AE58D0">
      <w:pPr>
        <w:pStyle w:val="affff6"/>
        <w:ind w:firstLineChars="0" w:firstLine="0"/>
        <w:jc w:val="center"/>
      </w:pPr>
      <w:bookmarkStart w:id="103"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3"/>
    </w:p>
    <w:sectPr w:rsidR="00954AA4" w:rsidRPr="00954AA4" w:rsidSect="00954AA4">
      <w:pgSz w:w="11906" w:h="16838" w:code="9"/>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4BF" w:rsidRDefault="00EA24BF" w:rsidP="00D86DB7">
      <w:r>
        <w:separator/>
      </w:r>
    </w:p>
    <w:p w:rsidR="00EA24BF" w:rsidRDefault="00EA24BF"/>
    <w:p w:rsidR="00EA24BF" w:rsidRDefault="00EA24BF"/>
  </w:endnote>
  <w:endnote w:type="continuationSeparator" w:id="0">
    <w:p w:rsidR="00EA24BF" w:rsidRDefault="00EA24BF" w:rsidP="00D86DB7">
      <w:r>
        <w:continuationSeparator/>
      </w:r>
    </w:p>
    <w:p w:rsidR="00EA24BF" w:rsidRDefault="00EA24BF"/>
    <w:p w:rsidR="00EA24BF" w:rsidRDefault="00EA24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Italic">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84A" w:rsidRDefault="0001784A">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84A" w:rsidRPr="00324EDD" w:rsidRDefault="0001784A"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84A" w:rsidRDefault="0001784A" w:rsidP="00D63276">
    <w:pPr>
      <w:pStyle w:val="affff3"/>
    </w:pPr>
    <w:r>
      <w:fldChar w:fldCharType="begin"/>
    </w:r>
    <w:r>
      <w:instrText>PAGE   \* MERGEFORMAT</w:instrText>
    </w:r>
    <w:r>
      <w:fldChar w:fldCharType="separate"/>
    </w:r>
    <w:r w:rsidR="008E7155" w:rsidRPr="008E7155">
      <w:rPr>
        <w:noProof/>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4BF" w:rsidRDefault="00EA24BF" w:rsidP="00D86DB7">
      <w:r>
        <w:separator/>
      </w:r>
    </w:p>
  </w:footnote>
  <w:footnote w:type="continuationSeparator" w:id="0">
    <w:p w:rsidR="00EA24BF" w:rsidRDefault="00EA24BF" w:rsidP="00D86DB7">
      <w:r>
        <w:continuationSeparator/>
      </w:r>
    </w:p>
    <w:p w:rsidR="00EA24BF" w:rsidRDefault="00EA24BF"/>
    <w:p w:rsidR="00EA24BF" w:rsidRDefault="00EA24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84A" w:rsidRPr="00E70388" w:rsidRDefault="0001784A"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84A" w:rsidRPr="00324EDD" w:rsidRDefault="0001784A"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84A" w:rsidRDefault="0001784A"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GB/T XXXXX—XXXX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84A" w:rsidRPr="00D84FA1" w:rsidRDefault="0001784A" w:rsidP="007C19E8">
    <w:pPr>
      <w:pStyle w:val="affffb"/>
      <w:spacing w:after="0"/>
    </w:pPr>
    <w:r>
      <w:fldChar w:fldCharType="begin"/>
    </w:r>
    <w:r>
      <w:instrText xml:space="preserve"> STYLEREF  标准文件_文件编号  \* MERGEFORMAT </w:instrText>
    </w:r>
    <w:r>
      <w:fldChar w:fldCharType="separate"/>
    </w:r>
    <w:r w:rsidR="008E7155">
      <w:t>GB/T 19633.2</w:t>
    </w:r>
    <w:r w:rsidR="008E7155">
      <w:t>—</w:t>
    </w:r>
    <w:r w:rsidR="008E7155">
      <w:t>20XX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2827D5B"/>
    <w:multiLevelType w:val="multilevel"/>
    <w:tmpl w:val="22827D5B"/>
    <w:lvl w:ilvl="0">
      <w:start w:val="1"/>
      <w:numFmt w:val="decimal"/>
      <w:suff w:val="nothing"/>
      <w:lvlText w:val="注%1："/>
      <w:lvlJc w:val="left"/>
      <w:pPr>
        <w:ind w:left="590" w:hanging="448"/>
      </w:pPr>
      <w:rPr>
        <w:rFonts w:ascii="黑体" w:eastAsia="黑体" w:hint="eastAsia"/>
        <w:b w:val="0"/>
        <w:i w:val="0"/>
        <w:sz w:val="18"/>
        <w:szCs w:val="18"/>
        <w:vertAlign w:val="baseline"/>
        <w:lang w:val="en-US"/>
      </w:rPr>
    </w:lvl>
    <w:lvl w:ilvl="1">
      <w:start w:val="1"/>
      <w:numFmt w:val="lowerLetter"/>
      <w:lvlText w:val="%2)"/>
      <w:lvlJc w:val="left"/>
      <w:pPr>
        <w:tabs>
          <w:tab w:val="num" w:pos="38"/>
        </w:tabs>
        <w:ind w:left="1030" w:hanging="629"/>
      </w:pPr>
      <w:rPr>
        <w:rFonts w:hint="eastAsia"/>
        <w:vertAlign w:val="baseline"/>
      </w:rPr>
    </w:lvl>
    <w:lvl w:ilvl="2">
      <w:start w:val="1"/>
      <w:numFmt w:val="lowerRoman"/>
      <w:lvlText w:val="%3."/>
      <w:lvlJc w:val="right"/>
      <w:pPr>
        <w:tabs>
          <w:tab w:val="num" w:pos="38"/>
        </w:tabs>
        <w:ind w:left="1030" w:hanging="629"/>
      </w:pPr>
      <w:rPr>
        <w:rFonts w:hint="eastAsia"/>
        <w:vertAlign w:val="baseline"/>
      </w:rPr>
    </w:lvl>
    <w:lvl w:ilvl="3">
      <w:start w:val="1"/>
      <w:numFmt w:val="decimal"/>
      <w:lvlText w:val="%4."/>
      <w:lvlJc w:val="left"/>
      <w:pPr>
        <w:tabs>
          <w:tab w:val="num" w:pos="38"/>
        </w:tabs>
        <w:ind w:left="1030" w:hanging="629"/>
      </w:pPr>
      <w:rPr>
        <w:rFonts w:hint="eastAsia"/>
        <w:vertAlign w:val="baseline"/>
      </w:rPr>
    </w:lvl>
    <w:lvl w:ilvl="4">
      <w:start w:val="1"/>
      <w:numFmt w:val="lowerLetter"/>
      <w:lvlText w:val="%5)"/>
      <w:lvlJc w:val="left"/>
      <w:pPr>
        <w:tabs>
          <w:tab w:val="num" w:pos="38"/>
        </w:tabs>
        <w:ind w:left="1030" w:hanging="629"/>
      </w:pPr>
      <w:rPr>
        <w:rFonts w:hint="eastAsia"/>
        <w:vertAlign w:val="baseline"/>
      </w:rPr>
    </w:lvl>
    <w:lvl w:ilvl="5">
      <w:start w:val="1"/>
      <w:numFmt w:val="lowerRoman"/>
      <w:lvlText w:val="%6."/>
      <w:lvlJc w:val="right"/>
      <w:pPr>
        <w:tabs>
          <w:tab w:val="num" w:pos="38"/>
        </w:tabs>
        <w:ind w:left="1030" w:hanging="629"/>
      </w:pPr>
      <w:rPr>
        <w:rFonts w:hint="eastAsia"/>
        <w:vertAlign w:val="baseline"/>
      </w:rPr>
    </w:lvl>
    <w:lvl w:ilvl="6">
      <w:start w:val="1"/>
      <w:numFmt w:val="decimal"/>
      <w:lvlText w:val="%7."/>
      <w:lvlJc w:val="left"/>
      <w:pPr>
        <w:tabs>
          <w:tab w:val="num" w:pos="38"/>
        </w:tabs>
        <w:ind w:left="1030" w:hanging="629"/>
      </w:pPr>
      <w:rPr>
        <w:rFonts w:hint="eastAsia"/>
        <w:vertAlign w:val="baseline"/>
      </w:rPr>
    </w:lvl>
    <w:lvl w:ilvl="7">
      <w:start w:val="1"/>
      <w:numFmt w:val="lowerLetter"/>
      <w:lvlText w:val="%8)"/>
      <w:lvlJc w:val="left"/>
      <w:pPr>
        <w:tabs>
          <w:tab w:val="num" w:pos="38"/>
        </w:tabs>
        <w:ind w:left="1030" w:hanging="629"/>
      </w:pPr>
      <w:rPr>
        <w:rFonts w:hint="eastAsia"/>
        <w:vertAlign w:val="baseline"/>
      </w:rPr>
    </w:lvl>
    <w:lvl w:ilvl="8">
      <w:start w:val="1"/>
      <w:numFmt w:val="lowerRoman"/>
      <w:lvlText w:val="%9."/>
      <w:lvlJc w:val="right"/>
      <w:pPr>
        <w:tabs>
          <w:tab w:val="num" w:pos="38"/>
        </w:tabs>
        <w:ind w:left="1030" w:hanging="629"/>
      </w:pPr>
      <w:rPr>
        <w:rFonts w:hint="eastAsia"/>
        <w:vertAlign w:val="baseline"/>
      </w:rPr>
    </w:lvl>
  </w:abstractNum>
  <w:abstractNum w:abstractNumId="11">
    <w:nsid w:val="2C4103C9"/>
    <w:multiLevelType w:val="multilevel"/>
    <w:tmpl w:val="2C4103C9"/>
    <w:lvl w:ilvl="0">
      <w:start w:val="3"/>
      <w:numFmt w:val="bullet"/>
      <w:lvlText w:val="—"/>
      <w:lvlJc w:val="left"/>
      <w:pPr>
        <w:ind w:left="780" w:hanging="360"/>
      </w:pPr>
      <w:rPr>
        <w:rFonts w:ascii="宋体" w:eastAsia="宋体" w:hAnsi="宋体" w:cs="Arial"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5"/>
  </w:num>
  <w:num w:numId="4">
    <w:abstractNumId w:val="8"/>
  </w:num>
  <w:num w:numId="5">
    <w:abstractNumId w:val="29"/>
  </w:num>
  <w:num w:numId="6">
    <w:abstractNumId w:val="9"/>
  </w:num>
  <w:num w:numId="7">
    <w:abstractNumId w:val="22"/>
  </w:num>
  <w:num w:numId="8">
    <w:abstractNumId w:val="7"/>
  </w:num>
  <w:num w:numId="9">
    <w:abstractNumId w:val="25"/>
  </w:num>
  <w:num w:numId="10">
    <w:abstractNumId w:val="27"/>
  </w:num>
  <w:num w:numId="11">
    <w:abstractNumId w:val="23"/>
  </w:num>
  <w:num w:numId="12">
    <w:abstractNumId w:val="35"/>
  </w:num>
  <w:num w:numId="13">
    <w:abstractNumId w:val="20"/>
  </w:num>
  <w:num w:numId="14">
    <w:abstractNumId w:val="36"/>
  </w:num>
  <w:num w:numId="15">
    <w:abstractNumId w:val="1"/>
  </w:num>
  <w:num w:numId="16">
    <w:abstractNumId w:val="26"/>
  </w:num>
  <w:num w:numId="17">
    <w:abstractNumId w:val="6"/>
  </w:num>
  <w:num w:numId="18">
    <w:abstractNumId w:val="16"/>
  </w:num>
  <w:num w:numId="19">
    <w:abstractNumId w:val="21"/>
  </w:num>
  <w:num w:numId="20">
    <w:abstractNumId w:val="31"/>
  </w:num>
  <w:num w:numId="21">
    <w:abstractNumId w:val="32"/>
  </w:num>
  <w:num w:numId="22">
    <w:abstractNumId w:val="13"/>
  </w:num>
  <w:num w:numId="23">
    <w:abstractNumId w:val="15"/>
  </w:num>
  <w:num w:numId="24">
    <w:abstractNumId w:val="34"/>
  </w:num>
  <w:num w:numId="25">
    <w:abstractNumId w:val="2"/>
  </w:num>
  <w:num w:numId="26">
    <w:abstractNumId w:val="4"/>
  </w:num>
  <w:num w:numId="27">
    <w:abstractNumId w:val="19"/>
  </w:num>
  <w:num w:numId="28">
    <w:abstractNumId w:val="17"/>
  </w:num>
  <w:num w:numId="29">
    <w:abstractNumId w:val="30"/>
  </w:num>
  <w:num w:numId="30">
    <w:abstractNumId w:val="12"/>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11"/>
  </w:num>
  <w:num w:numId="42">
    <w:abstractNumId w:val="10"/>
  </w:num>
  <w:num w:numId="43">
    <w:abstractNumId w:val="33"/>
  </w:num>
  <w:num w:numId="44">
    <w:abstractNumId w:val="33"/>
  </w:num>
  <w:num w:numId="45">
    <w:abstractNumId w:val="33"/>
  </w:num>
  <w:num w:numId="46">
    <w:abstractNumId w:val="33"/>
  </w:num>
  <w:num w:numId="47">
    <w:abstractNumId w:val="33"/>
  </w:num>
  <w:num w:numId="48">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KC6wLhEye2qgTp8xUtlIDUrXOIFS0DxKdKofqYPA+1ODkRyf9n2uq6GZm9LDBH+RaHQ9F4Kmd4aCS+Zg1qvaFg==" w:salt="ozoEo9FNxe/OJayUNCHl2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3AD"/>
    <w:rsid w:val="0000040A"/>
    <w:rsid w:val="00000A94"/>
    <w:rsid w:val="00001972"/>
    <w:rsid w:val="00001D9A"/>
    <w:rsid w:val="00007B3A"/>
    <w:rsid w:val="000107E0"/>
    <w:rsid w:val="00011FDE"/>
    <w:rsid w:val="00012FFD"/>
    <w:rsid w:val="00014162"/>
    <w:rsid w:val="00014340"/>
    <w:rsid w:val="00016A9C"/>
    <w:rsid w:val="0001784A"/>
    <w:rsid w:val="00017C86"/>
    <w:rsid w:val="00022184"/>
    <w:rsid w:val="00022762"/>
    <w:rsid w:val="000238E0"/>
    <w:rsid w:val="000249DB"/>
    <w:rsid w:val="00024B67"/>
    <w:rsid w:val="0002595E"/>
    <w:rsid w:val="00030371"/>
    <w:rsid w:val="000303C3"/>
    <w:rsid w:val="000331D3"/>
    <w:rsid w:val="000346A5"/>
    <w:rsid w:val="000359C3"/>
    <w:rsid w:val="00035A7D"/>
    <w:rsid w:val="00037D59"/>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956"/>
    <w:rsid w:val="00093D25"/>
    <w:rsid w:val="00094D73"/>
    <w:rsid w:val="00096D63"/>
    <w:rsid w:val="000A0B60"/>
    <w:rsid w:val="000A0EB8"/>
    <w:rsid w:val="000A19FC"/>
    <w:rsid w:val="000A296B"/>
    <w:rsid w:val="000A40DB"/>
    <w:rsid w:val="000A7311"/>
    <w:rsid w:val="000B060F"/>
    <w:rsid w:val="000B1592"/>
    <w:rsid w:val="000B1FF2"/>
    <w:rsid w:val="000B3CDA"/>
    <w:rsid w:val="000B6A0B"/>
    <w:rsid w:val="000C0F6C"/>
    <w:rsid w:val="000C11DB"/>
    <w:rsid w:val="000C2FBD"/>
    <w:rsid w:val="000C3E10"/>
    <w:rsid w:val="000C4B41"/>
    <w:rsid w:val="000C57D6"/>
    <w:rsid w:val="000C7666"/>
    <w:rsid w:val="000D0548"/>
    <w:rsid w:val="000D0A9C"/>
    <w:rsid w:val="000D1795"/>
    <w:rsid w:val="000D329A"/>
    <w:rsid w:val="000D4B9C"/>
    <w:rsid w:val="000D4EB6"/>
    <w:rsid w:val="000D753B"/>
    <w:rsid w:val="000E4C9E"/>
    <w:rsid w:val="000E6FD7"/>
    <w:rsid w:val="000F06E1"/>
    <w:rsid w:val="000F0E3C"/>
    <w:rsid w:val="000F19D5"/>
    <w:rsid w:val="000F2E41"/>
    <w:rsid w:val="000F3228"/>
    <w:rsid w:val="000F4AEA"/>
    <w:rsid w:val="000F6501"/>
    <w:rsid w:val="000F67E9"/>
    <w:rsid w:val="001016A7"/>
    <w:rsid w:val="00104926"/>
    <w:rsid w:val="00113B1E"/>
    <w:rsid w:val="0011711C"/>
    <w:rsid w:val="00124668"/>
    <w:rsid w:val="00124E4F"/>
    <w:rsid w:val="001260B7"/>
    <w:rsid w:val="001265CB"/>
    <w:rsid w:val="001321C6"/>
    <w:rsid w:val="001325C4"/>
    <w:rsid w:val="00133010"/>
    <w:rsid w:val="001337A1"/>
    <w:rsid w:val="001338EE"/>
    <w:rsid w:val="00133AAE"/>
    <w:rsid w:val="00133EB5"/>
    <w:rsid w:val="00135323"/>
    <w:rsid w:val="001356C4"/>
    <w:rsid w:val="00140583"/>
    <w:rsid w:val="00141114"/>
    <w:rsid w:val="00142969"/>
    <w:rsid w:val="001457E7"/>
    <w:rsid w:val="00145D9D"/>
    <w:rsid w:val="00146388"/>
    <w:rsid w:val="00150EEB"/>
    <w:rsid w:val="001529E5"/>
    <w:rsid w:val="00153C7E"/>
    <w:rsid w:val="00156B25"/>
    <w:rsid w:val="00156E1A"/>
    <w:rsid w:val="00157B55"/>
    <w:rsid w:val="00161504"/>
    <w:rsid w:val="001642FA"/>
    <w:rsid w:val="001644C2"/>
    <w:rsid w:val="001649EB"/>
    <w:rsid w:val="00164BAF"/>
    <w:rsid w:val="00164FA8"/>
    <w:rsid w:val="00165065"/>
    <w:rsid w:val="001653C1"/>
    <w:rsid w:val="00165434"/>
    <w:rsid w:val="0016580B"/>
    <w:rsid w:val="00165F49"/>
    <w:rsid w:val="00166B88"/>
    <w:rsid w:val="0016770A"/>
    <w:rsid w:val="00170804"/>
    <w:rsid w:val="001708E9"/>
    <w:rsid w:val="00170D67"/>
    <w:rsid w:val="0017340B"/>
    <w:rsid w:val="00173FB1"/>
    <w:rsid w:val="00176DFD"/>
    <w:rsid w:val="001852C9"/>
    <w:rsid w:val="001869AA"/>
    <w:rsid w:val="00190087"/>
    <w:rsid w:val="001913C4"/>
    <w:rsid w:val="0019348F"/>
    <w:rsid w:val="00193A07"/>
    <w:rsid w:val="00194C95"/>
    <w:rsid w:val="00195C34"/>
    <w:rsid w:val="001A1A53"/>
    <w:rsid w:val="001A234A"/>
    <w:rsid w:val="001B06E8"/>
    <w:rsid w:val="001B71D0"/>
    <w:rsid w:val="001B71EE"/>
    <w:rsid w:val="001B7C8A"/>
    <w:rsid w:val="001C04A8"/>
    <w:rsid w:val="001C0B5E"/>
    <w:rsid w:val="001C2C03"/>
    <w:rsid w:val="001C42F7"/>
    <w:rsid w:val="001C49E5"/>
    <w:rsid w:val="001C680C"/>
    <w:rsid w:val="001C7FEA"/>
    <w:rsid w:val="001D0499"/>
    <w:rsid w:val="001D0BBE"/>
    <w:rsid w:val="001D0ED4"/>
    <w:rsid w:val="001D1C53"/>
    <w:rsid w:val="001D212F"/>
    <w:rsid w:val="001D29D7"/>
    <w:rsid w:val="001D2DE7"/>
    <w:rsid w:val="001D411C"/>
    <w:rsid w:val="001D551B"/>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10B15"/>
    <w:rsid w:val="002142EA"/>
    <w:rsid w:val="002204BB"/>
    <w:rsid w:val="00221B79"/>
    <w:rsid w:val="00221C6B"/>
    <w:rsid w:val="00224C89"/>
    <w:rsid w:val="002253A1"/>
    <w:rsid w:val="00225CF8"/>
    <w:rsid w:val="0022794E"/>
    <w:rsid w:val="00233D64"/>
    <w:rsid w:val="0023482A"/>
    <w:rsid w:val="002359CB"/>
    <w:rsid w:val="00240A37"/>
    <w:rsid w:val="00243540"/>
    <w:rsid w:val="0024497B"/>
    <w:rsid w:val="0024515B"/>
    <w:rsid w:val="00246021"/>
    <w:rsid w:val="0024666E"/>
    <w:rsid w:val="002475E4"/>
    <w:rsid w:val="00247F52"/>
    <w:rsid w:val="00250532"/>
    <w:rsid w:val="00250B25"/>
    <w:rsid w:val="00250BBE"/>
    <w:rsid w:val="0025194F"/>
    <w:rsid w:val="0026148A"/>
    <w:rsid w:val="00261914"/>
    <w:rsid w:val="00262696"/>
    <w:rsid w:val="002643C3"/>
    <w:rsid w:val="00264A0C"/>
    <w:rsid w:val="00267EF4"/>
    <w:rsid w:val="00270CB8"/>
    <w:rsid w:val="00272B08"/>
    <w:rsid w:val="00281BB8"/>
    <w:rsid w:val="00281E9E"/>
    <w:rsid w:val="0028258F"/>
    <w:rsid w:val="00285170"/>
    <w:rsid w:val="00285361"/>
    <w:rsid w:val="00292D60"/>
    <w:rsid w:val="00294D34"/>
    <w:rsid w:val="00294E3B"/>
    <w:rsid w:val="00296193"/>
    <w:rsid w:val="00296C66"/>
    <w:rsid w:val="00296EBE"/>
    <w:rsid w:val="002974E3"/>
    <w:rsid w:val="002A084B"/>
    <w:rsid w:val="002A1260"/>
    <w:rsid w:val="002A1589"/>
    <w:rsid w:val="002A1608"/>
    <w:rsid w:val="002A21E6"/>
    <w:rsid w:val="002A25DC"/>
    <w:rsid w:val="002A3AAB"/>
    <w:rsid w:val="002A4CEA"/>
    <w:rsid w:val="002A5977"/>
    <w:rsid w:val="002A5A13"/>
    <w:rsid w:val="002A710B"/>
    <w:rsid w:val="002A7F44"/>
    <w:rsid w:val="002B03AD"/>
    <w:rsid w:val="002B0C40"/>
    <w:rsid w:val="002B1966"/>
    <w:rsid w:val="002B4508"/>
    <w:rsid w:val="002B5779"/>
    <w:rsid w:val="002B7332"/>
    <w:rsid w:val="002B7F51"/>
    <w:rsid w:val="002C09E7"/>
    <w:rsid w:val="002C1B28"/>
    <w:rsid w:val="002C3F07"/>
    <w:rsid w:val="002C5278"/>
    <w:rsid w:val="002C7EBB"/>
    <w:rsid w:val="002D06C1"/>
    <w:rsid w:val="002D42B5"/>
    <w:rsid w:val="002D4F1A"/>
    <w:rsid w:val="002D6EC6"/>
    <w:rsid w:val="002D79AC"/>
    <w:rsid w:val="002E039D"/>
    <w:rsid w:val="002E4D5A"/>
    <w:rsid w:val="002E6326"/>
    <w:rsid w:val="002F2588"/>
    <w:rsid w:val="002F30E0"/>
    <w:rsid w:val="002F35E4"/>
    <w:rsid w:val="002F3730"/>
    <w:rsid w:val="002F38E1"/>
    <w:rsid w:val="002F7AF6"/>
    <w:rsid w:val="00300E63"/>
    <w:rsid w:val="00302F5F"/>
    <w:rsid w:val="0030441D"/>
    <w:rsid w:val="00306063"/>
    <w:rsid w:val="00313B85"/>
    <w:rsid w:val="00314BDF"/>
    <w:rsid w:val="00317988"/>
    <w:rsid w:val="003221B4"/>
    <w:rsid w:val="00322E62"/>
    <w:rsid w:val="00324EDD"/>
    <w:rsid w:val="00332AD7"/>
    <w:rsid w:val="00336C64"/>
    <w:rsid w:val="00337162"/>
    <w:rsid w:val="0034004E"/>
    <w:rsid w:val="0034194F"/>
    <w:rsid w:val="003427CE"/>
    <w:rsid w:val="00344605"/>
    <w:rsid w:val="003474AA"/>
    <w:rsid w:val="00350D1D"/>
    <w:rsid w:val="00352C83"/>
    <w:rsid w:val="00357396"/>
    <w:rsid w:val="003615D2"/>
    <w:rsid w:val="0036429C"/>
    <w:rsid w:val="00364A53"/>
    <w:rsid w:val="003654CB"/>
    <w:rsid w:val="00365F86"/>
    <w:rsid w:val="00365F87"/>
    <w:rsid w:val="003705F4"/>
    <w:rsid w:val="00370D58"/>
    <w:rsid w:val="00371316"/>
    <w:rsid w:val="00373AD8"/>
    <w:rsid w:val="00376713"/>
    <w:rsid w:val="00381815"/>
    <w:rsid w:val="003819AF"/>
    <w:rsid w:val="003820E9"/>
    <w:rsid w:val="00382DE7"/>
    <w:rsid w:val="00384FFC"/>
    <w:rsid w:val="0038691A"/>
    <w:rsid w:val="003872FC"/>
    <w:rsid w:val="00387ADC"/>
    <w:rsid w:val="00390020"/>
    <w:rsid w:val="003903D6"/>
    <w:rsid w:val="003906E5"/>
    <w:rsid w:val="00390EE6"/>
    <w:rsid w:val="0039118F"/>
    <w:rsid w:val="00392AD7"/>
    <w:rsid w:val="00392C1E"/>
    <w:rsid w:val="003933B9"/>
    <w:rsid w:val="003938D9"/>
    <w:rsid w:val="00394376"/>
    <w:rsid w:val="003943FF"/>
    <w:rsid w:val="003974EB"/>
    <w:rsid w:val="00397CC5"/>
    <w:rsid w:val="003A1582"/>
    <w:rsid w:val="003A4077"/>
    <w:rsid w:val="003B09AD"/>
    <w:rsid w:val="003B1F18"/>
    <w:rsid w:val="003B2BCE"/>
    <w:rsid w:val="003B5BF0"/>
    <w:rsid w:val="003B60BF"/>
    <w:rsid w:val="003B6BE3"/>
    <w:rsid w:val="003C010C"/>
    <w:rsid w:val="003C0A6C"/>
    <w:rsid w:val="003C5A43"/>
    <w:rsid w:val="003D0519"/>
    <w:rsid w:val="003D0FF6"/>
    <w:rsid w:val="003D262C"/>
    <w:rsid w:val="003D6D61"/>
    <w:rsid w:val="003E091D"/>
    <w:rsid w:val="003E1C53"/>
    <w:rsid w:val="003E2A69"/>
    <w:rsid w:val="003E2D49"/>
    <w:rsid w:val="003E2FD4"/>
    <w:rsid w:val="003E49F6"/>
    <w:rsid w:val="003F0412"/>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47D3"/>
    <w:rsid w:val="00435DF7"/>
    <w:rsid w:val="0044083F"/>
    <w:rsid w:val="00441AE7"/>
    <w:rsid w:val="00445574"/>
    <w:rsid w:val="004467FB"/>
    <w:rsid w:val="0045256E"/>
    <w:rsid w:val="004529E8"/>
    <w:rsid w:val="00452D6B"/>
    <w:rsid w:val="00454484"/>
    <w:rsid w:val="0045517B"/>
    <w:rsid w:val="00463B77"/>
    <w:rsid w:val="00463C7B"/>
    <w:rsid w:val="004644A6"/>
    <w:rsid w:val="004659BD"/>
    <w:rsid w:val="00470775"/>
    <w:rsid w:val="004746B1"/>
    <w:rsid w:val="0047583F"/>
    <w:rsid w:val="00484936"/>
    <w:rsid w:val="00485C89"/>
    <w:rsid w:val="00486BE3"/>
    <w:rsid w:val="004905E4"/>
    <w:rsid w:val="00490A89"/>
    <w:rsid w:val="00490AB4"/>
    <w:rsid w:val="00492F02"/>
    <w:rsid w:val="004939AE"/>
    <w:rsid w:val="004A12DF"/>
    <w:rsid w:val="004A1BA8"/>
    <w:rsid w:val="004A4B57"/>
    <w:rsid w:val="004A63FA"/>
    <w:rsid w:val="004B2701"/>
    <w:rsid w:val="004B2E1B"/>
    <w:rsid w:val="004B3E93"/>
    <w:rsid w:val="004C1FBC"/>
    <w:rsid w:val="004C3F1D"/>
    <w:rsid w:val="004C458D"/>
    <w:rsid w:val="004C4A37"/>
    <w:rsid w:val="004C7556"/>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177D9"/>
    <w:rsid w:val="00520047"/>
    <w:rsid w:val="005220EC"/>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57246"/>
    <w:rsid w:val="00561475"/>
    <w:rsid w:val="0056212B"/>
    <w:rsid w:val="0056487B"/>
    <w:rsid w:val="00564FB9"/>
    <w:rsid w:val="005715DA"/>
    <w:rsid w:val="00572BCE"/>
    <w:rsid w:val="00573D9E"/>
    <w:rsid w:val="005801E3"/>
    <w:rsid w:val="00581802"/>
    <w:rsid w:val="005836A8"/>
    <w:rsid w:val="00584262"/>
    <w:rsid w:val="00586630"/>
    <w:rsid w:val="00586EB2"/>
    <w:rsid w:val="00587ADD"/>
    <w:rsid w:val="00595BB3"/>
    <w:rsid w:val="00595F19"/>
    <w:rsid w:val="00596160"/>
    <w:rsid w:val="005966E2"/>
    <w:rsid w:val="00597007"/>
    <w:rsid w:val="005A0966"/>
    <w:rsid w:val="005A11B7"/>
    <w:rsid w:val="005A260B"/>
    <w:rsid w:val="005A4A1B"/>
    <w:rsid w:val="005A7830"/>
    <w:rsid w:val="005A7FCE"/>
    <w:rsid w:val="005B0F3F"/>
    <w:rsid w:val="005B4903"/>
    <w:rsid w:val="005B51CE"/>
    <w:rsid w:val="005B5885"/>
    <w:rsid w:val="005B5BA6"/>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5454"/>
    <w:rsid w:val="005E7881"/>
    <w:rsid w:val="005E78E0"/>
    <w:rsid w:val="005F0D9C"/>
    <w:rsid w:val="005F284E"/>
    <w:rsid w:val="006002B2"/>
    <w:rsid w:val="006015CE"/>
    <w:rsid w:val="00604784"/>
    <w:rsid w:val="00606419"/>
    <w:rsid w:val="00607D29"/>
    <w:rsid w:val="00612952"/>
    <w:rsid w:val="00614CC1"/>
    <w:rsid w:val="00615A9D"/>
    <w:rsid w:val="006162BE"/>
    <w:rsid w:val="00616BBB"/>
    <w:rsid w:val="00617387"/>
    <w:rsid w:val="00624270"/>
    <w:rsid w:val="006252D8"/>
    <w:rsid w:val="006259BC"/>
    <w:rsid w:val="0062636B"/>
    <w:rsid w:val="00626922"/>
    <w:rsid w:val="006310C9"/>
    <w:rsid w:val="00632182"/>
    <w:rsid w:val="00632AE0"/>
    <w:rsid w:val="00633C17"/>
    <w:rsid w:val="00636E3E"/>
    <w:rsid w:val="006379F7"/>
    <w:rsid w:val="00637E4D"/>
    <w:rsid w:val="00640620"/>
    <w:rsid w:val="00641A1F"/>
    <w:rsid w:val="00645904"/>
    <w:rsid w:val="00651ACB"/>
    <w:rsid w:val="00651C47"/>
    <w:rsid w:val="00652AB2"/>
    <w:rsid w:val="00654EC0"/>
    <w:rsid w:val="0065525B"/>
    <w:rsid w:val="00655D4F"/>
    <w:rsid w:val="006640E5"/>
    <w:rsid w:val="006646F1"/>
    <w:rsid w:val="00664929"/>
    <w:rsid w:val="00664F62"/>
    <w:rsid w:val="006655E1"/>
    <w:rsid w:val="0066711F"/>
    <w:rsid w:val="00670502"/>
    <w:rsid w:val="00672060"/>
    <w:rsid w:val="00672BFD"/>
    <w:rsid w:val="0067531F"/>
    <w:rsid w:val="006770F4"/>
    <w:rsid w:val="00677A84"/>
    <w:rsid w:val="0068026D"/>
    <w:rsid w:val="00680A27"/>
    <w:rsid w:val="006816A4"/>
    <w:rsid w:val="006819B8"/>
    <w:rsid w:val="00681CF7"/>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0F40"/>
    <w:rsid w:val="00704387"/>
    <w:rsid w:val="00707669"/>
    <w:rsid w:val="00711CBA"/>
    <w:rsid w:val="00711FB5"/>
    <w:rsid w:val="00712A01"/>
    <w:rsid w:val="00714F58"/>
    <w:rsid w:val="00722FBF"/>
    <w:rsid w:val="00722FC2"/>
    <w:rsid w:val="00725949"/>
    <w:rsid w:val="00727FA2"/>
    <w:rsid w:val="00731C7F"/>
    <w:rsid w:val="007322D9"/>
    <w:rsid w:val="00732BC0"/>
    <w:rsid w:val="0073720F"/>
    <w:rsid w:val="00737796"/>
    <w:rsid w:val="0074165C"/>
    <w:rsid w:val="007432CA"/>
    <w:rsid w:val="007435DF"/>
    <w:rsid w:val="007439EB"/>
    <w:rsid w:val="00743CB4"/>
    <w:rsid w:val="00743F0A"/>
    <w:rsid w:val="007444E8"/>
    <w:rsid w:val="00744864"/>
    <w:rsid w:val="0074548E"/>
    <w:rsid w:val="00745773"/>
    <w:rsid w:val="00746800"/>
    <w:rsid w:val="007501A8"/>
    <w:rsid w:val="00750EE1"/>
    <w:rsid w:val="00752B4D"/>
    <w:rsid w:val="00755402"/>
    <w:rsid w:val="00756B26"/>
    <w:rsid w:val="00756EDF"/>
    <w:rsid w:val="007609A2"/>
    <w:rsid w:val="00764F89"/>
    <w:rsid w:val="00765C43"/>
    <w:rsid w:val="00765EFB"/>
    <w:rsid w:val="007671CA"/>
    <w:rsid w:val="00767581"/>
    <w:rsid w:val="00767C61"/>
    <w:rsid w:val="0077008A"/>
    <w:rsid w:val="00773C1F"/>
    <w:rsid w:val="00774DA4"/>
    <w:rsid w:val="00776599"/>
    <w:rsid w:val="0078114B"/>
    <w:rsid w:val="00781DD2"/>
    <w:rsid w:val="00783ECF"/>
    <w:rsid w:val="0078413A"/>
    <w:rsid w:val="00790CA3"/>
    <w:rsid w:val="007959E8"/>
    <w:rsid w:val="00795E9C"/>
    <w:rsid w:val="007A0521"/>
    <w:rsid w:val="007A061E"/>
    <w:rsid w:val="007A2E12"/>
    <w:rsid w:val="007A3046"/>
    <w:rsid w:val="007A3475"/>
    <w:rsid w:val="007A41C8"/>
    <w:rsid w:val="007A54CE"/>
    <w:rsid w:val="007A7FFA"/>
    <w:rsid w:val="007B04EB"/>
    <w:rsid w:val="007B0D4F"/>
    <w:rsid w:val="007B5A3D"/>
    <w:rsid w:val="007B5B95"/>
    <w:rsid w:val="007B68EA"/>
    <w:rsid w:val="007C19E8"/>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10257"/>
    <w:rsid w:val="008104F5"/>
    <w:rsid w:val="00811072"/>
    <w:rsid w:val="00811369"/>
    <w:rsid w:val="00814E50"/>
    <w:rsid w:val="00815419"/>
    <w:rsid w:val="008163C8"/>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467A1"/>
    <w:rsid w:val="00851342"/>
    <w:rsid w:val="0085173A"/>
    <w:rsid w:val="008603CE"/>
    <w:rsid w:val="008620FC"/>
    <w:rsid w:val="008627A5"/>
    <w:rsid w:val="00863E05"/>
    <w:rsid w:val="00865ACA"/>
    <w:rsid w:val="00865D28"/>
    <w:rsid w:val="00865F85"/>
    <w:rsid w:val="00867C10"/>
    <w:rsid w:val="00870439"/>
    <w:rsid w:val="00870DA1"/>
    <w:rsid w:val="008762B7"/>
    <w:rsid w:val="0087747C"/>
    <w:rsid w:val="008806CF"/>
    <w:rsid w:val="00880C4B"/>
    <w:rsid w:val="00883F93"/>
    <w:rsid w:val="00884DB3"/>
    <w:rsid w:val="008854D4"/>
    <w:rsid w:val="00885A9D"/>
    <w:rsid w:val="008864F6"/>
    <w:rsid w:val="00887EC2"/>
    <w:rsid w:val="0089049D"/>
    <w:rsid w:val="008928C9"/>
    <w:rsid w:val="008938DC"/>
    <w:rsid w:val="00893FD1"/>
    <w:rsid w:val="00894836"/>
    <w:rsid w:val="00895172"/>
    <w:rsid w:val="00895680"/>
    <w:rsid w:val="00896DFF"/>
    <w:rsid w:val="0089762C"/>
    <w:rsid w:val="008A0118"/>
    <w:rsid w:val="008A1893"/>
    <w:rsid w:val="008A769A"/>
    <w:rsid w:val="008B0C9C"/>
    <w:rsid w:val="008B166D"/>
    <w:rsid w:val="008B17F4"/>
    <w:rsid w:val="008B3615"/>
    <w:rsid w:val="008B4AC4"/>
    <w:rsid w:val="008B50C8"/>
    <w:rsid w:val="008B5281"/>
    <w:rsid w:val="008B7E05"/>
    <w:rsid w:val="008C1797"/>
    <w:rsid w:val="008C219C"/>
    <w:rsid w:val="008C2722"/>
    <w:rsid w:val="008C475E"/>
    <w:rsid w:val="008C619A"/>
    <w:rsid w:val="008D0CE8"/>
    <w:rsid w:val="008D20DD"/>
    <w:rsid w:val="008D28C0"/>
    <w:rsid w:val="008D2D1D"/>
    <w:rsid w:val="008D453D"/>
    <w:rsid w:val="008D52CA"/>
    <w:rsid w:val="008D53AD"/>
    <w:rsid w:val="008D562B"/>
    <w:rsid w:val="008D5733"/>
    <w:rsid w:val="008D622B"/>
    <w:rsid w:val="008D666C"/>
    <w:rsid w:val="008D7B54"/>
    <w:rsid w:val="008E0C9D"/>
    <w:rsid w:val="008E1648"/>
    <w:rsid w:val="008E1B3E"/>
    <w:rsid w:val="008E2319"/>
    <w:rsid w:val="008E4BB6"/>
    <w:rsid w:val="008E5518"/>
    <w:rsid w:val="008E6A84"/>
    <w:rsid w:val="008E7155"/>
    <w:rsid w:val="008F0CDC"/>
    <w:rsid w:val="008F17A3"/>
    <w:rsid w:val="008F1ED3"/>
    <w:rsid w:val="008F2455"/>
    <w:rsid w:val="008F4C29"/>
    <w:rsid w:val="008F70BD"/>
    <w:rsid w:val="008F788F"/>
    <w:rsid w:val="008F7EA2"/>
    <w:rsid w:val="008F7EE1"/>
    <w:rsid w:val="00902722"/>
    <w:rsid w:val="009027BC"/>
    <w:rsid w:val="009062E6"/>
    <w:rsid w:val="00911BE5"/>
    <w:rsid w:val="00913CA9"/>
    <w:rsid w:val="009145AE"/>
    <w:rsid w:val="009146CE"/>
    <w:rsid w:val="0091490C"/>
    <w:rsid w:val="00914CA7"/>
    <w:rsid w:val="00915C3E"/>
    <w:rsid w:val="009161A8"/>
    <w:rsid w:val="0091673D"/>
    <w:rsid w:val="009245F5"/>
    <w:rsid w:val="009249EC"/>
    <w:rsid w:val="009273B3"/>
    <w:rsid w:val="009305B5"/>
    <w:rsid w:val="00934C12"/>
    <w:rsid w:val="009429D5"/>
    <w:rsid w:val="00942BF1"/>
    <w:rsid w:val="00945180"/>
    <w:rsid w:val="00945428"/>
    <w:rsid w:val="0094607B"/>
    <w:rsid w:val="00952C52"/>
    <w:rsid w:val="00953604"/>
    <w:rsid w:val="00954AA4"/>
    <w:rsid w:val="009610DC"/>
    <w:rsid w:val="00961490"/>
    <w:rsid w:val="0096381A"/>
    <w:rsid w:val="00965E04"/>
    <w:rsid w:val="009674AD"/>
    <w:rsid w:val="0097094E"/>
    <w:rsid w:val="00970CDC"/>
    <w:rsid w:val="00971F22"/>
    <w:rsid w:val="00977010"/>
    <w:rsid w:val="00977D02"/>
    <w:rsid w:val="009809BB"/>
    <w:rsid w:val="00982D22"/>
    <w:rsid w:val="0098364B"/>
    <w:rsid w:val="00983BF9"/>
    <w:rsid w:val="009911AF"/>
    <w:rsid w:val="00991875"/>
    <w:rsid w:val="00991F92"/>
    <w:rsid w:val="00992985"/>
    <w:rsid w:val="00992B81"/>
    <w:rsid w:val="00993889"/>
    <w:rsid w:val="0099551B"/>
    <w:rsid w:val="00997BF1"/>
    <w:rsid w:val="009A089C"/>
    <w:rsid w:val="009A118E"/>
    <w:rsid w:val="009A21CD"/>
    <w:rsid w:val="009A278C"/>
    <w:rsid w:val="009A2BC2"/>
    <w:rsid w:val="009A3EEC"/>
    <w:rsid w:val="009A42C1"/>
    <w:rsid w:val="009A4831"/>
    <w:rsid w:val="009A5429"/>
    <w:rsid w:val="009A72AD"/>
    <w:rsid w:val="009B09E0"/>
    <w:rsid w:val="009B0BC0"/>
    <w:rsid w:val="009B0BC5"/>
    <w:rsid w:val="009B1247"/>
    <w:rsid w:val="009B6029"/>
    <w:rsid w:val="009B6971"/>
    <w:rsid w:val="009C27F1"/>
    <w:rsid w:val="009C3152"/>
    <w:rsid w:val="009C4CFA"/>
    <w:rsid w:val="009C5070"/>
    <w:rsid w:val="009D112C"/>
    <w:rsid w:val="009D47FA"/>
    <w:rsid w:val="009D50D2"/>
    <w:rsid w:val="009D6BCA"/>
    <w:rsid w:val="009E0F62"/>
    <w:rsid w:val="009E4A58"/>
    <w:rsid w:val="009E5A2D"/>
    <w:rsid w:val="009E5AB2"/>
    <w:rsid w:val="009E6219"/>
    <w:rsid w:val="009F03B3"/>
    <w:rsid w:val="009F284A"/>
    <w:rsid w:val="009F74B8"/>
    <w:rsid w:val="00A01757"/>
    <w:rsid w:val="00A028C0"/>
    <w:rsid w:val="00A02BAE"/>
    <w:rsid w:val="00A06A6B"/>
    <w:rsid w:val="00A07E47"/>
    <w:rsid w:val="00A129D0"/>
    <w:rsid w:val="00A12C33"/>
    <w:rsid w:val="00A138BA"/>
    <w:rsid w:val="00A14C8E"/>
    <w:rsid w:val="00A153D9"/>
    <w:rsid w:val="00A15F09"/>
    <w:rsid w:val="00A169B6"/>
    <w:rsid w:val="00A2271D"/>
    <w:rsid w:val="00A236E5"/>
    <w:rsid w:val="00A237D5"/>
    <w:rsid w:val="00A24F7B"/>
    <w:rsid w:val="00A26A91"/>
    <w:rsid w:val="00A30EFC"/>
    <w:rsid w:val="00A31984"/>
    <w:rsid w:val="00A32D73"/>
    <w:rsid w:val="00A32ECE"/>
    <w:rsid w:val="00A3367B"/>
    <w:rsid w:val="00A3597D"/>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5595"/>
    <w:rsid w:val="00A963F7"/>
    <w:rsid w:val="00A96AD8"/>
    <w:rsid w:val="00AA052C"/>
    <w:rsid w:val="00AA1E45"/>
    <w:rsid w:val="00AA2A24"/>
    <w:rsid w:val="00AA4286"/>
    <w:rsid w:val="00AA456B"/>
    <w:rsid w:val="00AA57F5"/>
    <w:rsid w:val="00AA672E"/>
    <w:rsid w:val="00AA67BB"/>
    <w:rsid w:val="00AA6EC9"/>
    <w:rsid w:val="00AB6309"/>
    <w:rsid w:val="00AB6C5F"/>
    <w:rsid w:val="00AB7129"/>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E070A"/>
    <w:rsid w:val="00AE101C"/>
    <w:rsid w:val="00AE58D0"/>
    <w:rsid w:val="00AE5D6D"/>
    <w:rsid w:val="00AF0C18"/>
    <w:rsid w:val="00AF107B"/>
    <w:rsid w:val="00AF419E"/>
    <w:rsid w:val="00AF47C5"/>
    <w:rsid w:val="00AF5398"/>
    <w:rsid w:val="00B024CB"/>
    <w:rsid w:val="00B049AF"/>
    <w:rsid w:val="00B07242"/>
    <w:rsid w:val="00B10534"/>
    <w:rsid w:val="00B113DB"/>
    <w:rsid w:val="00B11D8A"/>
    <w:rsid w:val="00B12981"/>
    <w:rsid w:val="00B147DD"/>
    <w:rsid w:val="00B156FD"/>
    <w:rsid w:val="00B21F61"/>
    <w:rsid w:val="00B23045"/>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2120"/>
    <w:rsid w:val="00B54ABC"/>
    <w:rsid w:val="00B56FBE"/>
    <w:rsid w:val="00B578C0"/>
    <w:rsid w:val="00B62B58"/>
    <w:rsid w:val="00B65149"/>
    <w:rsid w:val="00B66567"/>
    <w:rsid w:val="00B66F52"/>
    <w:rsid w:val="00B66FE5"/>
    <w:rsid w:val="00B675B7"/>
    <w:rsid w:val="00B72880"/>
    <w:rsid w:val="00B75429"/>
    <w:rsid w:val="00B758BF"/>
    <w:rsid w:val="00B827A6"/>
    <w:rsid w:val="00B831CE"/>
    <w:rsid w:val="00B86677"/>
    <w:rsid w:val="00B87131"/>
    <w:rsid w:val="00B9127B"/>
    <w:rsid w:val="00B91566"/>
    <w:rsid w:val="00B9320C"/>
    <w:rsid w:val="00B939B1"/>
    <w:rsid w:val="00B96D40"/>
    <w:rsid w:val="00B97386"/>
    <w:rsid w:val="00BA263B"/>
    <w:rsid w:val="00BA42B2"/>
    <w:rsid w:val="00BA58D4"/>
    <w:rsid w:val="00BA5B9E"/>
    <w:rsid w:val="00BA7C9A"/>
    <w:rsid w:val="00BB5F8F"/>
    <w:rsid w:val="00BB657A"/>
    <w:rsid w:val="00BB6FAB"/>
    <w:rsid w:val="00BC1A4E"/>
    <w:rsid w:val="00BC5DC7"/>
    <w:rsid w:val="00BC6B8B"/>
    <w:rsid w:val="00BC73D8"/>
    <w:rsid w:val="00BD52D7"/>
    <w:rsid w:val="00BD5AD2"/>
    <w:rsid w:val="00BD6082"/>
    <w:rsid w:val="00BE22F3"/>
    <w:rsid w:val="00BE49EE"/>
    <w:rsid w:val="00BE5B52"/>
    <w:rsid w:val="00BE7B8D"/>
    <w:rsid w:val="00BF0993"/>
    <w:rsid w:val="00BF10A9"/>
    <w:rsid w:val="00BF1703"/>
    <w:rsid w:val="00BF231C"/>
    <w:rsid w:val="00BF51E5"/>
    <w:rsid w:val="00BF74A6"/>
    <w:rsid w:val="00C013AD"/>
    <w:rsid w:val="00C044B5"/>
    <w:rsid w:val="00C04904"/>
    <w:rsid w:val="00C056B3"/>
    <w:rsid w:val="00C103E5"/>
    <w:rsid w:val="00C13319"/>
    <w:rsid w:val="00C13EE9"/>
    <w:rsid w:val="00C14D87"/>
    <w:rsid w:val="00C21540"/>
    <w:rsid w:val="00C21906"/>
    <w:rsid w:val="00C21BFA"/>
    <w:rsid w:val="00C24C8D"/>
    <w:rsid w:val="00C25FE2"/>
    <w:rsid w:val="00C26B53"/>
    <w:rsid w:val="00C279B2"/>
    <w:rsid w:val="00C33E50"/>
    <w:rsid w:val="00C34C20"/>
    <w:rsid w:val="00C35A3E"/>
    <w:rsid w:val="00C42130"/>
    <w:rsid w:val="00C423A4"/>
    <w:rsid w:val="00C44AAE"/>
    <w:rsid w:val="00C44BF5"/>
    <w:rsid w:val="00C55232"/>
    <w:rsid w:val="00C553A4"/>
    <w:rsid w:val="00C55A06"/>
    <w:rsid w:val="00C55D03"/>
    <w:rsid w:val="00C601BC"/>
    <w:rsid w:val="00C6329F"/>
    <w:rsid w:val="00C63340"/>
    <w:rsid w:val="00C63CFC"/>
    <w:rsid w:val="00C643F9"/>
    <w:rsid w:val="00C64E95"/>
    <w:rsid w:val="00C655FD"/>
    <w:rsid w:val="00C71372"/>
    <w:rsid w:val="00C72410"/>
    <w:rsid w:val="00C7287F"/>
    <w:rsid w:val="00C72F0E"/>
    <w:rsid w:val="00C7593C"/>
    <w:rsid w:val="00C80CB8"/>
    <w:rsid w:val="00C819F8"/>
    <w:rsid w:val="00C8248C"/>
    <w:rsid w:val="00C84E33"/>
    <w:rsid w:val="00C86D6F"/>
    <w:rsid w:val="00C905FC"/>
    <w:rsid w:val="00C92D03"/>
    <w:rsid w:val="00C9319C"/>
    <w:rsid w:val="00C9435D"/>
    <w:rsid w:val="00C9517F"/>
    <w:rsid w:val="00C95282"/>
    <w:rsid w:val="00C96741"/>
    <w:rsid w:val="00CA2D1B"/>
    <w:rsid w:val="00CA662A"/>
    <w:rsid w:val="00CA7AFD"/>
    <w:rsid w:val="00CA7C3C"/>
    <w:rsid w:val="00CB0189"/>
    <w:rsid w:val="00CB0BA2"/>
    <w:rsid w:val="00CB1A42"/>
    <w:rsid w:val="00CB1B0C"/>
    <w:rsid w:val="00CB2C0B"/>
    <w:rsid w:val="00CB4393"/>
    <w:rsid w:val="00CB517D"/>
    <w:rsid w:val="00CC038D"/>
    <w:rsid w:val="00CC39FF"/>
    <w:rsid w:val="00CC3C2F"/>
    <w:rsid w:val="00CC4AC8"/>
    <w:rsid w:val="00CC5233"/>
    <w:rsid w:val="00CC5DE6"/>
    <w:rsid w:val="00CC6E4E"/>
    <w:rsid w:val="00CC6FE8"/>
    <w:rsid w:val="00CC7202"/>
    <w:rsid w:val="00CD2808"/>
    <w:rsid w:val="00CD28BF"/>
    <w:rsid w:val="00CD2F6E"/>
    <w:rsid w:val="00CD4092"/>
    <w:rsid w:val="00CD4A20"/>
    <w:rsid w:val="00CD50A1"/>
    <w:rsid w:val="00CD519E"/>
    <w:rsid w:val="00CE0C4F"/>
    <w:rsid w:val="00CE30EA"/>
    <w:rsid w:val="00CE795A"/>
    <w:rsid w:val="00CF048A"/>
    <w:rsid w:val="00CF155A"/>
    <w:rsid w:val="00CF2947"/>
    <w:rsid w:val="00CF44B1"/>
    <w:rsid w:val="00CF686F"/>
    <w:rsid w:val="00CF6E60"/>
    <w:rsid w:val="00CF7BCA"/>
    <w:rsid w:val="00D008FD"/>
    <w:rsid w:val="00D0290D"/>
    <w:rsid w:val="00D0321C"/>
    <w:rsid w:val="00D035EC"/>
    <w:rsid w:val="00D06AB1"/>
    <w:rsid w:val="00D072ED"/>
    <w:rsid w:val="00D07A16"/>
    <w:rsid w:val="00D1067E"/>
    <w:rsid w:val="00D10F50"/>
    <w:rsid w:val="00D11198"/>
    <w:rsid w:val="00D11272"/>
    <w:rsid w:val="00D126F5"/>
    <w:rsid w:val="00D12BC4"/>
    <w:rsid w:val="00D1489E"/>
    <w:rsid w:val="00D20737"/>
    <w:rsid w:val="00D21E81"/>
    <w:rsid w:val="00D223DE"/>
    <w:rsid w:val="00D25E37"/>
    <w:rsid w:val="00D2661A"/>
    <w:rsid w:val="00D27582"/>
    <w:rsid w:val="00D32719"/>
    <w:rsid w:val="00D33333"/>
    <w:rsid w:val="00D352A2"/>
    <w:rsid w:val="00D365DF"/>
    <w:rsid w:val="00D3701C"/>
    <w:rsid w:val="00D40A83"/>
    <w:rsid w:val="00D4162B"/>
    <w:rsid w:val="00D4514F"/>
    <w:rsid w:val="00D451E2"/>
    <w:rsid w:val="00D4545E"/>
    <w:rsid w:val="00D45E89"/>
    <w:rsid w:val="00D45E8D"/>
    <w:rsid w:val="00D466AE"/>
    <w:rsid w:val="00D4734F"/>
    <w:rsid w:val="00D51BF3"/>
    <w:rsid w:val="00D53DA6"/>
    <w:rsid w:val="00D63276"/>
    <w:rsid w:val="00D66846"/>
    <w:rsid w:val="00D67461"/>
    <w:rsid w:val="00D675FB"/>
    <w:rsid w:val="00D71F25"/>
    <w:rsid w:val="00D77031"/>
    <w:rsid w:val="00D832F1"/>
    <w:rsid w:val="00D839D7"/>
    <w:rsid w:val="00D84941"/>
    <w:rsid w:val="00D84FA1"/>
    <w:rsid w:val="00D851F0"/>
    <w:rsid w:val="00D86DB7"/>
    <w:rsid w:val="00D926D0"/>
    <w:rsid w:val="00D93030"/>
    <w:rsid w:val="00D950E1"/>
    <w:rsid w:val="00D952A6"/>
    <w:rsid w:val="00D97A55"/>
    <w:rsid w:val="00D97F99"/>
    <w:rsid w:val="00DA19E7"/>
    <w:rsid w:val="00DA1E08"/>
    <w:rsid w:val="00DA24F8"/>
    <w:rsid w:val="00DA28E8"/>
    <w:rsid w:val="00DA38D3"/>
    <w:rsid w:val="00DA3932"/>
    <w:rsid w:val="00DA64F8"/>
    <w:rsid w:val="00DA6C15"/>
    <w:rsid w:val="00DA7370"/>
    <w:rsid w:val="00DB38EE"/>
    <w:rsid w:val="00DB498B"/>
    <w:rsid w:val="00DB5BC7"/>
    <w:rsid w:val="00DB66CA"/>
    <w:rsid w:val="00DB6BCA"/>
    <w:rsid w:val="00DB75BE"/>
    <w:rsid w:val="00DC0321"/>
    <w:rsid w:val="00DC3067"/>
    <w:rsid w:val="00DC370B"/>
    <w:rsid w:val="00DC5B90"/>
    <w:rsid w:val="00DD00F2"/>
    <w:rsid w:val="00DD00FF"/>
    <w:rsid w:val="00DD0619"/>
    <w:rsid w:val="00DD07FB"/>
    <w:rsid w:val="00DD25C6"/>
    <w:rsid w:val="00DD54B0"/>
    <w:rsid w:val="00DD57EE"/>
    <w:rsid w:val="00DD6BCC"/>
    <w:rsid w:val="00DE0A4B"/>
    <w:rsid w:val="00DE2410"/>
    <w:rsid w:val="00DE2939"/>
    <w:rsid w:val="00DE2BD5"/>
    <w:rsid w:val="00DE3077"/>
    <w:rsid w:val="00DE51F0"/>
    <w:rsid w:val="00DE6E81"/>
    <w:rsid w:val="00DE703F"/>
    <w:rsid w:val="00DE7595"/>
    <w:rsid w:val="00DF15BE"/>
    <w:rsid w:val="00DF1961"/>
    <w:rsid w:val="00DF44DE"/>
    <w:rsid w:val="00E01138"/>
    <w:rsid w:val="00E02DFB"/>
    <w:rsid w:val="00E030F9"/>
    <w:rsid w:val="00E0311A"/>
    <w:rsid w:val="00E03138"/>
    <w:rsid w:val="00E06404"/>
    <w:rsid w:val="00E11A85"/>
    <w:rsid w:val="00E12495"/>
    <w:rsid w:val="00E15CCD"/>
    <w:rsid w:val="00E1739E"/>
    <w:rsid w:val="00E202EF"/>
    <w:rsid w:val="00E210B5"/>
    <w:rsid w:val="00E23A32"/>
    <w:rsid w:val="00E2552F"/>
    <w:rsid w:val="00E3137A"/>
    <w:rsid w:val="00E32CCF"/>
    <w:rsid w:val="00E34A98"/>
    <w:rsid w:val="00E350ED"/>
    <w:rsid w:val="00E35D1E"/>
    <w:rsid w:val="00E364F9"/>
    <w:rsid w:val="00E365FA"/>
    <w:rsid w:val="00E40C94"/>
    <w:rsid w:val="00E44A83"/>
    <w:rsid w:val="00E502C1"/>
    <w:rsid w:val="00E502DD"/>
    <w:rsid w:val="00E50D3A"/>
    <w:rsid w:val="00E51387"/>
    <w:rsid w:val="00E51E68"/>
    <w:rsid w:val="00E52EFD"/>
    <w:rsid w:val="00E5408A"/>
    <w:rsid w:val="00E55BD9"/>
    <w:rsid w:val="00E56800"/>
    <w:rsid w:val="00E60CD7"/>
    <w:rsid w:val="00E62F56"/>
    <w:rsid w:val="00E62FF9"/>
    <w:rsid w:val="00E635D6"/>
    <w:rsid w:val="00E639BC"/>
    <w:rsid w:val="00E664CC"/>
    <w:rsid w:val="00E679C6"/>
    <w:rsid w:val="00E70388"/>
    <w:rsid w:val="00E70F92"/>
    <w:rsid w:val="00E74006"/>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4BF"/>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3019"/>
    <w:rsid w:val="00EE613F"/>
    <w:rsid w:val="00EE7295"/>
    <w:rsid w:val="00EE7869"/>
    <w:rsid w:val="00EF054A"/>
    <w:rsid w:val="00EF3235"/>
    <w:rsid w:val="00EF5719"/>
    <w:rsid w:val="00EF7E72"/>
    <w:rsid w:val="00F02397"/>
    <w:rsid w:val="00F06D37"/>
    <w:rsid w:val="00F07B9D"/>
    <w:rsid w:val="00F11586"/>
    <w:rsid w:val="00F1183B"/>
    <w:rsid w:val="00F11C9F"/>
    <w:rsid w:val="00F12263"/>
    <w:rsid w:val="00F1409D"/>
    <w:rsid w:val="00F14214"/>
    <w:rsid w:val="00F146BD"/>
    <w:rsid w:val="00F157A9"/>
    <w:rsid w:val="00F24367"/>
    <w:rsid w:val="00F24CB5"/>
    <w:rsid w:val="00F25BB6"/>
    <w:rsid w:val="00F26B7E"/>
    <w:rsid w:val="00F27A3B"/>
    <w:rsid w:val="00F33817"/>
    <w:rsid w:val="00F420D5"/>
    <w:rsid w:val="00F4241E"/>
    <w:rsid w:val="00F451EA"/>
    <w:rsid w:val="00F45447"/>
    <w:rsid w:val="00F456C6"/>
    <w:rsid w:val="00F4577B"/>
    <w:rsid w:val="00F46496"/>
    <w:rsid w:val="00F474D0"/>
    <w:rsid w:val="00F50179"/>
    <w:rsid w:val="00F56511"/>
    <w:rsid w:val="00F6194E"/>
    <w:rsid w:val="00F623AC"/>
    <w:rsid w:val="00F6250D"/>
    <w:rsid w:val="00F6412A"/>
    <w:rsid w:val="00F65893"/>
    <w:rsid w:val="00F66A4A"/>
    <w:rsid w:val="00F66DB6"/>
    <w:rsid w:val="00F71E22"/>
    <w:rsid w:val="00F72142"/>
    <w:rsid w:val="00F72AE7"/>
    <w:rsid w:val="00F80C00"/>
    <w:rsid w:val="00F8216E"/>
    <w:rsid w:val="00F84934"/>
    <w:rsid w:val="00F84FD0"/>
    <w:rsid w:val="00F859A8"/>
    <w:rsid w:val="00F9108B"/>
    <w:rsid w:val="00F91349"/>
    <w:rsid w:val="00F938FC"/>
    <w:rsid w:val="00F93A8A"/>
    <w:rsid w:val="00F95248"/>
    <w:rsid w:val="00F956A9"/>
    <w:rsid w:val="00F963ED"/>
    <w:rsid w:val="00F966CF"/>
    <w:rsid w:val="00F96CAE"/>
    <w:rsid w:val="00F97C99"/>
    <w:rsid w:val="00FA662D"/>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5F12"/>
    <w:rsid w:val="00FD7299"/>
    <w:rsid w:val="00FE1FBE"/>
    <w:rsid w:val="00FE3901"/>
    <w:rsid w:val="00FE4BCE"/>
    <w:rsid w:val="00FE54AE"/>
    <w:rsid w:val="00FE576A"/>
    <w:rsid w:val="00FE61CF"/>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70F772-F07C-4B49-A975-2F29A8B3A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7A061E"/>
    <w:pPr>
      <w:ind w:left="198"/>
    </w:pPr>
    <w:rPr>
      <w:rFonts w:ascii="宋体" w:hAnsi="Times New Roman"/>
      <w:sz w:val="18"/>
    </w:rPr>
  </w:style>
  <w:style w:type="paragraph" w:customStyle="1" w:styleId="affff3">
    <w:name w:val="标准文件_页脚奇数页"/>
    <w:rsid w:val="00D63276"/>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C72F0E"/>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C72F0E"/>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C72F0E"/>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C72F0E"/>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790C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C72F0E"/>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24">
    <w:name w:val="正文文本 (2)_"/>
    <w:link w:val="25"/>
    <w:rsid w:val="00595F19"/>
    <w:rPr>
      <w:rFonts w:ascii="Book Antiqua" w:eastAsia="Book Antiqua" w:hAnsi="Book Antiqua" w:cs="Book Antiqua"/>
      <w:shd w:val="clear" w:color="auto" w:fill="FFFFFF"/>
    </w:rPr>
  </w:style>
  <w:style w:type="paragraph" w:customStyle="1" w:styleId="afffffffffff3">
    <w:name w:val="注：（正文）"/>
    <w:basedOn w:val="afff5"/>
    <w:next w:val="afff5"/>
    <w:rsid w:val="00595F19"/>
    <w:pPr>
      <w:autoSpaceDE w:val="0"/>
      <w:autoSpaceDN w:val="0"/>
      <w:adjustRightInd/>
      <w:spacing w:line="240" w:lineRule="auto"/>
    </w:pPr>
    <w:rPr>
      <w:rFonts w:ascii="宋体" w:hAnsi="Times New Roman"/>
      <w:kern w:val="0"/>
      <w:sz w:val="18"/>
      <w:szCs w:val="18"/>
    </w:rPr>
  </w:style>
  <w:style w:type="paragraph" w:customStyle="1" w:styleId="25">
    <w:name w:val="正文文本 (2)"/>
    <w:basedOn w:val="afff5"/>
    <w:link w:val="24"/>
    <w:rsid w:val="00595F19"/>
    <w:pPr>
      <w:shd w:val="clear" w:color="auto" w:fill="FFFFFF"/>
      <w:adjustRightInd/>
      <w:spacing w:line="220" w:lineRule="exact"/>
      <w:ind w:hanging="440"/>
      <w:jc w:val="right"/>
    </w:pPr>
    <w:rPr>
      <w:rFonts w:ascii="Book Antiqua" w:eastAsia="Book Antiqua" w:hAnsi="Book Antiqua" w:cs="Book Antiqua"/>
      <w:kern w:val="0"/>
      <w:sz w:val="20"/>
      <w:szCs w:val="20"/>
    </w:rPr>
  </w:style>
  <w:style w:type="character" w:customStyle="1" w:styleId="Char7">
    <w:name w:val="段 Char"/>
    <w:link w:val="afffffffffff4"/>
    <w:rsid w:val="00FD5F12"/>
    <w:rPr>
      <w:rFonts w:ascii="宋体"/>
      <w:sz w:val="21"/>
    </w:rPr>
  </w:style>
  <w:style w:type="paragraph" w:customStyle="1" w:styleId="afffffffffff4">
    <w:name w:val="段"/>
    <w:link w:val="Char7"/>
    <w:rsid w:val="00FD5F12"/>
    <w:pPr>
      <w:tabs>
        <w:tab w:val="center" w:pos="4201"/>
        <w:tab w:val="right" w:leader="dot" w:pos="9298"/>
      </w:tabs>
      <w:autoSpaceDE w:val="0"/>
      <w:autoSpaceDN w:val="0"/>
      <w:ind w:firstLineChars="200" w:firstLine="420"/>
      <w:jc w:val="both"/>
    </w:pPr>
    <w:rPr>
      <w:rFonts w:ascii="宋体"/>
      <w:sz w:val="21"/>
    </w:rPr>
  </w:style>
  <w:style w:type="character" w:customStyle="1" w:styleId="fontstyle21">
    <w:name w:val="fontstyle21"/>
    <w:rsid w:val="00954AA4"/>
    <w:rPr>
      <w:rFonts w:ascii="Cambria-Italic" w:hAnsi="Cambria-Italic" w:hint="default"/>
      <w:b w:val="0"/>
      <w:bCs w:val="0"/>
      <w:i/>
      <w:iCs/>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80517773">
      <w:bodyDiv w:val="1"/>
      <w:marLeft w:val="0"/>
      <w:marRight w:val="0"/>
      <w:marTop w:val="0"/>
      <w:marBottom w:val="0"/>
      <w:divBdr>
        <w:top w:val="none" w:sz="0" w:space="0" w:color="auto"/>
        <w:left w:val="none" w:sz="0" w:space="0" w:color="auto"/>
        <w:bottom w:val="none" w:sz="0" w:space="0" w:color="auto"/>
        <w:right w:val="none" w:sz="0" w:space="0" w:color="auto"/>
      </w:divBdr>
    </w:div>
    <w:div w:id="827984973">
      <w:bodyDiv w:val="1"/>
      <w:marLeft w:val="0"/>
      <w:marRight w:val="0"/>
      <w:marTop w:val="0"/>
      <w:marBottom w:val="0"/>
      <w:divBdr>
        <w:top w:val="none" w:sz="0" w:space="0" w:color="auto"/>
        <w:left w:val="none" w:sz="0" w:space="0" w:color="auto"/>
        <w:bottom w:val="none" w:sz="0" w:space="0" w:color="auto"/>
        <w:right w:val="none" w:sz="0" w:space="0" w:color="auto"/>
      </w:divBdr>
    </w:div>
    <w:div w:id="1242595195">
      <w:bodyDiv w:val="1"/>
      <w:marLeft w:val="0"/>
      <w:marRight w:val="0"/>
      <w:marTop w:val="0"/>
      <w:marBottom w:val="0"/>
      <w:divBdr>
        <w:top w:val="none" w:sz="0" w:space="0" w:color="auto"/>
        <w:left w:val="none" w:sz="0" w:space="0" w:color="auto"/>
        <w:bottom w:val="none" w:sz="0" w:space="0" w:color="auto"/>
        <w:right w:val="none" w:sz="0" w:space="0" w:color="auto"/>
      </w:divBdr>
    </w:div>
    <w:div w:id="1672024110">
      <w:bodyDiv w:val="1"/>
      <w:marLeft w:val="0"/>
      <w:marRight w:val="0"/>
      <w:marTop w:val="0"/>
      <w:marBottom w:val="0"/>
      <w:divBdr>
        <w:top w:val="none" w:sz="0" w:space="0" w:color="auto"/>
        <w:left w:val="none" w:sz="0" w:space="0" w:color="auto"/>
        <w:bottom w:val="none" w:sz="0" w:space="0" w:color="auto"/>
        <w:right w:val="none" w:sz="0" w:space="0" w:color="auto"/>
      </w:divBdr>
    </w:div>
    <w:div w:id="189834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tif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729D95AF7F24D4AAFEB692A864B1122"/>
        <w:category>
          <w:name w:val="常规"/>
          <w:gallery w:val="placeholder"/>
        </w:category>
        <w:types>
          <w:type w:val="bbPlcHdr"/>
        </w:types>
        <w:behaviors>
          <w:behavior w:val="content"/>
        </w:behaviors>
        <w:guid w:val="{83CE7349-C454-4F6E-9ECB-9657CE66BA90}"/>
      </w:docPartPr>
      <w:docPartBody>
        <w:p w:rsidR="008445DC" w:rsidRDefault="00FD77EE">
          <w:pPr>
            <w:pStyle w:val="2729D95AF7F24D4AAFEB692A864B1122"/>
          </w:pPr>
          <w:r w:rsidRPr="00751A05">
            <w:rPr>
              <w:rStyle w:val="a3"/>
              <w:rFonts w:hint="eastAsia"/>
            </w:rPr>
            <w:t>单击或点击此处输入文字。</w:t>
          </w:r>
        </w:p>
      </w:docPartBody>
    </w:docPart>
    <w:docPart>
      <w:docPartPr>
        <w:name w:val="5E8A30BE6C70404CBB6A9CE9912EDD51"/>
        <w:category>
          <w:name w:val="常规"/>
          <w:gallery w:val="placeholder"/>
        </w:category>
        <w:types>
          <w:type w:val="bbPlcHdr"/>
        </w:types>
        <w:behaviors>
          <w:behavior w:val="content"/>
        </w:behaviors>
        <w:guid w:val="{51F89D27-E209-4017-AB66-75E8B3862517}"/>
      </w:docPartPr>
      <w:docPartBody>
        <w:p w:rsidR="008445DC" w:rsidRDefault="00FD77EE">
          <w:pPr>
            <w:pStyle w:val="5E8A30BE6C70404CBB6A9CE9912EDD5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Italic">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7EE"/>
    <w:rsid w:val="003B18D5"/>
    <w:rsid w:val="004F2A2B"/>
    <w:rsid w:val="00653DF1"/>
    <w:rsid w:val="00671FD3"/>
    <w:rsid w:val="006E5A29"/>
    <w:rsid w:val="00731558"/>
    <w:rsid w:val="008445DC"/>
    <w:rsid w:val="00A12C21"/>
    <w:rsid w:val="00DB5C15"/>
    <w:rsid w:val="00E46F0D"/>
    <w:rsid w:val="00E9671F"/>
    <w:rsid w:val="00FC6EAA"/>
    <w:rsid w:val="00FD77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729D95AF7F24D4AAFEB692A864B1122">
    <w:name w:val="2729D95AF7F24D4AAFEB692A864B1122"/>
    <w:pPr>
      <w:widowControl w:val="0"/>
      <w:jc w:val="both"/>
    </w:pPr>
  </w:style>
  <w:style w:type="paragraph" w:customStyle="1" w:styleId="5E8A30BE6C70404CBB6A9CE9912EDD51">
    <w:name w:val="5E8A30BE6C70404CBB6A9CE9912EDD5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19AD0-4437-4896-8275-15B00D757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Template>
  <TotalTime>731</TotalTime>
  <Pages>15</Pages>
  <Words>1824</Words>
  <Characters>10401</Characters>
  <Application>Microsoft Office Word</Application>
  <DocSecurity>0</DocSecurity>
  <Lines>86</Lines>
  <Paragraphs>24</Paragraphs>
  <ScaleCrop>false</ScaleCrop>
  <Company>PCMI</Company>
  <LinksUpToDate>false</LinksUpToDate>
  <CharactersWithSpaces>12201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subject/>
  <dc:creator>BCK-WYY</dc:creator>
  <cp:keywords/>
  <dc:description>&lt;config cover="true" show_menu="true" version="1.0.0" doctype="SDKXY"&gt;_x000d_
&lt;/config&gt;</dc:description>
  <cp:lastModifiedBy>BCK-WYY</cp:lastModifiedBy>
  <cp:revision>120</cp:revision>
  <cp:lastPrinted>2021-02-02T07:44:00Z</cp:lastPrinted>
  <dcterms:created xsi:type="dcterms:W3CDTF">2021-12-27T03:38:00Z</dcterms:created>
  <dcterms:modified xsi:type="dcterms:W3CDTF">2022-01-14T06:08:00Z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